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AE4" w:rsidP="005A5AE4">
      <w:pPr>
        <w:pStyle w:val="Title"/>
      </w:pPr>
      <w:bookmarkStart w:id="0" w:name="_GoBack"/>
      <w:bookmarkEnd w:id="0"/>
      <w:r>
        <w:fldChar w:fldCharType="begin"/>
      </w:r>
      <w:r>
        <w:instrText xml:space="preserve"> TITLE   \* MERGEFORMAT </w:instrText>
      </w:r>
      <w:r>
        <w:fldChar w:fldCharType="separate"/>
      </w:r>
      <w:r>
        <w:t>TLIK107C Use infotechnology devices and computer applications in the workplace</w:t>
      </w:r>
      <w:r>
        <w:fldChar w:fldCharType="end"/>
      </w:r>
    </w:p>
    <w:p w:rsidR="005A5AE4" w:rsidP="005A5AE4">
      <w:pPr>
        <w:pStyle w:val="Version"/>
        <w:sectPr w:rsidSect="00C26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1E6" w:rsidP="00C261E6">
      <w:pPr>
        <w:pStyle w:val="SuperHeading"/>
      </w:pPr>
      <w:r w:rsidRPr="00C261E6">
        <w:t>TLIK107C Use infotechnology devices and computer applications in the workplace</w:t>
      </w:r>
    </w:p>
    <w:p w:rsidR="00000000" w:rsidRPr="00C261E6" w:rsidP="00C261E6">
      <w:pPr>
        <w:pStyle w:val="Heading1"/>
      </w:pPr>
      <w:bookmarkStart w:id="1" w:name="O_316799"/>
      <w:bookmarkEnd w:id="1"/>
      <w:r w:rsidRPr="00C261E6">
        <w:t>Modification History</w:t>
      </w:r>
    </w:p>
    <w:p w:rsidR="00000000" w:rsidRPr="00C261E6" w:rsidP="00C261E6">
      <w:pPr>
        <w:pStyle w:val="BodyText"/>
      </w:pPr>
      <w:r w:rsidRPr="00C261E6">
        <w:t>Not applicable.</w:t>
      </w:r>
    </w:p>
    <w:p w:rsidR="00000000" w:rsidRPr="00C261E6" w:rsidP="00C261E6">
      <w:pPr>
        <w:pStyle w:val="AllowPageBreak"/>
      </w:pPr>
    </w:p>
    <w:p w:rsidR="00000000" w:rsidRPr="00C261E6" w:rsidP="00C261E6">
      <w:pPr>
        <w:pStyle w:val="Heading1"/>
      </w:pPr>
      <w:bookmarkStart w:id="2" w:name="O_316809"/>
      <w:bookmarkEnd w:id="2"/>
      <w:r w:rsidRPr="00C261E6">
        <w:t>Unit Descriptor</w:t>
      </w:r>
    </w:p>
    <w:p w:rsidR="00000000" w:rsidRPr="00C261E6" w:rsidP="00C261E6">
      <w:pPr>
        <w:pStyle w:val="BodyText"/>
      </w:pPr>
      <w:r w:rsidRPr="00C261E6">
        <w:t>T</w:t>
      </w:r>
      <w:r w:rsidRPr="00C261E6">
        <w:t>his unit involves the skills and knowledge required to use infotechnology devices and computer applications in the workplace including identifying computer equipment and systems, setting up and shutting down equipment for use, and inputting, retrieving and</w:t>
      </w:r>
      <w:r w:rsidRPr="00C261E6">
        <w:t xml:space="preserve"> presenting files/data in accordance with work requirements.</w:t>
      </w:r>
    </w:p>
    <w:p w:rsidR="00000000" w:rsidRPr="00C261E6" w:rsidP="00C261E6">
      <w:pPr>
        <w:pStyle w:val="AllowPageBreak"/>
      </w:pPr>
    </w:p>
    <w:p w:rsidR="00000000" w:rsidRPr="00C261E6" w:rsidP="00C261E6">
      <w:pPr>
        <w:pStyle w:val="Heading1"/>
      </w:pPr>
      <w:bookmarkStart w:id="3" w:name="O_316808"/>
      <w:bookmarkEnd w:id="3"/>
      <w:r w:rsidRPr="00C261E6">
        <w:t>Application of the Unit</w:t>
      </w:r>
    </w:p>
    <w:p w:rsidR="00000000" w:rsidRPr="00C261E6" w:rsidP="00C261E6">
      <w:pPr>
        <w:pStyle w:val="BodyText"/>
      </w:pPr>
      <w:r w:rsidRPr="00C261E6">
        <w:t>Work must be carried out in accordance with the relevant OH&amp;S regulations and workplace procedures concerning the use of computer equipment in the workpla</w:t>
      </w:r>
      <w:r w:rsidRPr="00C261E6">
        <w:t>ce.</w:t>
      </w:r>
    </w:p>
    <w:p w:rsidR="00000000" w:rsidRPr="00C261E6" w:rsidP="00C261E6">
      <w:pPr>
        <w:pStyle w:val="BodyText"/>
      </w:pPr>
      <w:r w:rsidRPr="00C261E6">
        <w:t>Work is performed under some supervision, generally within a team environment.</w:t>
      </w:r>
    </w:p>
    <w:p w:rsidR="00000000" w:rsidRPr="00C261E6" w:rsidP="00C261E6">
      <w:pPr>
        <w:pStyle w:val="BodyText"/>
      </w:pPr>
      <w:r w:rsidRPr="00C261E6">
        <w:t>Work involves the application of routine procedures for the use of computers for information management in the transport and distribution industry.</w:t>
      </w:r>
    </w:p>
    <w:p w:rsidR="00000000" w:rsidRPr="00C261E6" w:rsidP="00C261E6">
      <w:pPr>
        <w:pStyle w:val="AllowPageBreak"/>
      </w:pPr>
    </w:p>
    <w:p w:rsidR="00000000" w:rsidRPr="00C261E6" w:rsidP="00C261E6">
      <w:pPr>
        <w:pStyle w:val="Heading1"/>
      </w:pPr>
      <w:bookmarkStart w:id="4" w:name="O_316807"/>
      <w:bookmarkEnd w:id="4"/>
      <w:r w:rsidRPr="00C261E6">
        <w:t>Licensin</w:t>
      </w:r>
      <w:r w:rsidRPr="00C261E6">
        <w:t>g/Regulatory Information</w:t>
      </w:r>
    </w:p>
    <w:p w:rsidR="00000000" w:rsidRPr="00C261E6" w:rsidP="00C261E6">
      <w:pPr>
        <w:pStyle w:val="BodyText"/>
      </w:pPr>
      <w:r w:rsidRPr="00C261E6">
        <w:t>Not applicable.</w:t>
      </w:r>
    </w:p>
    <w:p w:rsidR="00000000" w:rsidRPr="00C261E6" w:rsidP="00C261E6">
      <w:pPr>
        <w:pStyle w:val="AllowPageBreak"/>
      </w:pPr>
    </w:p>
    <w:p w:rsidR="00000000" w:rsidRPr="00C261E6" w:rsidP="00C261E6">
      <w:pPr>
        <w:pStyle w:val="Heading1"/>
      </w:pPr>
      <w:bookmarkStart w:id="5" w:name="O_316806"/>
      <w:bookmarkEnd w:id="5"/>
      <w:r w:rsidRPr="00C261E6">
        <w:t>Pre-Requisites</w:t>
      </w:r>
    </w:p>
    <w:p w:rsidR="00000000" w:rsidRPr="00C261E6" w:rsidP="00C261E6">
      <w:pPr>
        <w:pStyle w:val="BodyText"/>
      </w:pPr>
      <w:r w:rsidRPr="00C261E6">
        <w:t>Not applicable.</w:t>
      </w:r>
    </w:p>
    <w:p w:rsidR="00000000" w:rsidRPr="00C261E6" w:rsidP="00C261E6">
      <w:pPr>
        <w:pStyle w:val="AllowPageBreak"/>
      </w:pPr>
    </w:p>
    <w:p w:rsidR="00000000" w:rsidRPr="00C261E6" w:rsidP="00C261E6">
      <w:pPr>
        <w:pStyle w:val="Heading1"/>
      </w:pPr>
      <w:bookmarkStart w:id="6" w:name="O_316805"/>
      <w:bookmarkEnd w:id="6"/>
      <w:r w:rsidRPr="00C261E6">
        <w:t>Employability Skills Information</w:t>
      </w:r>
    </w:p>
    <w:p w:rsidR="00000000" w:rsidRPr="00C261E6" w:rsidP="00C261E6">
      <w:pPr>
        <w:pStyle w:val="BodyText"/>
      </w:pPr>
      <w:r w:rsidRPr="00C261E6">
        <w:t>The required outcomes described in this unit of competency contain applicable facets of Employability Skills. The Employability Skills Summary of the qualification in which this competency is packaged will assist in identifying employability skill requirem</w:t>
      </w:r>
      <w:r w:rsidRPr="00C261E6">
        <w:t>ents.</w:t>
      </w:r>
    </w:p>
    <w:p w:rsidR="00000000" w:rsidRPr="00C261E6" w:rsidP="00C261E6">
      <w:pPr>
        <w:pStyle w:val="AllowPageBreak"/>
      </w:pPr>
    </w:p>
    <w:p w:rsidR="00000000" w:rsidRPr="00C261E6" w:rsidP="00C261E6">
      <w:pPr>
        <w:pStyle w:val="Heading1"/>
      </w:pPr>
      <w:bookmarkStart w:id="7" w:name="O_316810"/>
      <w:bookmarkEnd w:id="7"/>
      <w:r w:rsidRPr="00C261E6">
        <w:t>Elements and Performance Criteria Pre-Content</w:t>
      </w:r>
    </w:p>
    <w:p w:rsidR="00000000" w:rsidRPr="00C261E6" w:rsidP="00C261E6">
      <w:pPr>
        <w:pStyle w:val="BodyText"/>
      </w:pPr>
      <w:r w:rsidRPr="00C261E6">
        <w:t>Elements describe the essential outcomes of a unit of competency.</w:t>
      </w:r>
    </w:p>
    <w:p w:rsidR="00000000" w:rsidRPr="00C261E6" w:rsidP="00C261E6">
      <w:pPr>
        <w:pStyle w:val="BodyText"/>
      </w:pPr>
      <w:r w:rsidRPr="00C261E6">
        <w:t>Performance criteria describe the required performance needed to demonstrate achievement of the element. Assessment of pe</w:t>
      </w:r>
      <w:r w:rsidRPr="00C261E6">
        <w:t>rformance is to be consistent with the evidence guide.</w:t>
      </w:r>
    </w:p>
    <w:p w:rsidR="00000000" w:rsidRPr="00C261E6" w:rsidP="00C261E6">
      <w:pPr>
        <w:pStyle w:val="AllowPageBreak"/>
      </w:pPr>
    </w:p>
    <w:p w:rsidR="00000000" w:rsidRPr="00C261E6" w:rsidP="00C261E6">
      <w:pPr>
        <w:pStyle w:val="Heading1"/>
      </w:pPr>
      <w:bookmarkStart w:id="8" w:name="O_316804"/>
      <w:bookmarkEnd w:id="8"/>
      <w:r w:rsidRPr="00C261E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5AE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Elements and Performance Criteria</w:t>
            </w:r>
          </w:p>
        </w:tc>
      </w:tr>
      <w:tr w:rsidTr="005A5AE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Performance Criteria</w:t>
            </w:r>
          </w:p>
        </w:tc>
      </w:tr>
      <w:tr w:rsidTr="005A5A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1</w:t>
            </w:r>
          </w:p>
        </w:tc>
        <w:tc>
          <w:tcPr>
            <w:tcW w:w="3000" w:type="dxa"/>
            <w:vMerge w:val="restart"/>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Identify infotechnology/computer equipment and systems</w:t>
            </w: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1.1</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Types of computerised equipment used in the work area are identified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1.2</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Functions of equipment, component parts and accessories are identified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1.3</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Applications for workplace activities of the different infotechnology systems and related software are interpreted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1.4</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Routine faults in operating systems, software applications and operator errors are identified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1.5</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Sources of information on rectify</w:t>
            </w:r>
            <w:r w:rsidRPr="00C261E6">
              <w:t>ing faults and operating equipment, systems and application are identified</w:t>
            </w:r>
          </w:p>
        </w:tc>
      </w:tr>
      <w:tr w:rsidTr="005A5A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2</w:t>
            </w:r>
          </w:p>
        </w:tc>
        <w:tc>
          <w:tcPr>
            <w:tcW w:w="3000" w:type="dxa"/>
            <w:vMerge w:val="restart"/>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Set up and shut down equipment for use</w:t>
            </w: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2.1</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Work station equipment is adjusted to meet ergonomic requirements and appropriate posture is used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2.2</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Computer is booted, logged on and checked where required for viruses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2.3</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Equipment is set up for work requirements in accordance with workplace procedures and manufacturers guidelines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2.4</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Operating manuals and/or help screens for infotechnology equip</w:t>
            </w:r>
            <w:r w:rsidRPr="00C261E6">
              <w:t>ment and software are used to inform work practices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2.5</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Software packages and accessories for required application are selected and accessed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2.6</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Required file and/or data to be accessed is identified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2.7</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Files/data are saved prior to shut-down</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2.8</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Shut-down procedures for files, applications and equipment are followed</w:t>
            </w:r>
          </w:p>
        </w:tc>
      </w:tr>
      <w:tr w:rsidTr="005A5A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3</w:t>
            </w:r>
          </w:p>
        </w:tc>
        <w:tc>
          <w:tcPr>
            <w:tcW w:w="3000" w:type="dxa"/>
            <w:vMerge w:val="restart"/>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Input, store, retrieve and present files/data</w:t>
            </w: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3.1</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Data is entered using appropriate equipment, keyboard/mouse, bar code reader or other system</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3.2</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Accurate input is confirmed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3.3</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Files are created and/or saved in accordance with workplace procedures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3.4</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Data is manipulated to suit work requirements and checked for accuracy</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3.5</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Appropriate printers are accessed and print-preview facilities used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3.6</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Files are transferred from drive to drive within workplace policies and guidelines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3.7</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Saved files are accessed through relevant directories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3.8</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Information and disk(s) are stored where appropriate</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3.9</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Information is presented using computerised projection facilities where required</w:t>
            </w:r>
          </w:p>
        </w:tc>
      </w:tr>
      <w:tr w:rsidTr="005A5AE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4</w:t>
            </w:r>
          </w:p>
        </w:tc>
        <w:tc>
          <w:tcPr>
            <w:tcW w:w="3000" w:type="dxa"/>
            <w:vMerge w:val="restart"/>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Implement workplace procedures for management and security of data</w:t>
            </w: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4.1</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Security procedures are followed as required</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4.2</w:t>
            </w:r>
          </w:p>
        </w:tc>
        <w:tc>
          <w:tcPr>
            <w:tcW w:w="51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Information systems are managed in accordance with workplace procedures and manufacturers guidelines</w:t>
            </w:r>
          </w:p>
        </w:tc>
      </w:tr>
      <w:tr w:rsidTr="005A5AE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4.3</w:t>
            </w:r>
          </w:p>
        </w:tc>
        <w:tc>
          <w:tcPr>
            <w:tcW w:w="51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Precautions against the loss or corruption of data are followed in accordance with workplace procedures</w:t>
            </w:r>
          </w:p>
        </w:tc>
      </w:tr>
    </w:tbl>
    <w:p w:rsidR="00000000" w:rsidRPr="00C261E6" w:rsidP="00C261E6">
      <w:pPr>
        <w:pStyle w:val="BodyText"/>
      </w:pPr>
    </w:p>
    <w:p w:rsidR="00000000" w:rsidRPr="00C261E6" w:rsidP="00C261E6">
      <w:pPr>
        <w:pStyle w:val="AllowPageBreak"/>
      </w:pPr>
    </w:p>
    <w:p w:rsidR="00000000" w:rsidRPr="00C261E6" w:rsidP="00C261E6">
      <w:pPr>
        <w:pStyle w:val="Heading1"/>
      </w:pPr>
      <w:bookmarkStart w:id="9" w:name="O_316803"/>
      <w:bookmarkEnd w:id="9"/>
      <w:r w:rsidRPr="00C261E6">
        <w:t>Required Skills and Knowl</w:t>
      </w:r>
      <w:r w:rsidRPr="00C261E6">
        <w:t>edge</w:t>
      </w:r>
    </w:p>
    <w:tbl>
      <w:tblPr>
        <w:tblW w:w="0" w:type="auto"/>
        <w:tblLayout w:type="fixed"/>
        <w:tblCellMar>
          <w:left w:w="62" w:type="dxa"/>
          <w:right w:w="62" w:type="dxa"/>
        </w:tblCellMar>
        <w:tblLook w:val="0000"/>
      </w:tblPr>
      <w:tblGrid>
        <w:gridCol w:w="9000"/>
      </w:tblGrid>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REQUIRED KNOWLEDGE AND SKILLS</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This describes the essential knowledge and skills and their level required for this unit.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Required knowledge</w:t>
            </w:r>
            <w:r w:rsidRPr="00C261E6">
              <w:t xml:space="preserv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Relevant OH&amp;S procedures and guidelines concerning the use of computer equipment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OH&amp;S risks and hazards when using computer equipment for work tasks, and ways of controlling the risks/hazards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Workplace procedures for the use of computer equipment and application software appropriate for work role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Typical problems that can occur whe</w:t>
            </w:r>
            <w:r w:rsidRPr="00C261E6">
              <w:t xml:space="preserve">n using infotechnology devices and computer applications in the workplace and related appropriate action that can be taken to prevent or solve them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Housekeeping standards and procedures required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 xml:space="preserve">Workplace or site layout </w:t>
            </w:r>
          </w:p>
        </w:tc>
      </w:tr>
    </w:tbl>
    <w:p w:rsidR="00000000" w:rsidRPr="00C261E6" w:rsidP="00C261E6">
      <w:pPr>
        <w:pStyle w:val="BodyText"/>
      </w:pPr>
    </w:p>
    <w:tbl>
      <w:tblPr>
        <w:tblW w:w="0" w:type="auto"/>
        <w:tblLayout w:type="fixed"/>
        <w:tblCellMar>
          <w:left w:w="62" w:type="dxa"/>
          <w:right w:w="62" w:type="dxa"/>
        </w:tblCellMar>
        <w:tblLook w:val="0000"/>
      </w:tblPr>
      <w:tblGrid>
        <w:gridCol w:w="9000"/>
      </w:tblGrid>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Required ski</w:t>
            </w:r>
            <w:r w:rsidRPr="00C261E6">
              <w:rPr>
                <w:rStyle w:val="SpecialBold"/>
              </w:rPr>
              <w:t>lls</w:t>
            </w:r>
            <w:r w:rsidRPr="00C261E6">
              <w:t>:</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Communicate effectively with others when using infotechnology devices and computer applications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Read and interpret instructions, procedures, information and manuals relevant to the use of infotechnology devices and computer applications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Interpret and follow operational instructions and prioritise work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Complete electronic document</w:t>
            </w:r>
            <w:r w:rsidRPr="00C261E6">
              <w:t xml:space="preserve">ation through the use of infotechnology devices and computer applications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Identify and use computer equipment, software, processes and procedures required within the context of the job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Work collaboratively with others when using infote</w:t>
            </w:r>
            <w:r w:rsidRPr="00C261E6">
              <w:t xml:space="preserve">chnology devices and computer applications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Adapt appropriately to cultural differences in the workplace, including modes of behaviour and interactions with others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Promptly report and/or rectify any identified problems, faults or malfun</w:t>
            </w:r>
            <w:r w:rsidRPr="00C261E6">
              <w:t xml:space="preserve">ctions that may arise when using infotechnology devices and computer applications in the workplace in accordance with regulatory requirements and workplace procedures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Implement contingency plans for unanticipated situations that may arise when using info</w:t>
            </w:r>
            <w:r w:rsidRPr="00C261E6">
              <w:t xml:space="preserve">technology devices and computer applications in the workplace including the use of security and backup software and procedures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Apply precautions and required action to minimise, control or eliminate hazards that may exist when using infotechnology device</w:t>
            </w:r>
            <w:r w:rsidRPr="00C261E6">
              <w:t xml:space="preserve">s and computer applications in the workplace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Monitor work activities in terms of planned schedule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Modify activities depending on differing operational contingencies, risk situations and environments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Work syste</w:t>
            </w:r>
            <w:r w:rsidRPr="00C261E6">
              <w:t xml:space="preserve">matically with required attention to detail without injury to self or others, or damage to goods or equipment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Adapt to differences in software and equipment in accordance with standard operating procedures </w:t>
            </w:r>
          </w:p>
        </w:tc>
      </w:tr>
      <w:tr w:rsidTr="005A5AE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 xml:space="preserve">Maintain eye-hand coordination </w:t>
            </w:r>
          </w:p>
        </w:tc>
      </w:tr>
    </w:tbl>
    <w:p w:rsidR="00000000" w:rsidRPr="00C261E6" w:rsidP="00C261E6">
      <w:pPr>
        <w:pStyle w:val="BodyText"/>
      </w:pPr>
    </w:p>
    <w:p w:rsidR="00000000" w:rsidRPr="00C261E6" w:rsidP="00C261E6">
      <w:pPr>
        <w:pStyle w:val="AllowPageBreak"/>
      </w:pPr>
    </w:p>
    <w:p w:rsidR="00000000" w:rsidRPr="00C261E6" w:rsidP="00C261E6">
      <w:pPr>
        <w:pStyle w:val="Heading1"/>
      </w:pPr>
      <w:bookmarkStart w:id="10" w:name="O_316802"/>
      <w:bookmarkEnd w:id="10"/>
      <w:r w:rsidRPr="00C261E6">
        <w:t>Evidence Guide</w:t>
      </w:r>
    </w:p>
    <w:tbl>
      <w:tblPr>
        <w:tblW w:w="0" w:type="auto"/>
        <w:tblLayout w:type="fixed"/>
        <w:tblCellMar>
          <w:left w:w="62" w:type="dxa"/>
          <w:right w:w="62" w:type="dxa"/>
        </w:tblCellMar>
        <w:tblLook w:val="0000"/>
      </w:tblPr>
      <w:tblGrid>
        <w:gridCol w:w="4500"/>
        <w:gridCol w:w="4500"/>
      </w:tblGrid>
      <w:tr w:rsidTr="005A5A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61E6">
            <w:pPr>
              <w:pStyle w:val="BodyText"/>
              <w:rPr>
                <w:lang w:val="en-NZ"/>
              </w:rPr>
            </w:pPr>
          </w:p>
        </w:tc>
      </w:tr>
      <w:tr w:rsidTr="005A5A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The evidence guide provides advice on assessment and must be read in conjunction with the performance criteria, required knowledge and skills, the range statement and the assessment guidelines for this Training Package.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Critical a</w:t>
            </w:r>
            <w:r w:rsidRPr="00C261E6">
              <w:rPr>
                <w:rStyle w:val="SpecialBold"/>
              </w:rPr>
              <w:t>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 xml:space="preserve">The evidence required to demonstrate competency in this unit must be relevant to and satisfy all of the requirements of the elements and performance </w:t>
            </w:r>
            <w:r w:rsidRPr="00C261E6">
              <w:t xml:space="preserve">criteria of this unit and include demonstration of applying:   </w:t>
            </w:r>
          </w:p>
          <w:p w:rsidR="00000000" w:rsidRPr="00C261E6" w:rsidP="00C261E6">
            <w:pPr>
              <w:pStyle w:val="BodyText"/>
            </w:pPr>
            <w:r w:rsidRPr="00C261E6">
              <w:t>the underpinning knowledge and skills</w:t>
            </w:r>
          </w:p>
          <w:p w:rsidR="00000000" w:rsidRPr="00C261E6" w:rsidP="00C261E6">
            <w:pPr>
              <w:pStyle w:val="BodyText"/>
            </w:pPr>
            <w:r w:rsidRPr="00C261E6">
              <w:t>relevant legislation and workplace procedures</w:t>
            </w:r>
          </w:p>
          <w:p w:rsidR="00000000" w:rsidP="00C261E6">
            <w:pPr>
              <w:pStyle w:val="BodyText"/>
              <w:rPr>
                <w:lang w:val="en-NZ"/>
              </w:rPr>
            </w:pPr>
            <w:r w:rsidRPr="00C261E6">
              <w:t xml:space="preserve">other relevant aspects of the range statement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Performance</w:t>
            </w:r>
            <w:r w:rsidRPr="00C261E6">
              <w:t xml:space="preserve"> is demonstrated consistently over a period of time and in a suitable range of contexts</w:t>
            </w:r>
          </w:p>
          <w:p w:rsidR="00000000" w:rsidRPr="00C261E6" w:rsidP="00C261E6">
            <w:pPr>
              <w:pStyle w:val="BodyText"/>
            </w:pPr>
            <w:r w:rsidRPr="00C261E6">
              <w:t xml:space="preserve">Resources for assessment include:   </w:t>
            </w:r>
          </w:p>
          <w:p w:rsidR="00000000" w:rsidRPr="00C261E6" w:rsidP="00C261E6">
            <w:pPr>
              <w:pStyle w:val="BodyText"/>
            </w:pPr>
            <w:r w:rsidRPr="00C261E6">
              <w:t>a range of relevant exercises, case studies and other simulated practical and knowledge assessment, and/or</w:t>
            </w:r>
          </w:p>
          <w:p w:rsidR="00000000" w:rsidRPr="00C261E6" w:rsidP="00C261E6">
            <w:pPr>
              <w:pStyle w:val="BodyText"/>
            </w:pPr>
            <w:r w:rsidRPr="00C261E6">
              <w:t>access to an appropriate</w:t>
            </w:r>
            <w:r w:rsidRPr="00C261E6">
              <w:t xml:space="preserve"> range of relevant operational situations in the workplace</w:t>
            </w:r>
          </w:p>
          <w:p w:rsidR="00000000" w:rsidRPr="00C261E6" w:rsidP="00C261E6">
            <w:pPr>
              <w:pStyle w:val="BodyText"/>
            </w:pPr>
          </w:p>
          <w:p w:rsidR="00000000" w:rsidRPr="00C261E6" w:rsidP="00C261E6">
            <w:pPr>
              <w:pStyle w:val="BodyText"/>
            </w:pPr>
            <w:r w:rsidRPr="00C261E6">
              <w:t xml:space="preserve">In both real and simulated environments, access is required to:     </w:t>
            </w:r>
          </w:p>
          <w:p w:rsidR="00000000" w:rsidRPr="00C261E6" w:rsidP="00C261E6">
            <w:pPr>
              <w:pStyle w:val="BodyText"/>
            </w:pPr>
            <w:r w:rsidRPr="00C261E6">
              <w:t>relevant and appropriate materials and/or equipment, and/or</w:t>
            </w:r>
          </w:p>
          <w:p w:rsidR="00000000" w:rsidP="00C261E6">
            <w:pPr>
              <w:pStyle w:val="BodyText"/>
              <w:rPr>
                <w:lang w:val="en-NZ"/>
              </w:rPr>
            </w:pPr>
            <w:r w:rsidRPr="00C261E6">
              <w:t>applicable documentation including workplace procedures, regulation</w:t>
            </w:r>
            <w:r w:rsidRPr="00C261E6">
              <w:t xml:space="preserve">s, codes of practice and operation manuals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Assessment of this unit must be undertaken by a registered training organisation</w:t>
            </w:r>
          </w:p>
          <w:p w:rsidR="00000000" w:rsidRPr="00C261E6" w:rsidP="00C261E6">
            <w:pPr>
              <w:pStyle w:val="BodyText"/>
            </w:pPr>
            <w:r w:rsidRPr="00C261E6">
              <w:t>As a minimum, assessment of knowledge must be conducted through appropriate written/oral tests</w:t>
            </w:r>
          </w:p>
          <w:p w:rsidR="00000000" w:rsidRPr="00C261E6" w:rsidP="00C261E6">
            <w:pPr>
              <w:pStyle w:val="BodyText"/>
            </w:pPr>
            <w:r w:rsidRPr="00C261E6">
              <w:t>Practical asse</w:t>
            </w:r>
            <w:r w:rsidRPr="00C261E6">
              <w:t xml:space="preserve">ssment must occur:   </w:t>
            </w:r>
          </w:p>
          <w:p w:rsidR="00000000" w:rsidRPr="00C261E6" w:rsidP="00C261E6">
            <w:pPr>
              <w:pStyle w:val="BodyText"/>
            </w:pPr>
            <w:r w:rsidRPr="00C261E6">
              <w:t>through appropriately simulated activities at the registered training organisation, and/or</w:t>
            </w:r>
          </w:p>
          <w:p w:rsidR="00000000" w:rsidRPr="00C261E6" w:rsidP="00C261E6">
            <w:pPr>
              <w:pStyle w:val="BodyText"/>
            </w:pPr>
            <w:r w:rsidRPr="00C261E6">
              <w:t xml:space="preserve">in an appropriate range of situations in the workplace </w:t>
            </w:r>
          </w:p>
        </w:tc>
      </w:tr>
    </w:tbl>
    <w:p w:rsidR="00000000" w:rsidRPr="00C261E6" w:rsidP="00C261E6">
      <w:pPr>
        <w:pStyle w:val="BodyText"/>
      </w:pPr>
    </w:p>
    <w:p w:rsidR="00000000" w:rsidRPr="00C261E6" w:rsidP="00C261E6">
      <w:pPr>
        <w:pStyle w:val="AllowPageBreak"/>
      </w:pPr>
    </w:p>
    <w:p w:rsidR="00000000" w:rsidRPr="00C261E6" w:rsidP="00C261E6">
      <w:pPr>
        <w:pStyle w:val="Heading1"/>
      </w:pPr>
      <w:bookmarkStart w:id="11" w:name="O_316801"/>
      <w:bookmarkEnd w:id="11"/>
      <w:r w:rsidRPr="00C261E6">
        <w:t>Range Statement</w:t>
      </w:r>
    </w:p>
    <w:tbl>
      <w:tblPr>
        <w:tblW w:w="0" w:type="auto"/>
        <w:tblLayout w:type="fixed"/>
        <w:tblCellMar>
          <w:left w:w="62" w:type="dxa"/>
          <w:right w:w="62" w:type="dxa"/>
        </w:tblCellMar>
        <w:tblLook w:val="0000"/>
      </w:tblPr>
      <w:tblGrid>
        <w:gridCol w:w="4500"/>
        <w:gridCol w:w="4500"/>
      </w:tblGrid>
      <w:tr w:rsidTr="005A5A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rPr>
                <w:rStyle w:val="SpecialBold"/>
              </w:rPr>
              <w:t>RANGE STATEMENT</w:t>
            </w:r>
          </w:p>
        </w:tc>
      </w:tr>
      <w:tr w:rsidTr="005A5AE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The range statement relates to the unit of competency as a whole. It allows for different work environments and situations that may affect performance.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in a range of work environments</w:t>
            </w:r>
          </w:p>
          <w:p w:rsidR="00000000" w:rsidRPr="00C261E6" w:rsidP="00C261E6">
            <w:pPr>
              <w:pStyle w:val="BodyText"/>
            </w:pPr>
            <w:r w:rsidRPr="00C261E6">
              <w:t>by day or night</w:t>
            </w:r>
          </w:p>
          <w:p w:rsidR="00000000" w:rsidP="00C261E6">
            <w:pPr>
              <w:pStyle w:val="BodyText"/>
              <w:rPr>
                <w:lang w:val="en-NZ"/>
              </w:rPr>
            </w:pPr>
            <w:r w:rsidRPr="00C261E6">
              <w:t>in a range of typic</w:t>
            </w:r>
            <w:r w:rsidRPr="00C261E6">
              <w:t xml:space="preserve">al weather conditions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internal or external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large, medium or small worksites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in a range of work contexts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Infotechnology/computer equipment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keyboards</w:t>
            </w:r>
          </w:p>
          <w:p w:rsidR="00000000" w:rsidRPr="00C261E6" w:rsidP="00C261E6">
            <w:pPr>
              <w:pStyle w:val="BodyText"/>
            </w:pPr>
            <w:r w:rsidRPr="00C261E6">
              <w:t>monitors</w:t>
            </w:r>
          </w:p>
          <w:p w:rsidR="00000000" w:rsidRPr="00C261E6" w:rsidP="00C261E6">
            <w:pPr>
              <w:pStyle w:val="BodyText"/>
            </w:pPr>
            <w:r w:rsidRPr="00C261E6">
              <w:t>bar code readers</w:t>
            </w:r>
          </w:p>
          <w:p w:rsidR="00000000" w:rsidRPr="00C261E6" w:rsidP="00C261E6">
            <w:pPr>
              <w:pStyle w:val="BodyText"/>
            </w:pPr>
            <w:r w:rsidRPr="00C261E6">
              <w:t>printers</w:t>
            </w:r>
          </w:p>
          <w:p w:rsidR="00000000" w:rsidRPr="00C261E6" w:rsidP="00C261E6">
            <w:pPr>
              <w:pStyle w:val="BodyText"/>
            </w:pPr>
            <w:r w:rsidRPr="00C261E6">
              <w:t>central processors</w:t>
            </w:r>
          </w:p>
          <w:p w:rsidR="00000000" w:rsidRPr="00C261E6" w:rsidP="00C261E6">
            <w:pPr>
              <w:pStyle w:val="BodyText"/>
            </w:pPr>
            <w:r w:rsidRPr="00C261E6">
              <w:t>networks (including intranet and internet)</w:t>
            </w:r>
          </w:p>
          <w:p w:rsidR="00000000" w:rsidRPr="00C261E6" w:rsidP="00C261E6">
            <w:pPr>
              <w:pStyle w:val="BodyText"/>
            </w:pPr>
            <w:r w:rsidRPr="00C261E6">
              <w:t>CD-ROM drives</w:t>
            </w:r>
          </w:p>
          <w:p w:rsidR="00000000" w:rsidRPr="00C261E6" w:rsidP="00C261E6">
            <w:pPr>
              <w:pStyle w:val="BodyText"/>
            </w:pPr>
            <w:r w:rsidRPr="00C261E6">
              <w:t>floppy disk drives</w:t>
            </w:r>
          </w:p>
          <w:p w:rsidR="00000000" w:rsidRPr="00C261E6" w:rsidP="00C261E6">
            <w:pPr>
              <w:pStyle w:val="BodyText"/>
            </w:pPr>
            <w:r w:rsidRPr="00C261E6">
              <w:t>radio frequency devices</w:t>
            </w:r>
          </w:p>
          <w:p w:rsidR="00000000" w:rsidP="00C261E6">
            <w:pPr>
              <w:pStyle w:val="BodyText"/>
              <w:rPr>
                <w:lang w:val="en-NZ"/>
              </w:rPr>
            </w:pPr>
            <w:r w:rsidRPr="00C261E6">
              <w:t xml:space="preserve">computer driven projectors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Computer applications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word processors</w:t>
            </w:r>
          </w:p>
          <w:p w:rsidR="00000000" w:rsidRPr="00C261E6" w:rsidP="00C261E6">
            <w:pPr>
              <w:pStyle w:val="BodyText"/>
            </w:pPr>
            <w:r w:rsidRPr="00C261E6">
              <w:t>inventory control and stock ma</w:t>
            </w:r>
            <w:r w:rsidRPr="00C261E6">
              <w:t>nagement systems</w:t>
            </w:r>
          </w:p>
          <w:p w:rsidR="00000000" w:rsidRPr="00C261E6" w:rsidP="00C261E6">
            <w:pPr>
              <w:pStyle w:val="BodyText"/>
            </w:pPr>
            <w:r w:rsidRPr="00C261E6">
              <w:t>electronic data interchange (EDI) systems</w:t>
            </w:r>
          </w:p>
          <w:p w:rsidR="00000000" w:rsidRPr="00C261E6" w:rsidP="00C261E6">
            <w:pPr>
              <w:pStyle w:val="BodyText"/>
            </w:pPr>
            <w:r w:rsidRPr="00C261E6">
              <w:t>information databases and storage systems</w:t>
            </w:r>
          </w:p>
          <w:p w:rsidR="00000000" w:rsidRPr="00C261E6" w:rsidP="00C261E6">
            <w:pPr>
              <w:pStyle w:val="BodyText"/>
            </w:pPr>
            <w:r w:rsidRPr="00C261E6">
              <w:t>invoicing and payment systems</w:t>
            </w:r>
          </w:p>
          <w:p w:rsidR="00000000" w:rsidRPr="00C261E6" w:rsidP="00C261E6">
            <w:pPr>
              <w:pStyle w:val="BodyText"/>
            </w:pPr>
            <w:r w:rsidRPr="00C261E6">
              <w:t>manifests control systems</w:t>
            </w:r>
          </w:p>
          <w:p w:rsidR="00000000" w:rsidRPr="00C261E6" w:rsidP="00C261E6">
            <w:pPr>
              <w:pStyle w:val="BodyText"/>
            </w:pPr>
            <w:r w:rsidRPr="00C261E6">
              <w:t>work organisation systems</w:t>
            </w:r>
          </w:p>
          <w:p w:rsidR="00000000" w:rsidRPr="00C261E6" w:rsidP="00C261E6">
            <w:pPr>
              <w:pStyle w:val="BodyText"/>
            </w:pPr>
            <w:r w:rsidRPr="00C261E6">
              <w:t>internet browsers</w:t>
            </w:r>
          </w:p>
          <w:p w:rsidR="00000000" w:rsidP="00C261E6">
            <w:pPr>
              <w:pStyle w:val="BodyText"/>
              <w:rPr>
                <w:lang w:val="en-NZ"/>
              </w:rPr>
            </w:pPr>
            <w:r w:rsidRPr="00C261E6">
              <w:t xml:space="preserve">computerised presentation software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workplace personnel</w:t>
            </w:r>
          </w:p>
          <w:p w:rsidR="00000000" w:rsidRPr="00C261E6" w:rsidP="00C261E6">
            <w:pPr>
              <w:pStyle w:val="BodyText"/>
            </w:pPr>
            <w:r w:rsidRPr="00C261E6">
              <w:t>site visitors</w:t>
            </w:r>
          </w:p>
          <w:p w:rsidR="00000000" w:rsidRPr="00C261E6" w:rsidP="00C261E6">
            <w:pPr>
              <w:pStyle w:val="BodyText"/>
            </w:pPr>
            <w:r w:rsidRPr="00C261E6">
              <w:t>contractors</w:t>
            </w:r>
          </w:p>
          <w:p w:rsidR="00000000" w:rsidP="00C261E6">
            <w:pPr>
              <w:pStyle w:val="BodyText"/>
              <w:rPr>
                <w:lang w:val="en-NZ"/>
              </w:rPr>
            </w:pPr>
            <w:r w:rsidRPr="00C261E6">
              <w:t xml:space="preserve">official representatives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phone</w:t>
            </w:r>
          </w:p>
          <w:p w:rsidR="00000000" w:rsidRPr="00C261E6" w:rsidP="00C261E6">
            <w:pPr>
              <w:pStyle w:val="BodyText"/>
            </w:pPr>
            <w:r w:rsidRPr="00C261E6">
              <w:t>electronic data interchange (EDI)</w:t>
            </w:r>
          </w:p>
          <w:p w:rsidR="00000000" w:rsidRPr="00C261E6" w:rsidP="00C261E6">
            <w:pPr>
              <w:pStyle w:val="BodyText"/>
            </w:pPr>
            <w:r w:rsidRPr="00C261E6">
              <w:t>fax</w:t>
            </w:r>
          </w:p>
          <w:p w:rsidR="00000000" w:rsidRPr="00C261E6" w:rsidP="00C261E6">
            <w:pPr>
              <w:pStyle w:val="BodyText"/>
            </w:pPr>
            <w:r w:rsidRPr="00C261E6">
              <w:t>email</w:t>
            </w:r>
          </w:p>
          <w:p w:rsidR="00000000" w:rsidRPr="00C261E6" w:rsidP="00C261E6">
            <w:pPr>
              <w:pStyle w:val="BodyText"/>
            </w:pPr>
            <w:r w:rsidRPr="00C261E6">
              <w:t>internet</w:t>
            </w:r>
          </w:p>
          <w:p w:rsidR="00000000" w:rsidRPr="00C261E6" w:rsidP="00C261E6">
            <w:pPr>
              <w:pStyle w:val="BodyText"/>
            </w:pPr>
            <w:r w:rsidRPr="00C261E6">
              <w:t>radio</w:t>
            </w:r>
          </w:p>
          <w:p w:rsidR="00000000" w:rsidP="00C261E6">
            <w:pPr>
              <w:pStyle w:val="BodyText"/>
              <w:rPr>
                <w:lang w:val="en-NZ"/>
              </w:rPr>
            </w:pPr>
            <w:r w:rsidRPr="00C261E6">
              <w:t>oral, aural or signed communicat</w:t>
            </w:r>
            <w:r w:rsidRPr="00C261E6">
              <w:t xml:space="preserve">ions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company procedures</w:t>
            </w:r>
          </w:p>
          <w:p w:rsidR="00000000" w:rsidRPr="00C261E6" w:rsidP="00C261E6">
            <w:pPr>
              <w:pStyle w:val="BodyText"/>
            </w:pPr>
            <w:r w:rsidRPr="00C261E6">
              <w:t>enterprise procedures</w:t>
            </w:r>
          </w:p>
          <w:p w:rsidR="00000000" w:rsidRPr="00C261E6" w:rsidP="00C261E6">
            <w:pPr>
              <w:pStyle w:val="BodyText"/>
            </w:pPr>
            <w:r w:rsidRPr="00C261E6">
              <w:t>organisational procedures</w:t>
            </w:r>
          </w:p>
          <w:p w:rsidR="00000000" w:rsidP="00C261E6">
            <w:pPr>
              <w:pStyle w:val="BodyText"/>
              <w:rPr>
                <w:lang w:val="en-NZ"/>
              </w:rPr>
            </w:pPr>
            <w:r w:rsidRPr="00C261E6">
              <w:t xml:space="preserve">established procedures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goods identification numbers and codes</w:t>
            </w:r>
          </w:p>
          <w:p w:rsidR="00000000" w:rsidRPr="00C261E6" w:rsidP="00C261E6">
            <w:pPr>
              <w:pStyle w:val="BodyText"/>
            </w:pPr>
            <w:r w:rsidRPr="00C261E6">
              <w:t>manifests, bar codes, goods and container identification/serial number</w:t>
            </w:r>
          </w:p>
          <w:p w:rsidR="00000000" w:rsidRPr="00C261E6" w:rsidP="00C261E6">
            <w:pPr>
              <w:pStyle w:val="BodyText"/>
            </w:pPr>
            <w:r w:rsidRPr="00C261E6">
              <w:t>manufacturers instructions concerning the use computing equipment</w:t>
            </w:r>
          </w:p>
          <w:p w:rsidR="00000000" w:rsidRPr="00C261E6" w:rsidP="00C261E6">
            <w:pPr>
              <w:pStyle w:val="BodyText"/>
            </w:pPr>
            <w:r w:rsidRPr="00C261E6">
              <w:t>workplace procedures and policies for the use of computer equipment</w:t>
            </w:r>
          </w:p>
          <w:p w:rsidR="00000000" w:rsidRPr="00C261E6" w:rsidP="00C261E6">
            <w:pPr>
              <w:pStyle w:val="BodyText"/>
            </w:pPr>
            <w:r w:rsidRPr="00C261E6">
              <w:t>supplier and</w:t>
            </w:r>
            <w:r w:rsidRPr="00C261E6">
              <w:t>/or client instructions</w:t>
            </w:r>
          </w:p>
          <w:p w:rsidR="00000000" w:rsidRPr="00C261E6" w:rsidP="00C261E6">
            <w:pPr>
              <w:pStyle w:val="BodyText"/>
            </w:pPr>
            <w:r w:rsidRPr="00C261E6">
              <w:t>material safety data sheets</w:t>
            </w:r>
          </w:p>
          <w:p w:rsidR="00000000" w:rsidRPr="00C261E6" w:rsidP="00C261E6">
            <w:pPr>
              <w:pStyle w:val="BodyText"/>
            </w:pPr>
            <w:r w:rsidRPr="00C261E6">
              <w:t>relevant codes of practice</w:t>
            </w:r>
          </w:p>
          <w:p w:rsidR="00000000" w:rsidRPr="00C261E6" w:rsidP="00C261E6">
            <w:pPr>
              <w:pStyle w:val="BodyText"/>
            </w:pPr>
            <w:r w:rsidRPr="00C261E6">
              <w:t>relevant legislation, regulations and related documentation</w:t>
            </w:r>
          </w:p>
          <w:p w:rsidR="00000000" w:rsidRPr="00C261E6" w:rsidP="00C261E6">
            <w:pPr>
              <w:pStyle w:val="BodyText"/>
            </w:pPr>
            <w:r w:rsidRPr="00C261E6">
              <w:t>award, enterprise bargaining agreement, other industrial arrangements</w:t>
            </w:r>
          </w:p>
          <w:p w:rsidR="00000000" w:rsidRPr="00C261E6" w:rsidP="00C261E6">
            <w:pPr>
              <w:pStyle w:val="BodyText"/>
            </w:pPr>
            <w:r w:rsidRPr="00C261E6">
              <w:t>standards and certification requirements</w:t>
            </w:r>
          </w:p>
          <w:p w:rsidR="00000000" w:rsidRPr="00C261E6" w:rsidP="00C261E6">
            <w:pPr>
              <w:pStyle w:val="BodyText"/>
            </w:pPr>
            <w:r w:rsidRPr="00C261E6">
              <w:t>qualit</w:t>
            </w:r>
            <w:r w:rsidRPr="00C261E6">
              <w:t>y assurance procedures</w:t>
            </w:r>
          </w:p>
          <w:p w:rsidR="00000000" w:rsidP="00C261E6">
            <w:pPr>
              <w:pStyle w:val="BodyText"/>
              <w:rPr>
                <w:lang w:val="en-NZ"/>
              </w:rPr>
            </w:pPr>
            <w:r w:rsidRPr="00C261E6">
              <w:t xml:space="preserve">emergency procedures </w:t>
            </w:r>
          </w:p>
        </w:tc>
      </w:tr>
      <w:tr w:rsidTr="005A5AE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261E6">
            <w:pPr>
              <w:pStyle w:val="BodyText"/>
              <w:rPr>
                <w:lang w:val="en-NZ"/>
              </w:rPr>
            </w:pPr>
            <w:r w:rsidRPr="00C261E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C261E6" w:rsidP="00C261E6">
            <w:pPr>
              <w:pStyle w:val="BodyText"/>
            </w:pPr>
            <w:r w:rsidRPr="00C261E6">
              <w:t>relevant state/territory OH&amp;S legislation</w:t>
            </w:r>
          </w:p>
          <w:p w:rsidR="00000000" w:rsidRPr="00C261E6" w:rsidP="00C261E6">
            <w:pPr>
              <w:pStyle w:val="BodyText"/>
            </w:pPr>
            <w:r w:rsidRPr="00C261E6">
              <w:t>relevant state/territory environmental protection legislation</w:t>
            </w:r>
          </w:p>
          <w:p w:rsidR="00000000" w:rsidRPr="00C261E6" w:rsidP="00C261E6">
            <w:pPr>
              <w:pStyle w:val="BodyText"/>
            </w:pPr>
            <w:r w:rsidRPr="00C261E6">
              <w:t>workplace relations regulations</w:t>
            </w:r>
          </w:p>
          <w:p w:rsidR="00000000" w:rsidRPr="00C261E6" w:rsidP="00C261E6">
            <w:pPr>
              <w:pStyle w:val="BodyText"/>
            </w:pPr>
            <w:r w:rsidRPr="00C261E6">
              <w:t xml:space="preserve">workers compensation </w:t>
            </w:r>
            <w:r w:rsidRPr="00C261E6">
              <w:t>regulations</w:t>
            </w:r>
          </w:p>
          <w:p w:rsidR="00000000" w:rsidRPr="00C261E6" w:rsidP="00C261E6">
            <w:pPr>
              <w:pStyle w:val="BodyText"/>
            </w:pPr>
            <w:r w:rsidRPr="00C261E6">
              <w:t xml:space="preserve">Dangerous Goods Code and regulations </w:t>
            </w:r>
          </w:p>
        </w:tc>
      </w:tr>
    </w:tbl>
    <w:p w:rsidR="00000000" w:rsidRPr="00C261E6" w:rsidP="00C261E6">
      <w:pPr>
        <w:pStyle w:val="BodyText"/>
      </w:pPr>
    </w:p>
    <w:p w:rsidR="00000000" w:rsidRPr="00C261E6" w:rsidP="00C261E6">
      <w:pPr>
        <w:pStyle w:val="AllowPageBreak"/>
      </w:pPr>
    </w:p>
    <w:p w:rsidR="00000000" w:rsidRPr="00C261E6" w:rsidP="00C261E6">
      <w:pPr>
        <w:pStyle w:val="Heading1"/>
      </w:pPr>
      <w:bookmarkStart w:id="12" w:name="O_316798"/>
      <w:bookmarkEnd w:id="12"/>
      <w:r w:rsidRPr="00C261E6">
        <w:t>Unit Sector(s)</w:t>
      </w:r>
    </w:p>
    <w:p w:rsidR="00000000" w:rsidRPr="00C261E6" w:rsidP="00C261E6">
      <w:pPr>
        <w:pStyle w:val="BodyText"/>
      </w:pPr>
      <w:r w:rsidRPr="00C261E6">
        <w:t>Not applicable.</w:t>
      </w:r>
    </w:p>
    <w:p w:rsidR="00000000" w:rsidRPr="00C261E6" w:rsidP="00C261E6">
      <w:pPr>
        <w:pStyle w:val="AllowPageBreak"/>
      </w:pPr>
    </w:p>
    <w:p w:rsidR="00000000" w:rsidRPr="00C261E6" w:rsidP="00C261E6">
      <w:pPr>
        <w:pStyle w:val="Heading1"/>
      </w:pPr>
      <w:bookmarkStart w:id="13" w:name="O_316800"/>
      <w:bookmarkEnd w:id="13"/>
      <w:r w:rsidRPr="00C261E6">
        <w:t xml:space="preserve">Competency Field </w:t>
      </w:r>
    </w:p>
    <w:p w:rsidR="00000000" w:rsidRPr="00C261E6" w:rsidP="00C261E6">
      <w:pPr>
        <w:pStyle w:val="BodyText"/>
      </w:pPr>
      <w:r w:rsidRPr="00C261E6">
        <w:t>K - Computers and Technology</w:t>
      </w:r>
    </w:p>
    <w:p w:rsidR="00000000" w:rsidRPr="00C261E6" w:rsidP="00C261E6"/>
    <w:sectPr w:rsidSect="00C26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AE4" w:rsidP="005A5A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4" w:rsidP="00C261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5AE4" w:rsidP="00C261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A5AE4" w:rsidP="00C261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E6" w:rsidRPr="005A5AE4" w:rsidP="005A5A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AE4" w:rsidRPr="002D2AF8" w:rsidP="00C261E6">
    <w:pPr>
      <w:pStyle w:val="Header"/>
      <w:framePr w:wrap="around"/>
    </w:pPr>
    <w:r>
      <w:fldChar w:fldCharType="begin"/>
    </w:r>
    <w:r>
      <w:instrText xml:space="preserve"> TITLE   \* MERGEFORMAT </w:instrText>
    </w:r>
    <w:r>
      <w:fldChar w:fldCharType="separate"/>
    </w:r>
    <w:r>
      <w:t>TLIK107C Use infotechnology devices and computer applications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A5AE4" w:rsidP="00C26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1E6"/>
    <w:pPr>
      <w:spacing w:before="360" w:after="60"/>
      <w:outlineLvl w:val="0"/>
    </w:pPr>
    <w:rPr>
      <w:sz w:val="32"/>
    </w:rPr>
  </w:style>
  <w:style w:type="paragraph" w:styleId="Heading2">
    <w:name w:val="heading 2"/>
    <w:basedOn w:val="HeadingBase"/>
    <w:next w:val="BodyText"/>
    <w:link w:val="Heading2Char"/>
    <w:qFormat/>
    <w:rsid w:val="00C261E6"/>
    <w:pPr>
      <w:keepLines/>
      <w:spacing w:before="240" w:after="120"/>
      <w:outlineLvl w:val="1"/>
    </w:pPr>
    <w:rPr>
      <w:sz w:val="28"/>
      <w:szCs w:val="40"/>
    </w:rPr>
  </w:style>
  <w:style w:type="paragraph" w:styleId="Heading3">
    <w:name w:val="heading 3"/>
    <w:basedOn w:val="HeadingBase"/>
    <w:next w:val="BodyText"/>
    <w:link w:val="Heading3Char"/>
    <w:qFormat/>
    <w:rsid w:val="00C261E6"/>
    <w:pPr>
      <w:spacing w:before="180" w:after="120"/>
      <w:outlineLvl w:val="2"/>
    </w:pPr>
    <w:rPr>
      <w:spacing w:val="-10"/>
      <w:kern w:val="32"/>
    </w:rPr>
  </w:style>
  <w:style w:type="paragraph" w:styleId="Heading4">
    <w:name w:val="heading 4"/>
    <w:basedOn w:val="HeadingBase"/>
    <w:next w:val="BodyText"/>
    <w:link w:val="Heading4Char"/>
    <w:qFormat/>
    <w:rsid w:val="00C261E6"/>
    <w:pPr>
      <w:spacing w:before="160" w:after="120"/>
      <w:outlineLvl w:val="3"/>
    </w:pPr>
    <w:rPr>
      <w:sz w:val="22"/>
    </w:rPr>
  </w:style>
  <w:style w:type="paragraph" w:styleId="Heading5">
    <w:name w:val="heading 5"/>
    <w:basedOn w:val="HeadingBase"/>
    <w:next w:val="Normal"/>
    <w:link w:val="Heading5Char"/>
    <w:qFormat/>
    <w:rsid w:val="00C261E6"/>
    <w:pPr>
      <w:spacing w:before="80"/>
      <w:outlineLvl w:val="4"/>
    </w:pPr>
    <w:rPr>
      <w:color w:val="918585"/>
      <w:sz w:val="20"/>
    </w:rPr>
  </w:style>
  <w:style w:type="paragraph" w:styleId="Heading6">
    <w:name w:val="heading 6"/>
    <w:basedOn w:val="HeadingBase"/>
    <w:next w:val="Normal"/>
    <w:link w:val="Heading6Char"/>
    <w:qFormat/>
    <w:rsid w:val="00C261E6"/>
    <w:pPr>
      <w:spacing w:before="60"/>
      <w:outlineLvl w:val="5"/>
    </w:pPr>
    <w:rPr>
      <w:color w:val="918585"/>
      <w:sz w:val="20"/>
    </w:rPr>
  </w:style>
  <w:style w:type="paragraph" w:styleId="Heading7">
    <w:name w:val="heading 7"/>
    <w:basedOn w:val="Normal"/>
    <w:next w:val="Normal"/>
    <w:link w:val="Heading7Char"/>
    <w:qFormat/>
    <w:rsid w:val="00C261E6"/>
    <w:pPr>
      <w:ind w:left="720"/>
      <w:outlineLvl w:val="6"/>
    </w:pPr>
    <w:rPr>
      <w:i/>
    </w:rPr>
  </w:style>
  <w:style w:type="paragraph" w:styleId="Heading8">
    <w:name w:val="heading 8"/>
    <w:basedOn w:val="Normal"/>
    <w:next w:val="Normal"/>
    <w:link w:val="Heading8Char"/>
    <w:qFormat/>
    <w:rsid w:val="00C261E6"/>
    <w:pPr>
      <w:ind w:left="720"/>
      <w:outlineLvl w:val="7"/>
    </w:pPr>
    <w:rPr>
      <w:i/>
    </w:rPr>
  </w:style>
  <w:style w:type="paragraph" w:styleId="Heading9">
    <w:name w:val="heading 9"/>
    <w:basedOn w:val="Normal"/>
    <w:next w:val="Normal"/>
    <w:link w:val="Heading9Char"/>
    <w:qFormat/>
    <w:rsid w:val="00C261E6"/>
    <w:pPr>
      <w:ind w:left="720"/>
      <w:outlineLvl w:val="8"/>
    </w:pPr>
    <w:rPr>
      <w:i/>
    </w:rPr>
  </w:style>
  <w:style w:type="character" w:default="1" w:styleId="DefaultParagraphFont">
    <w:name w:val="Default Paragraph Font"/>
    <w:uiPriority w:val="1"/>
    <w:unhideWhenUsed/>
    <w:rsid w:val="00C26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1E6"/>
  </w:style>
  <w:style w:type="character" w:customStyle="1" w:styleId="Heading1Char">
    <w:name w:val="Heading 1 Char"/>
    <w:basedOn w:val="DefaultParagraphFont"/>
    <w:link w:val="Heading1"/>
    <w:rsid w:val="00C261E6"/>
    <w:rPr>
      <w:rFonts w:ascii="Times New Roman" w:eastAsia="Times New Roman" w:hAnsi="Times New Roman" w:cs="Times New Roman"/>
      <w:b/>
      <w:sz w:val="32"/>
      <w:szCs w:val="20"/>
      <w:lang w:eastAsia="en-US"/>
    </w:rPr>
  </w:style>
  <w:style w:type="paragraph" w:styleId="BodyText">
    <w:name w:val="Body Text"/>
    <w:basedOn w:val="Normal"/>
    <w:link w:val="BodyTextChar"/>
    <w:rsid w:val="00C261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1E6"/>
    <w:rPr>
      <w:rFonts w:ascii="Times New Roman" w:eastAsia="Times New Roman" w:hAnsi="Times New Roman" w:cs="Times New Roman"/>
      <w:sz w:val="24"/>
      <w:lang w:eastAsia="en-US"/>
    </w:rPr>
  </w:style>
  <w:style w:type="paragraph" w:styleId="Footer">
    <w:name w:val="footer"/>
    <w:basedOn w:val="Normal"/>
    <w:link w:val="FooterChar"/>
    <w:rsid w:val="00C26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1E6"/>
    <w:rPr>
      <w:rFonts w:ascii="Times New Roman" w:eastAsia="Times New Roman" w:hAnsi="Times New Roman" w:cs="Times New Roman"/>
      <w:sz w:val="16"/>
      <w:lang w:eastAsia="en-US"/>
    </w:rPr>
  </w:style>
  <w:style w:type="character" w:customStyle="1" w:styleId="SpecialBold">
    <w:name w:val="Special Bold"/>
    <w:basedOn w:val="DefaultParagraphFont"/>
    <w:rsid w:val="00C261E6"/>
    <w:rPr>
      <w:b/>
      <w:spacing w:val="0"/>
    </w:rPr>
  </w:style>
  <w:style w:type="paragraph" w:customStyle="1" w:styleId="SuperHeading">
    <w:name w:val="SuperHeading"/>
    <w:basedOn w:val="Normal"/>
    <w:rsid w:val="00C261E6"/>
    <w:pPr>
      <w:spacing w:before="240" w:after="120"/>
      <w:outlineLvl w:val="0"/>
    </w:pPr>
    <w:rPr>
      <w:rFonts w:ascii="Times New Roman" w:hAnsi="Times New Roman"/>
      <w:b/>
      <w:sz w:val="28"/>
    </w:rPr>
  </w:style>
  <w:style w:type="paragraph" w:customStyle="1" w:styleId="AllowPageBreak">
    <w:name w:val="AllowPageBreak"/>
    <w:rsid w:val="00C26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1E6"/>
    <w:rPr>
      <w:rFonts w:ascii="Courier New" w:eastAsia="Times New Roman" w:hAnsi="Courier New" w:cs="Times New Roman"/>
      <w:i/>
      <w:szCs w:val="20"/>
      <w:lang w:eastAsia="en-US"/>
    </w:rPr>
  </w:style>
  <w:style w:type="paragraph" w:customStyle="1" w:styleId="HeadingBase">
    <w:name w:val="Heading Base"/>
    <w:rsid w:val="00C26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1E6"/>
    <w:pPr>
      <w:tabs>
        <w:tab w:val="right" w:leader="dot" w:pos="9072"/>
      </w:tabs>
      <w:ind w:left="567"/>
    </w:pPr>
    <w:rPr>
      <w:szCs w:val="22"/>
    </w:rPr>
  </w:style>
  <w:style w:type="paragraph" w:customStyle="1" w:styleId="TOCBase">
    <w:name w:val="TOC Base"/>
    <w:rsid w:val="00C26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1E6"/>
    <w:pPr>
      <w:tabs>
        <w:tab w:val="right" w:leader="dot" w:pos="9072"/>
      </w:tabs>
      <w:spacing w:before="40" w:after="40"/>
      <w:ind w:left="284"/>
    </w:pPr>
    <w:rPr>
      <w:rFonts w:ascii="Times New Roman" w:hAnsi="Times New Roman"/>
    </w:rPr>
  </w:style>
  <w:style w:type="paragraph" w:styleId="TOC1">
    <w:name w:val="toc 1"/>
    <w:basedOn w:val="TOCBase"/>
    <w:next w:val="Normal"/>
    <w:rsid w:val="00C261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1E6"/>
    <w:pPr>
      <w:spacing w:before="5040"/>
      <w:jc w:val="center"/>
    </w:pPr>
    <w:rPr>
      <w:sz w:val="48"/>
      <w:szCs w:val="72"/>
      <w:lang w:val="en-US"/>
    </w:rPr>
  </w:style>
  <w:style w:type="character" w:customStyle="1" w:styleId="TitleChar">
    <w:name w:val="Title Char"/>
    <w:basedOn w:val="DefaultParagraphFont"/>
    <w:link w:val="Title"/>
    <w:rsid w:val="00C26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1E6"/>
    <w:pPr>
      <w:tabs>
        <w:tab w:val="left" w:pos="3600"/>
        <w:tab w:val="left" w:pos="3958"/>
      </w:tabs>
    </w:pPr>
  </w:style>
  <w:style w:type="paragraph" w:styleId="List">
    <w:name w:val="List"/>
    <w:basedOn w:val="BodyText"/>
    <w:next w:val="BodyText"/>
    <w:rsid w:val="00C261E6"/>
    <w:pPr>
      <w:tabs>
        <w:tab w:val="left" w:pos="340"/>
      </w:tabs>
      <w:spacing w:before="60" w:after="60"/>
      <w:ind w:left="340" w:hanging="340"/>
    </w:pPr>
  </w:style>
  <w:style w:type="paragraph" w:styleId="ListBullet">
    <w:name w:val="List Bullet"/>
    <w:basedOn w:val="List"/>
    <w:rsid w:val="00C261E6"/>
    <w:pPr>
      <w:numPr>
        <w:numId w:val="11"/>
      </w:numPr>
      <w:tabs>
        <w:tab w:val="clear" w:pos="340"/>
      </w:tabs>
      <w:spacing w:before="40" w:after="40"/>
    </w:pPr>
  </w:style>
  <w:style w:type="paragraph" w:customStyle="1" w:styleId="Note">
    <w:name w:val="Note"/>
    <w:basedOn w:val="BodyText"/>
    <w:rsid w:val="00C26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1E6"/>
    <w:pPr>
      <w:framePr w:wrap="auto" w:hAnchor="text" w:y="6049"/>
    </w:pPr>
    <w:rPr>
      <w:color w:val="000000"/>
      <w:sz w:val="40"/>
    </w:rPr>
  </w:style>
  <w:style w:type="paragraph" w:customStyle="1" w:styleId="TOCTitle">
    <w:name w:val="TOCTitle"/>
    <w:basedOn w:val="Heading1"/>
    <w:rsid w:val="00C261E6"/>
    <w:pPr>
      <w:spacing w:after="240"/>
      <w:jc w:val="center"/>
      <w:outlineLvl w:val="9"/>
    </w:pPr>
    <w:rPr>
      <w:caps/>
    </w:rPr>
  </w:style>
  <w:style w:type="paragraph" w:customStyle="1" w:styleId="Version">
    <w:name w:val="Version"/>
    <w:rsid w:val="00C261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1E6"/>
    <w:pPr>
      <w:numPr>
        <w:numId w:val="12"/>
      </w:numPr>
      <w:tabs>
        <w:tab w:val="clear" w:pos="680"/>
      </w:tabs>
    </w:pPr>
  </w:style>
  <w:style w:type="paragraph" w:styleId="Index1">
    <w:name w:val="index 1"/>
    <w:basedOn w:val="Normal"/>
    <w:next w:val="Normal"/>
    <w:semiHidden/>
    <w:rsid w:val="00C261E6"/>
    <w:pPr>
      <w:keepNext w:val="0"/>
      <w:tabs>
        <w:tab w:val="right" w:pos="4176"/>
      </w:tabs>
      <w:ind w:left="198" w:hanging="198"/>
    </w:pPr>
    <w:rPr>
      <w:rFonts w:ascii="Garamond" w:hAnsi="Garamond"/>
    </w:rPr>
  </w:style>
  <w:style w:type="paragraph" w:styleId="IndexHeading">
    <w:name w:val="index heading"/>
    <w:basedOn w:val="Normal"/>
    <w:next w:val="Index1"/>
    <w:semiHidden/>
    <w:rsid w:val="00C261E6"/>
    <w:pPr>
      <w:spacing w:before="120" w:after="120"/>
    </w:pPr>
    <w:rPr>
      <w:rFonts w:ascii="Arial" w:hAnsi="Arial"/>
      <w:b/>
      <w:color w:val="918585"/>
      <w:sz w:val="24"/>
    </w:rPr>
  </w:style>
  <w:style w:type="paragraph" w:styleId="Header">
    <w:name w:val="header"/>
    <w:basedOn w:val="Normal"/>
    <w:link w:val="HeaderChar"/>
    <w:rsid w:val="00C26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1E6"/>
    <w:rPr>
      <w:rFonts w:ascii="Times New Roman" w:eastAsia="Times New Roman" w:hAnsi="Times New Roman" w:cs="Times New Roman"/>
      <w:sz w:val="16"/>
      <w:szCs w:val="20"/>
      <w:lang w:val="en-GB" w:eastAsia="en-US"/>
    </w:rPr>
  </w:style>
  <w:style w:type="paragraph" w:customStyle="1" w:styleId="Chapter">
    <w:name w:val="Chapter"/>
    <w:basedOn w:val="Normal"/>
    <w:rsid w:val="00C261E6"/>
    <w:pPr>
      <w:spacing w:before="240"/>
    </w:pPr>
    <w:rPr>
      <w:rFonts w:ascii="Times New Roman" w:hAnsi="Times New Roman"/>
      <w:smallCaps/>
      <w:spacing w:val="80"/>
      <w:sz w:val="28"/>
    </w:rPr>
  </w:style>
  <w:style w:type="paragraph" w:customStyle="1" w:styleId="InChapter">
    <w:name w:val="InChapter"/>
    <w:basedOn w:val="Heading3"/>
    <w:rsid w:val="00C261E6"/>
    <w:pPr>
      <w:spacing w:after="240"/>
      <w:outlineLvl w:val="9"/>
    </w:pPr>
    <w:rPr>
      <w:noProof/>
    </w:rPr>
  </w:style>
  <w:style w:type="paragraph" w:styleId="Index2">
    <w:name w:val="index 2"/>
    <w:basedOn w:val="Normal"/>
    <w:next w:val="Normal"/>
    <w:semiHidden/>
    <w:rsid w:val="00C261E6"/>
    <w:pPr>
      <w:tabs>
        <w:tab w:val="right" w:pos="4176"/>
      </w:tabs>
      <w:ind w:left="568" w:hanging="284"/>
    </w:pPr>
    <w:rPr>
      <w:rFonts w:ascii="Garamond" w:hAnsi="Garamond"/>
    </w:rPr>
  </w:style>
  <w:style w:type="paragraph" w:customStyle="1" w:styleId="Byline">
    <w:name w:val="Byline"/>
    <w:rsid w:val="00C26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1E6"/>
    <w:pPr>
      <w:tabs>
        <w:tab w:val="clear" w:pos="3600"/>
        <w:tab w:val="clear" w:pos="3958"/>
      </w:tabs>
      <w:jc w:val="right"/>
    </w:pPr>
  </w:style>
  <w:style w:type="character" w:styleId="Emphasis">
    <w:name w:val="Emphasis"/>
    <w:basedOn w:val="DefaultParagraphFont"/>
    <w:qFormat/>
    <w:rsid w:val="00C261E6"/>
    <w:rPr>
      <w:i/>
    </w:rPr>
  </w:style>
  <w:style w:type="paragraph" w:styleId="Caption">
    <w:name w:val="caption"/>
    <w:basedOn w:val="BodyText"/>
    <w:next w:val="Normal"/>
    <w:qFormat/>
    <w:rsid w:val="00C261E6"/>
    <w:pPr>
      <w:framePr w:w="2268" w:hSpace="181" w:vSpace="181" w:wrap="around" w:vAnchor="text" w:hAnchor="page" w:x="1135" w:y="285" w:anchorLock="1"/>
    </w:pPr>
    <w:rPr>
      <w:i/>
    </w:rPr>
  </w:style>
  <w:style w:type="paragraph" w:customStyle="1" w:styleId="MiniTOCTitle">
    <w:name w:val="MiniTOCTitle"/>
    <w:basedOn w:val="Heading4"/>
    <w:rsid w:val="00C261E6"/>
    <w:pPr>
      <w:spacing w:before="240"/>
      <w:outlineLvl w:val="9"/>
    </w:pPr>
    <w:rPr>
      <w:noProof/>
      <w:sz w:val="24"/>
    </w:rPr>
  </w:style>
  <w:style w:type="paragraph" w:customStyle="1" w:styleId="MiniTOCItem">
    <w:name w:val="MiniTOCItem"/>
    <w:basedOn w:val="ListBullet"/>
    <w:rsid w:val="00C261E6"/>
    <w:pPr>
      <w:numPr>
        <w:numId w:val="0"/>
      </w:numPr>
      <w:tabs>
        <w:tab w:val="right" w:leader="dot" w:pos="6521"/>
      </w:tabs>
      <w:spacing w:before="0" w:after="0"/>
    </w:pPr>
  </w:style>
  <w:style w:type="paragraph" w:customStyle="1" w:styleId="TOFTitle">
    <w:name w:val="TOFTitle"/>
    <w:basedOn w:val="TOCTitle"/>
    <w:rsid w:val="00C261E6"/>
  </w:style>
  <w:style w:type="paragraph" w:styleId="TableofFigures">
    <w:name w:val="table of figures"/>
    <w:basedOn w:val="Normal"/>
    <w:next w:val="Normal"/>
    <w:semiHidden/>
    <w:rsid w:val="00C261E6"/>
    <w:pPr>
      <w:tabs>
        <w:tab w:val="right" w:leader="dot" w:pos="9072"/>
      </w:tabs>
      <w:ind w:left="970" w:hanging="403"/>
    </w:pPr>
    <w:rPr>
      <w:rFonts w:ascii="Times New Roman" w:hAnsi="Times New Roman"/>
      <w:b/>
    </w:rPr>
  </w:style>
  <w:style w:type="paragraph" w:styleId="ListNumber">
    <w:name w:val="List Number"/>
    <w:basedOn w:val="List"/>
    <w:rsid w:val="00C261E6"/>
    <w:pPr>
      <w:numPr>
        <w:numId w:val="9"/>
      </w:numPr>
    </w:pPr>
  </w:style>
  <w:style w:type="character" w:customStyle="1" w:styleId="WingdingSymbols">
    <w:name w:val="Wingding Symbols"/>
    <w:rsid w:val="00C261E6"/>
    <w:rPr>
      <w:rFonts w:ascii="Wingdings" w:hAnsi="Wingdings"/>
    </w:rPr>
  </w:style>
  <w:style w:type="paragraph" w:customStyle="1" w:styleId="TableHeading">
    <w:name w:val="Table Heading"/>
    <w:basedOn w:val="HeadingBase"/>
    <w:rsid w:val="00C261E6"/>
    <w:pPr>
      <w:keepLines/>
      <w:pBdr>
        <w:bottom w:val="single" w:sz="6" w:space="1" w:color="918585"/>
      </w:pBdr>
      <w:spacing w:before="240"/>
    </w:pPr>
  </w:style>
  <w:style w:type="character" w:customStyle="1" w:styleId="HotSpot">
    <w:name w:val="HotSpot"/>
    <w:rsid w:val="00C261E6"/>
    <w:rPr>
      <w:color w:val="0033CC"/>
      <w:u w:val="none"/>
    </w:rPr>
  </w:style>
  <w:style w:type="paragraph" w:customStyle="1" w:styleId="BodyTextRight">
    <w:name w:val="Body Text Right"/>
    <w:basedOn w:val="BodyText"/>
    <w:rsid w:val="00C261E6"/>
    <w:pPr>
      <w:spacing w:before="0" w:after="0"/>
      <w:jc w:val="right"/>
    </w:pPr>
  </w:style>
  <w:style w:type="paragraph" w:styleId="Index3">
    <w:name w:val="index 3"/>
    <w:basedOn w:val="ListNumber2"/>
    <w:next w:val="Normal"/>
    <w:semiHidden/>
    <w:rsid w:val="00C261E6"/>
    <w:pPr>
      <w:numPr>
        <w:numId w:val="0"/>
      </w:numPr>
      <w:tabs>
        <w:tab w:val="right" w:leader="dot" w:pos="4176"/>
      </w:tabs>
    </w:pPr>
  </w:style>
  <w:style w:type="paragraph" w:styleId="ListNumber2">
    <w:name w:val="List Number 2"/>
    <w:basedOn w:val="List2"/>
    <w:rsid w:val="00C261E6"/>
    <w:pPr>
      <w:numPr>
        <w:numId w:val="8"/>
      </w:numPr>
      <w:tabs>
        <w:tab w:val="clear" w:pos="1060"/>
      </w:tabs>
    </w:pPr>
  </w:style>
  <w:style w:type="paragraph" w:customStyle="1" w:styleId="MarginNote">
    <w:name w:val="Margin Note"/>
    <w:basedOn w:val="BodyText"/>
    <w:rsid w:val="00C26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1E6"/>
    <w:rPr>
      <w:sz w:val="32"/>
    </w:rPr>
  </w:style>
  <w:style w:type="paragraph" w:customStyle="1" w:styleId="HeadingProcedure">
    <w:name w:val="Heading Procedure"/>
    <w:basedOn w:val="HeadingBase"/>
    <w:next w:val="Normal"/>
    <w:rsid w:val="00C261E6"/>
    <w:pPr>
      <w:tabs>
        <w:tab w:val="left" w:pos="0"/>
      </w:tabs>
      <w:spacing w:before="120" w:after="60"/>
    </w:pPr>
    <w:rPr>
      <w:i/>
      <w:color w:val="918585"/>
      <w:sz w:val="22"/>
    </w:rPr>
  </w:style>
  <w:style w:type="paragraph" w:customStyle="1" w:styleId="TableBodyText">
    <w:name w:val="Table Body Text"/>
    <w:basedOn w:val="BodyText"/>
    <w:rsid w:val="00C261E6"/>
    <w:pPr>
      <w:spacing w:before="60" w:after="60"/>
    </w:pPr>
  </w:style>
  <w:style w:type="paragraph" w:styleId="ListContinue">
    <w:name w:val="List Continue"/>
    <w:basedOn w:val="List"/>
    <w:rsid w:val="00C261E6"/>
    <w:pPr>
      <w:ind w:firstLine="0"/>
    </w:pPr>
  </w:style>
  <w:style w:type="paragraph" w:customStyle="1" w:styleId="ListNote">
    <w:name w:val="List Note"/>
    <w:basedOn w:val="List"/>
    <w:rsid w:val="00C261E6"/>
    <w:pPr>
      <w:pBdr>
        <w:top w:val="single" w:sz="6" w:space="2" w:color="918585"/>
        <w:bottom w:val="single" w:sz="6" w:space="2" w:color="918585"/>
      </w:pBdr>
      <w:tabs>
        <w:tab w:val="left" w:pos="1021"/>
      </w:tabs>
      <w:ind w:firstLine="0"/>
    </w:pPr>
  </w:style>
  <w:style w:type="paragraph" w:customStyle="1" w:styleId="Warning">
    <w:name w:val="Warning"/>
    <w:basedOn w:val="BodyText"/>
    <w:rsid w:val="00C261E6"/>
    <w:pPr>
      <w:shd w:val="clear" w:color="auto" w:fill="D9D9D9"/>
      <w:tabs>
        <w:tab w:val="left" w:pos="992"/>
      </w:tabs>
      <w:ind w:left="119" w:right="119"/>
    </w:pPr>
    <w:rPr>
      <w:sz w:val="20"/>
    </w:rPr>
  </w:style>
  <w:style w:type="paragraph" w:customStyle="1" w:styleId="MarginIcons">
    <w:name w:val="Margin Icons"/>
    <w:basedOn w:val="BodyText"/>
    <w:rsid w:val="00C26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1E6"/>
    <w:rPr>
      <w:rFonts w:ascii="Courier New" w:hAnsi="Courier New"/>
    </w:rPr>
  </w:style>
  <w:style w:type="paragraph" w:customStyle="1" w:styleId="NoteBullet">
    <w:name w:val="Note Bullet"/>
    <w:basedOn w:val="Note"/>
    <w:rsid w:val="00C261E6"/>
    <w:pPr>
      <w:tabs>
        <w:tab w:val="clear" w:pos="680"/>
      </w:tabs>
      <w:spacing w:before="60" w:after="60"/>
    </w:pPr>
  </w:style>
  <w:style w:type="paragraph" w:customStyle="1" w:styleId="SubHeading2">
    <w:name w:val="SubHeading2"/>
    <w:basedOn w:val="HeadingBase"/>
    <w:rsid w:val="00C261E6"/>
    <w:pPr>
      <w:spacing w:before="240" w:after="60"/>
    </w:pPr>
    <w:rPr>
      <w:sz w:val="20"/>
    </w:rPr>
  </w:style>
  <w:style w:type="paragraph" w:customStyle="1" w:styleId="SubHeading1">
    <w:name w:val="SubHeading1"/>
    <w:basedOn w:val="HeadingBase"/>
    <w:rsid w:val="00C261E6"/>
    <w:pPr>
      <w:spacing w:before="240" w:after="60"/>
    </w:pPr>
    <w:rPr>
      <w:color w:val="918585"/>
      <w:sz w:val="22"/>
    </w:rPr>
  </w:style>
  <w:style w:type="paragraph" w:customStyle="1" w:styleId="SideHeading">
    <w:name w:val="Side Heading"/>
    <w:basedOn w:val="HeadingBase"/>
    <w:rsid w:val="00C26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1E6"/>
    <w:pPr>
      <w:numPr>
        <w:numId w:val="10"/>
      </w:numPr>
    </w:pPr>
  </w:style>
  <w:style w:type="paragraph" w:styleId="PlainText">
    <w:name w:val="Plain Text"/>
    <w:basedOn w:val="Normal"/>
    <w:link w:val="PlainTextChar"/>
    <w:rsid w:val="00C261E6"/>
    <w:rPr>
      <w:sz w:val="20"/>
    </w:rPr>
  </w:style>
  <w:style w:type="character" w:customStyle="1" w:styleId="PlainTextChar">
    <w:name w:val="Plain Text Char"/>
    <w:basedOn w:val="DefaultParagraphFont"/>
    <w:link w:val="PlainText"/>
    <w:rsid w:val="00C261E6"/>
    <w:rPr>
      <w:rFonts w:ascii="Courier New" w:eastAsia="Times New Roman" w:hAnsi="Courier New" w:cs="Times New Roman"/>
      <w:sz w:val="20"/>
      <w:szCs w:val="20"/>
      <w:lang w:eastAsia="en-US"/>
    </w:rPr>
  </w:style>
  <w:style w:type="character" w:customStyle="1" w:styleId="MenuOption">
    <w:name w:val="Menu Option"/>
    <w:basedOn w:val="DefaultParagraphFont"/>
    <w:rsid w:val="00C261E6"/>
    <w:rPr>
      <w:b/>
      <w:smallCaps/>
    </w:rPr>
  </w:style>
  <w:style w:type="paragraph" w:customStyle="1" w:styleId="TableListNumber">
    <w:name w:val="Table List Number"/>
    <w:basedOn w:val="ListNumber"/>
    <w:rsid w:val="00C261E6"/>
    <w:pPr>
      <w:numPr>
        <w:numId w:val="0"/>
      </w:numPr>
    </w:pPr>
  </w:style>
  <w:style w:type="paragraph" w:styleId="TOC4">
    <w:name w:val="toc 4"/>
    <w:basedOn w:val="TOCBase"/>
    <w:next w:val="Normal"/>
    <w:semiHidden/>
    <w:rsid w:val="00C261E6"/>
    <w:pPr>
      <w:tabs>
        <w:tab w:val="right" w:leader="dot" w:pos="9071"/>
      </w:tabs>
      <w:ind w:left="1701"/>
    </w:pPr>
  </w:style>
  <w:style w:type="paragraph" w:customStyle="1" w:styleId="ListAlpha">
    <w:name w:val="List Alpha"/>
    <w:basedOn w:val="List"/>
    <w:rsid w:val="00C261E6"/>
    <w:pPr>
      <w:numPr>
        <w:numId w:val="7"/>
      </w:numPr>
    </w:pPr>
  </w:style>
  <w:style w:type="paragraph" w:customStyle="1" w:styleId="ListAlpha2">
    <w:name w:val="List Alpha 2"/>
    <w:basedOn w:val="List2"/>
    <w:rsid w:val="00C261E6"/>
    <w:pPr>
      <w:numPr>
        <w:numId w:val="6"/>
      </w:numPr>
    </w:pPr>
  </w:style>
  <w:style w:type="paragraph" w:styleId="List2">
    <w:name w:val="List 2"/>
    <w:basedOn w:val="BodyText"/>
    <w:rsid w:val="00C261E6"/>
    <w:pPr>
      <w:tabs>
        <w:tab w:val="left" w:pos="680"/>
      </w:tabs>
      <w:spacing w:before="60" w:after="60"/>
      <w:ind w:left="680" w:hanging="340"/>
    </w:pPr>
  </w:style>
  <w:style w:type="paragraph" w:styleId="List3">
    <w:name w:val="List 3"/>
    <w:basedOn w:val="BodyText"/>
    <w:rsid w:val="00C261E6"/>
    <w:pPr>
      <w:tabs>
        <w:tab w:val="left" w:pos="1021"/>
      </w:tabs>
      <w:spacing w:before="60" w:after="60"/>
      <w:ind w:left="1020" w:hanging="340"/>
    </w:pPr>
  </w:style>
  <w:style w:type="paragraph" w:styleId="List4">
    <w:name w:val="List 4"/>
    <w:basedOn w:val="BodyText"/>
    <w:rsid w:val="00C261E6"/>
    <w:pPr>
      <w:tabs>
        <w:tab w:val="left" w:pos="1361"/>
      </w:tabs>
      <w:spacing w:before="60" w:after="60"/>
      <w:ind w:left="1361" w:hanging="340"/>
    </w:pPr>
  </w:style>
  <w:style w:type="paragraph" w:styleId="List5">
    <w:name w:val="List 5"/>
    <w:basedOn w:val="BodyText"/>
    <w:rsid w:val="00C261E6"/>
    <w:pPr>
      <w:tabs>
        <w:tab w:val="left" w:pos="1701"/>
      </w:tabs>
      <w:spacing w:before="60" w:after="60"/>
      <w:ind w:left="1701" w:hanging="340"/>
    </w:pPr>
  </w:style>
  <w:style w:type="paragraph" w:styleId="ListBullet3">
    <w:name w:val="List Bullet 3"/>
    <w:basedOn w:val="List3"/>
    <w:rsid w:val="00C261E6"/>
    <w:pPr>
      <w:numPr>
        <w:numId w:val="13"/>
      </w:numPr>
      <w:tabs>
        <w:tab w:val="clear" w:pos="1021"/>
      </w:tabs>
      <w:ind w:left="1037" w:hanging="357"/>
    </w:pPr>
  </w:style>
  <w:style w:type="paragraph" w:styleId="ListBullet4">
    <w:name w:val="List Bullet 4"/>
    <w:basedOn w:val="List4"/>
    <w:rsid w:val="00C261E6"/>
    <w:pPr>
      <w:numPr>
        <w:numId w:val="1"/>
      </w:numPr>
    </w:pPr>
  </w:style>
  <w:style w:type="paragraph" w:styleId="ListBullet5">
    <w:name w:val="List Bullet 5"/>
    <w:basedOn w:val="List5"/>
    <w:rsid w:val="00C261E6"/>
    <w:pPr>
      <w:numPr>
        <w:numId w:val="2"/>
      </w:numPr>
    </w:pPr>
  </w:style>
  <w:style w:type="paragraph" w:styleId="ListContinue2">
    <w:name w:val="List Continue 2"/>
    <w:basedOn w:val="List2"/>
    <w:rsid w:val="00C261E6"/>
    <w:pPr>
      <w:ind w:firstLine="0"/>
    </w:pPr>
  </w:style>
  <w:style w:type="paragraph" w:styleId="ListContinue3">
    <w:name w:val="List Continue 3"/>
    <w:basedOn w:val="List3"/>
    <w:rsid w:val="00C261E6"/>
    <w:pPr>
      <w:ind w:left="1021" w:firstLine="0"/>
    </w:pPr>
  </w:style>
  <w:style w:type="paragraph" w:styleId="ListContinue4">
    <w:name w:val="List Continue 4"/>
    <w:basedOn w:val="List4"/>
    <w:rsid w:val="00C261E6"/>
    <w:pPr>
      <w:ind w:firstLine="0"/>
    </w:pPr>
  </w:style>
  <w:style w:type="paragraph" w:styleId="ListContinue5">
    <w:name w:val="List Continue 5"/>
    <w:basedOn w:val="List5"/>
    <w:rsid w:val="00C261E6"/>
    <w:pPr>
      <w:ind w:firstLine="0"/>
    </w:pPr>
  </w:style>
  <w:style w:type="paragraph" w:styleId="ListNumber3">
    <w:name w:val="List Number 3"/>
    <w:basedOn w:val="List3"/>
    <w:rsid w:val="00C261E6"/>
    <w:pPr>
      <w:numPr>
        <w:numId w:val="3"/>
      </w:numPr>
    </w:pPr>
  </w:style>
  <w:style w:type="paragraph" w:styleId="ListNumber4">
    <w:name w:val="List Number 4"/>
    <w:basedOn w:val="List4"/>
    <w:rsid w:val="00C261E6"/>
    <w:pPr>
      <w:numPr>
        <w:numId w:val="4"/>
      </w:numPr>
    </w:pPr>
  </w:style>
  <w:style w:type="paragraph" w:styleId="ListNumber5">
    <w:name w:val="List Number 5"/>
    <w:basedOn w:val="List5"/>
    <w:rsid w:val="00C261E6"/>
    <w:pPr>
      <w:numPr>
        <w:numId w:val="5"/>
      </w:numPr>
    </w:pPr>
  </w:style>
  <w:style w:type="paragraph" w:styleId="BlockText">
    <w:name w:val="Block Text"/>
    <w:basedOn w:val="Normal"/>
    <w:rsid w:val="00C261E6"/>
    <w:pPr>
      <w:spacing w:after="120"/>
      <w:ind w:left="1440" w:right="1440"/>
    </w:pPr>
  </w:style>
  <w:style w:type="character" w:customStyle="1" w:styleId="Subscript">
    <w:name w:val="Subscript"/>
    <w:basedOn w:val="DefaultParagraphFont"/>
    <w:rsid w:val="00C261E6"/>
    <w:rPr>
      <w:sz w:val="16"/>
      <w:vertAlign w:val="subscript"/>
    </w:rPr>
  </w:style>
  <w:style w:type="character" w:customStyle="1" w:styleId="Superscript">
    <w:name w:val="Superscript"/>
    <w:basedOn w:val="DefaultParagraphFont"/>
    <w:rsid w:val="00C261E6"/>
    <w:rPr>
      <w:sz w:val="16"/>
      <w:vertAlign w:val="superscript"/>
    </w:rPr>
  </w:style>
  <w:style w:type="character" w:customStyle="1" w:styleId="Symbols">
    <w:name w:val="Symbols"/>
    <w:basedOn w:val="DefaultParagraphFont"/>
    <w:rsid w:val="00C261E6"/>
    <w:rPr>
      <w:rFonts w:ascii="Symbol" w:hAnsi="Symbol"/>
    </w:rPr>
  </w:style>
  <w:style w:type="character" w:customStyle="1" w:styleId="MenuOptions">
    <w:name w:val="Menu Options"/>
    <w:basedOn w:val="DefaultParagraphFont"/>
    <w:rsid w:val="00C261E6"/>
    <w:rPr>
      <w:rFonts w:ascii="Arial Narrow" w:hAnsi="Arial Narrow"/>
      <w:smallCaps/>
    </w:rPr>
  </w:style>
  <w:style w:type="character" w:customStyle="1" w:styleId="Buttons">
    <w:name w:val="Buttons"/>
    <w:basedOn w:val="DefaultParagraphFont"/>
    <w:rsid w:val="00C261E6"/>
    <w:rPr>
      <w:b/>
    </w:rPr>
  </w:style>
  <w:style w:type="character" w:customStyle="1" w:styleId="Underlined">
    <w:name w:val="Underlined"/>
    <w:basedOn w:val="DefaultParagraphFont"/>
    <w:rsid w:val="00C261E6"/>
    <w:rPr>
      <w:u w:val="single"/>
    </w:rPr>
  </w:style>
  <w:style w:type="paragraph" w:customStyle="1" w:styleId="TableBodyTextRight">
    <w:name w:val="Table Body Text Right"/>
    <w:basedOn w:val="TableBodyText"/>
    <w:rsid w:val="00C261E6"/>
    <w:pPr>
      <w:widowControl w:val="0"/>
      <w:autoSpaceDE w:val="0"/>
      <w:autoSpaceDN w:val="0"/>
      <w:adjustRightInd w:val="0"/>
      <w:jc w:val="right"/>
    </w:pPr>
    <w:rPr>
      <w:rFonts w:cs="Arial"/>
      <w:szCs w:val="18"/>
    </w:rPr>
  </w:style>
  <w:style w:type="paragraph" w:customStyle="1" w:styleId="CopyrightText">
    <w:name w:val="Copyright Text"/>
    <w:basedOn w:val="BodyText"/>
    <w:rsid w:val="00C261E6"/>
    <w:rPr>
      <w:sz w:val="18"/>
    </w:rPr>
  </w:style>
  <w:style w:type="paragraph" w:customStyle="1" w:styleId="BodySmallRight">
    <w:name w:val="Body Small Right"/>
    <w:basedOn w:val="BodyTextRight"/>
    <w:rsid w:val="00C261E6"/>
    <w:rPr>
      <w:sz w:val="18"/>
      <w:szCs w:val="18"/>
    </w:rPr>
  </w:style>
  <w:style w:type="paragraph" w:customStyle="1" w:styleId="MarginEdition">
    <w:name w:val="Margin Edition"/>
    <w:basedOn w:val="MarginNote"/>
    <w:rsid w:val="00C261E6"/>
    <w:pPr>
      <w:spacing w:before="0" w:after="0"/>
    </w:pPr>
    <w:rPr>
      <w:rFonts w:ascii="Times New Roman" w:hAnsi="Times New Roman"/>
      <w:color w:val="999999"/>
    </w:rPr>
  </w:style>
  <w:style w:type="paragraph" w:customStyle="1" w:styleId="Spacer">
    <w:name w:val="Spacer"/>
    <w:basedOn w:val="Normal"/>
    <w:rsid w:val="00C261E6"/>
    <w:rPr>
      <w:sz w:val="2"/>
      <w:szCs w:val="2"/>
    </w:rPr>
  </w:style>
  <w:style w:type="character" w:customStyle="1" w:styleId="Small">
    <w:name w:val="Small"/>
    <w:basedOn w:val="DefaultParagraphFont"/>
    <w:rsid w:val="00C261E6"/>
    <w:rPr>
      <w:sz w:val="16"/>
    </w:rPr>
  </w:style>
  <w:style w:type="paragraph" w:customStyle="1" w:styleId="WideTable">
    <w:name w:val="Wide Table"/>
    <w:basedOn w:val="Normal"/>
    <w:rsid w:val="00C261E6"/>
    <w:pPr>
      <w:ind w:left="-1418"/>
    </w:pPr>
    <w:rPr>
      <w:sz w:val="2"/>
      <w:szCs w:val="2"/>
    </w:rPr>
  </w:style>
  <w:style w:type="character" w:styleId="PageNumber">
    <w:name w:val="page number"/>
    <w:basedOn w:val="DefaultParagraphFont"/>
    <w:rsid w:val="00C261E6"/>
  </w:style>
  <w:style w:type="paragraph" w:styleId="Quote">
    <w:name w:val="Quote"/>
    <w:basedOn w:val="Heading1"/>
    <w:link w:val="QuoteChar"/>
    <w:qFormat/>
    <w:rsid w:val="00C261E6"/>
    <w:rPr>
      <w:b w:val="0"/>
      <w:sz w:val="72"/>
      <w:szCs w:val="72"/>
      <w:lang w:val="en-NZ"/>
    </w:rPr>
  </w:style>
  <w:style w:type="character" w:customStyle="1" w:styleId="QuoteChar">
    <w:name w:val="Quote Char"/>
    <w:basedOn w:val="DefaultParagraphFont"/>
    <w:link w:val="Quote"/>
    <w:rsid w:val="00C26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1E6"/>
    <w:pPr>
      <w:pageBreakBefore/>
    </w:pPr>
  </w:style>
  <w:style w:type="paragraph" w:customStyle="1" w:styleId="Border">
    <w:name w:val="Border"/>
    <w:basedOn w:val="Normal"/>
    <w:qFormat/>
    <w:rsid w:val="00C26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1E6"/>
    <w:rPr>
      <w:b/>
      <w:bCs/>
      <w:i/>
      <w:iCs/>
      <w:color w:val="auto"/>
    </w:rPr>
  </w:style>
  <w:style w:type="paragraph" w:styleId="IntenseQuote">
    <w:name w:val="Intense Quote"/>
    <w:basedOn w:val="Normal"/>
    <w:next w:val="Normal"/>
    <w:link w:val="IntenseQuoteChar"/>
    <w:uiPriority w:val="30"/>
    <w:qFormat/>
    <w:rsid w:val="00C26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1E6"/>
    <w:rPr>
      <w:smallCaps/>
      <w:color w:val="auto"/>
      <w:u w:val="single"/>
    </w:rPr>
  </w:style>
  <w:style w:type="character" w:styleId="IntenseReference">
    <w:name w:val="Intense Reference"/>
    <w:basedOn w:val="DefaultParagraphFont"/>
    <w:uiPriority w:val="32"/>
    <w:qFormat/>
    <w:rsid w:val="00C261E6"/>
    <w:rPr>
      <w:b/>
      <w:bCs/>
      <w:smallCaps/>
      <w:color w:val="auto"/>
      <w:spacing w:val="5"/>
      <w:u w:val="single"/>
    </w:rPr>
  </w:style>
  <w:style w:type="paragraph" w:customStyle="1" w:styleId="2ColumnHeading">
    <w:name w:val="2Column Heading"/>
    <w:basedOn w:val="BodyText"/>
    <w:qFormat/>
    <w:rsid w:val="00C261E6"/>
    <w:pPr>
      <w:spacing w:after="60"/>
      <w:ind w:left="-2268"/>
    </w:pPr>
    <w:rPr>
      <w:b/>
    </w:rPr>
  </w:style>
  <w:style w:type="paragraph" w:customStyle="1" w:styleId="Heading1TOC">
    <w:name w:val="Heading1 TOC"/>
    <w:basedOn w:val="Normal"/>
    <w:qFormat/>
    <w:rsid w:val="00C261E6"/>
    <w:pPr>
      <w:spacing w:before="240" w:after="120"/>
    </w:pPr>
    <w:rPr>
      <w:rFonts w:ascii="Times New Roman" w:hAnsi="Times New Roman"/>
      <w:b/>
      <w:sz w:val="32"/>
    </w:rPr>
  </w:style>
  <w:style w:type="paragraph" w:customStyle="1" w:styleId="Heading2TOC">
    <w:name w:val="Heading2 TOC"/>
    <w:basedOn w:val="Normal"/>
    <w:qFormat/>
    <w:rsid w:val="00C261E6"/>
    <w:pPr>
      <w:spacing w:before="240" w:after="60"/>
    </w:pPr>
    <w:rPr>
      <w:rFonts w:ascii="Times New Roman" w:hAnsi="Times New Roman"/>
      <w:b/>
      <w:sz w:val="28"/>
    </w:rPr>
  </w:style>
  <w:style w:type="character" w:customStyle="1" w:styleId="Underline">
    <w:name w:val="Underline"/>
    <w:basedOn w:val="DefaultParagraphFont"/>
    <w:qFormat/>
    <w:rsid w:val="00C261E6"/>
    <w:rPr>
      <w:u w:val="single"/>
    </w:rPr>
  </w:style>
  <w:style w:type="character" w:customStyle="1" w:styleId="BoldandItalics">
    <w:name w:val="Bold and Italics"/>
    <w:qFormat/>
    <w:rsid w:val="00C261E6"/>
    <w:rPr>
      <w:b/>
      <w:i/>
      <w:u w:val="none"/>
    </w:rPr>
  </w:style>
  <w:style w:type="paragraph" w:styleId="BalloonText">
    <w:name w:val="Balloon Text"/>
    <w:basedOn w:val="Normal"/>
    <w:link w:val="BalloonTextChar"/>
    <w:rsid w:val="00C261E6"/>
    <w:rPr>
      <w:rFonts w:ascii="Tahoma" w:hAnsi="Tahoma" w:cs="Tahoma"/>
      <w:sz w:val="16"/>
      <w:szCs w:val="16"/>
    </w:rPr>
  </w:style>
  <w:style w:type="character" w:customStyle="1" w:styleId="BalloonTextChar">
    <w:name w:val="Balloon Text Char"/>
    <w:basedOn w:val="DefaultParagraphFont"/>
    <w:link w:val="BalloonText"/>
    <w:rsid w:val="00C26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1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1E6"/>
    <w:rPr>
      <w:b/>
      <w:color w:val="660033"/>
      <w:spacing w:val="0"/>
    </w:rPr>
  </w:style>
  <w:style w:type="paragraph" w:customStyle="1" w:styleId="Nameditemlist">
    <w:name w:val="Named item list"/>
    <w:basedOn w:val="BodyText"/>
    <w:qFormat/>
    <w:rsid w:val="00C261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1435</Words>
  <Characters>9185</Characters>
  <Application>Microsoft Office Word</Application>
  <DocSecurity>0</DocSecurity>
  <Lines>368</Lines>
  <Paragraphs>204</Paragraphs>
  <ScaleCrop>false</ScaleCrop>
  <Company>Author-it Software Corporation Ltd.</Company>
  <LinksUpToDate>false</LinksUpToDate>
  <CharactersWithSpaces>10480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TLIK107C Use infotechnology devices and computer applications in the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2012-10-11T18:39:00Z</dcterms:created>
  <dcterms:modified xsi:type="dcterms:W3CDTF">2012-10-11T18:39:00Z</dcterms:modified>
</cp:coreProperties>
</file>