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FDD" w:rsidP="00F30FDD">
      <w:pPr>
        <w:pStyle w:val="Title"/>
      </w:pPr>
      <w:r>
        <w:fldChar w:fldCharType="begin"/>
      </w:r>
      <w:r>
        <w:instrText xml:space="preserve"> TITLE   \* MERGEFORMAT </w:instrText>
      </w:r>
      <w:r>
        <w:fldChar w:fldCharType="separate"/>
      </w:r>
      <w:r>
        <w:t>TLII207D Apply customer service skills</w:t>
      </w:r>
      <w:r>
        <w:fldChar w:fldCharType="end"/>
      </w:r>
    </w:p>
    <w:p w:rsidR="00F30FDD" w:rsidP="00F30FDD">
      <w:pPr>
        <w:pStyle w:val="Version"/>
        <w:sectPr w:rsidSect="001609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090E" w:rsidP="0016090E">
      <w:pPr>
        <w:pStyle w:val="SuperHeading"/>
      </w:pPr>
      <w:r w:rsidRPr="0016090E">
        <w:t>TLII207D Apply customer service skills</w:t>
      </w:r>
    </w:p>
    <w:p w:rsidR="00000000" w:rsidRPr="0016090E" w:rsidP="0016090E">
      <w:pPr>
        <w:pStyle w:val="Heading1"/>
      </w:pPr>
      <w:bookmarkStart w:id="1" w:name="O_316734"/>
      <w:bookmarkEnd w:id="1"/>
      <w:r w:rsidRPr="0016090E">
        <w:t>Modification History</w:t>
      </w:r>
    </w:p>
    <w:p w:rsidR="00000000" w:rsidRPr="0016090E" w:rsidP="0016090E">
      <w:pPr>
        <w:pStyle w:val="BodyText"/>
      </w:pPr>
      <w:r w:rsidRPr="0016090E">
        <w:t>Not applicable.</w:t>
      </w:r>
    </w:p>
    <w:p w:rsidR="00000000" w:rsidRPr="0016090E" w:rsidP="0016090E">
      <w:pPr>
        <w:pStyle w:val="AllowPageBreak"/>
      </w:pPr>
    </w:p>
    <w:p w:rsidR="00000000" w:rsidRPr="0016090E" w:rsidP="0016090E">
      <w:pPr>
        <w:pStyle w:val="Heading1"/>
      </w:pPr>
      <w:bookmarkStart w:id="2" w:name="O_316744"/>
      <w:bookmarkEnd w:id="2"/>
      <w:r w:rsidRPr="0016090E">
        <w:t>Unit Descriptor</w:t>
      </w:r>
    </w:p>
    <w:p w:rsidR="00000000" w:rsidRPr="0016090E" w:rsidP="0016090E">
      <w:pPr>
        <w:pStyle w:val="BodyText"/>
      </w:pPr>
      <w:r w:rsidRPr="0016090E">
        <w:t xml:space="preserve">This unit involves the skills and knowledge required to apply routine customer service skills to relevant workplace operations </w:t>
      </w:r>
      <w:r w:rsidRPr="0016090E">
        <w:t>including dealing with customer inquiries, monitoring customer satisfaction and taking appropriate action to satisfy customer needs.</w:t>
      </w:r>
    </w:p>
    <w:p w:rsidR="00000000" w:rsidRPr="0016090E" w:rsidP="0016090E">
      <w:pPr>
        <w:pStyle w:val="AllowPageBreak"/>
      </w:pPr>
    </w:p>
    <w:p w:rsidR="00000000" w:rsidRPr="0016090E" w:rsidP="0016090E">
      <w:pPr>
        <w:pStyle w:val="Heading1"/>
      </w:pPr>
      <w:bookmarkStart w:id="3" w:name="O_316743"/>
      <w:bookmarkEnd w:id="3"/>
      <w:r w:rsidRPr="0016090E">
        <w:t>Application of the Unit</w:t>
      </w:r>
    </w:p>
    <w:p w:rsidR="00000000" w:rsidRPr="0016090E" w:rsidP="0016090E">
      <w:pPr>
        <w:pStyle w:val="BodyText"/>
      </w:pPr>
      <w:r w:rsidRPr="0016090E">
        <w:t>Work must be must be carried out in accordance with workplace standards and proced</w:t>
      </w:r>
      <w:r w:rsidRPr="0016090E">
        <w:t>ures for the provision of customer service.</w:t>
      </w:r>
    </w:p>
    <w:p w:rsidR="00000000" w:rsidRPr="0016090E" w:rsidP="0016090E">
      <w:pPr>
        <w:pStyle w:val="BodyText"/>
      </w:pPr>
      <w:r w:rsidRPr="0016090E">
        <w:t xml:space="preserve">Work is performed under supervision. It involves the application of established routine customer service principles and procedures to day-to-day interactions with internal and external customers during workplace </w:t>
      </w:r>
      <w:r w:rsidRPr="0016090E">
        <w:t>operations.</w:t>
      </w:r>
    </w:p>
    <w:p w:rsidR="00000000" w:rsidRPr="0016090E" w:rsidP="0016090E">
      <w:pPr>
        <w:pStyle w:val="AllowPageBreak"/>
      </w:pPr>
    </w:p>
    <w:p w:rsidR="00000000" w:rsidRPr="0016090E" w:rsidP="0016090E">
      <w:pPr>
        <w:pStyle w:val="Heading1"/>
      </w:pPr>
      <w:bookmarkStart w:id="4" w:name="O_316742"/>
      <w:bookmarkEnd w:id="4"/>
      <w:r w:rsidRPr="0016090E">
        <w:t>Licensing/Regulatory Information</w:t>
      </w:r>
    </w:p>
    <w:p w:rsidR="00000000" w:rsidRPr="0016090E" w:rsidP="0016090E">
      <w:pPr>
        <w:pStyle w:val="BodyText"/>
      </w:pPr>
      <w:r w:rsidRPr="0016090E">
        <w:t>Not applicable.</w:t>
      </w:r>
    </w:p>
    <w:p w:rsidR="00000000" w:rsidRPr="0016090E" w:rsidP="0016090E">
      <w:pPr>
        <w:pStyle w:val="AllowPageBreak"/>
      </w:pPr>
    </w:p>
    <w:p w:rsidR="00000000" w:rsidRPr="0016090E" w:rsidP="0016090E">
      <w:pPr>
        <w:pStyle w:val="Heading1"/>
      </w:pPr>
      <w:bookmarkStart w:id="5" w:name="O_316741"/>
      <w:bookmarkEnd w:id="5"/>
      <w:r w:rsidRPr="0016090E">
        <w:t>Pre-Requisites</w:t>
      </w:r>
    </w:p>
    <w:p w:rsidR="00000000" w:rsidRPr="0016090E" w:rsidP="0016090E">
      <w:pPr>
        <w:pStyle w:val="BodyText"/>
      </w:pPr>
      <w:r w:rsidRPr="0016090E">
        <w:t>Not applicable.</w:t>
      </w:r>
    </w:p>
    <w:p w:rsidR="00000000" w:rsidRPr="0016090E" w:rsidP="0016090E">
      <w:pPr>
        <w:pStyle w:val="AllowPageBreak"/>
      </w:pPr>
    </w:p>
    <w:p w:rsidR="00000000" w:rsidRPr="0016090E" w:rsidP="0016090E">
      <w:pPr>
        <w:pStyle w:val="Heading1"/>
      </w:pPr>
      <w:bookmarkStart w:id="6" w:name="O_316740"/>
      <w:bookmarkEnd w:id="6"/>
      <w:r w:rsidRPr="0016090E">
        <w:t>Employability Skills Information</w:t>
      </w:r>
    </w:p>
    <w:p w:rsidR="00000000" w:rsidRPr="0016090E" w:rsidP="0016090E">
      <w:pPr>
        <w:pStyle w:val="BodyText"/>
      </w:pPr>
      <w:r w:rsidRPr="0016090E">
        <w:t>The required outcomes described in this unit of competency contain applicable facets of Employability Skills. The Employability Skills Summary of the qualification in which this competency is packaged will assist in identifying employability skill requirem</w:t>
      </w:r>
      <w:r w:rsidRPr="0016090E">
        <w:t>ents.</w:t>
      </w:r>
    </w:p>
    <w:p w:rsidR="00000000" w:rsidRPr="0016090E" w:rsidP="0016090E">
      <w:pPr>
        <w:pStyle w:val="AllowPageBreak"/>
      </w:pPr>
    </w:p>
    <w:p w:rsidR="00000000" w:rsidRPr="0016090E" w:rsidP="0016090E">
      <w:pPr>
        <w:pStyle w:val="Heading1"/>
      </w:pPr>
      <w:bookmarkStart w:id="7" w:name="O_316745"/>
      <w:bookmarkEnd w:id="7"/>
      <w:r w:rsidRPr="0016090E">
        <w:t>Elements and Performance Criteria Pre-Content</w:t>
      </w:r>
    </w:p>
    <w:p w:rsidR="00000000" w:rsidRPr="0016090E" w:rsidP="0016090E">
      <w:pPr>
        <w:pStyle w:val="BodyText"/>
      </w:pPr>
      <w:r w:rsidRPr="0016090E">
        <w:t>Elements describe the essential outcomes of a unit of competency.</w:t>
      </w:r>
    </w:p>
    <w:p w:rsidR="00000000" w:rsidRPr="0016090E" w:rsidP="0016090E">
      <w:pPr>
        <w:pStyle w:val="BodyText"/>
      </w:pPr>
      <w:r w:rsidRPr="0016090E">
        <w:t>Performance criteria describe the required performance needed to demonstrate achievement of the element. Assessm</w:t>
      </w:r>
      <w:r w:rsidRPr="0016090E">
        <w:t>ent of performance is to be consistent with the evidence guide.</w:t>
      </w:r>
    </w:p>
    <w:p w:rsidR="00000000" w:rsidRPr="0016090E" w:rsidP="0016090E">
      <w:pPr>
        <w:pStyle w:val="AllowPageBreak"/>
      </w:pPr>
    </w:p>
    <w:p w:rsidR="00000000" w:rsidRPr="0016090E" w:rsidP="0016090E">
      <w:pPr>
        <w:pStyle w:val="Heading1"/>
      </w:pPr>
      <w:bookmarkStart w:id="8" w:name="O_316739"/>
      <w:bookmarkEnd w:id="8"/>
      <w:r w:rsidRPr="0016090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30FD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rPr>
                <w:rStyle w:val="SpecialBold"/>
              </w:rPr>
              <w:t>Elements and Performance Criteria</w:t>
            </w:r>
          </w:p>
        </w:tc>
      </w:tr>
      <w:tr w:rsidTr="00F30FD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6090E" w:rsidP="0016090E">
            <w:pPr>
              <w:pStyle w:val="BodyText"/>
            </w:pPr>
            <w:r w:rsidRPr="0016090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rPr>
                <w:rStyle w:val="SpecialBold"/>
              </w:rPr>
              <w:t>Performance Criteria</w:t>
            </w:r>
          </w:p>
        </w:tc>
      </w:tr>
      <w:tr w:rsidTr="00F30FD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6090E" w:rsidP="0016090E">
            <w:pPr>
              <w:pStyle w:val="BodyText"/>
            </w:pPr>
            <w:r w:rsidRPr="0016090E">
              <w:t>1</w:t>
            </w:r>
          </w:p>
        </w:tc>
        <w:tc>
          <w:tcPr>
            <w:tcW w:w="3000" w:type="dxa"/>
            <w:vMerge w:val="restart"/>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rPr>
                <w:rStyle w:val="SpecialBold"/>
              </w:rPr>
              <w:t>Deal with customer inquiries</w:t>
            </w:r>
          </w:p>
        </w:tc>
        <w:tc>
          <w:tcPr>
            <w:tcW w:w="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1.1</w:t>
            </w:r>
          </w:p>
        </w:tc>
        <w:tc>
          <w:tcPr>
            <w:tcW w:w="51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Customer inquiries are dealt with courteously and efficiently both by phone and face to face</w:t>
            </w:r>
          </w:p>
        </w:tc>
      </w:tr>
      <w:tr w:rsidTr="00F30F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1.2</w:t>
            </w:r>
          </w:p>
        </w:tc>
        <w:tc>
          <w:tcPr>
            <w:tcW w:w="51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Questions are used to clarify the customer's needs or concerns</w:t>
            </w:r>
          </w:p>
        </w:tc>
      </w:tr>
      <w:tr w:rsidTr="00F30F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1.3</w:t>
            </w:r>
          </w:p>
        </w:tc>
        <w:tc>
          <w:tcPr>
            <w:tcW w:w="51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Assistance from other staff is sought when a customer' s inquiry cannot be fully answered</w:t>
            </w:r>
          </w:p>
        </w:tc>
      </w:tr>
      <w:tr w:rsidTr="00F30F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1.4</w:t>
            </w:r>
          </w:p>
        </w:tc>
        <w:tc>
          <w:tcPr>
            <w:tcW w:w="51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Knowledge of products, services and/or operations is used to answer customer queries or to respond to customers' needs</w:t>
            </w:r>
          </w:p>
        </w:tc>
      </w:tr>
      <w:tr w:rsidTr="00F30F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1.5</w:t>
            </w:r>
          </w:p>
        </w:tc>
        <w:tc>
          <w:tcPr>
            <w:tcW w:w="51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Customer inquiries and associated</w:t>
            </w:r>
            <w:r w:rsidRPr="0016090E">
              <w:t xml:space="preserve"> action are recorded and reported in accordance with workplace procedures</w:t>
            </w:r>
          </w:p>
        </w:tc>
      </w:tr>
      <w:tr w:rsidTr="00F30FD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16090E" w:rsidP="0016090E">
            <w:pPr>
              <w:pStyle w:val="BodyText"/>
            </w:pPr>
            <w:r w:rsidRPr="0016090E">
              <w:t>2</w:t>
            </w:r>
          </w:p>
        </w:tc>
        <w:tc>
          <w:tcPr>
            <w:tcW w:w="3000" w:type="dxa"/>
            <w:vMerge w:val="restart"/>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rPr>
                <w:rStyle w:val="SpecialBold"/>
              </w:rPr>
              <w:t>Monitor customer satisfaction</w:t>
            </w:r>
          </w:p>
        </w:tc>
        <w:tc>
          <w:tcPr>
            <w:tcW w:w="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2.1</w:t>
            </w:r>
          </w:p>
        </w:tc>
        <w:tc>
          <w:tcPr>
            <w:tcW w:w="51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Customer is greeted cordially in accordance with workplace procedures</w:t>
            </w:r>
          </w:p>
        </w:tc>
      </w:tr>
      <w:tr w:rsidTr="00F30F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2.2</w:t>
            </w:r>
          </w:p>
        </w:tc>
        <w:tc>
          <w:tcPr>
            <w:tcW w:w="51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Customer requirements are dealt with according to workplace procedures</w:t>
            </w:r>
          </w:p>
        </w:tc>
      </w:tr>
      <w:tr w:rsidTr="00F30F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2.3</w:t>
            </w:r>
          </w:p>
        </w:tc>
        <w:tc>
          <w:tcPr>
            <w:tcW w:w="51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Special needs are addressed within workplace policies</w:t>
            </w:r>
          </w:p>
        </w:tc>
      </w:tr>
      <w:tr w:rsidTr="00F30FD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2.4</w:t>
            </w:r>
          </w:p>
        </w:tc>
        <w:tc>
          <w:tcPr>
            <w:tcW w:w="5100" w:type="dxa"/>
            <w:tcBorders>
              <w:top w:val="nil"/>
              <w:left w:val="nil"/>
              <w:bottom w:val="nil"/>
              <w:right w:val="nil"/>
            </w:tcBorders>
            <w:tcMar>
              <w:top w:w="0" w:type="dxa"/>
              <w:left w:w="62" w:type="dxa"/>
              <w:bottom w:w="0" w:type="dxa"/>
              <w:right w:w="62" w:type="dxa"/>
            </w:tcMar>
          </w:tcPr>
          <w:p w:rsidR="00000000" w:rsidRPr="0016090E" w:rsidP="0016090E">
            <w:pPr>
              <w:pStyle w:val="BodyText"/>
            </w:pPr>
            <w:r w:rsidRPr="0016090E">
              <w:t>Appropriate feedback is provided to managers and internal and/or external customers</w:t>
            </w:r>
          </w:p>
        </w:tc>
      </w:tr>
    </w:tbl>
    <w:p w:rsidR="00000000" w:rsidRPr="0016090E" w:rsidP="0016090E">
      <w:pPr>
        <w:pStyle w:val="BodyText"/>
      </w:pPr>
    </w:p>
    <w:p w:rsidR="00000000" w:rsidRPr="0016090E" w:rsidP="0016090E">
      <w:pPr>
        <w:pStyle w:val="AllowPageBreak"/>
      </w:pPr>
    </w:p>
    <w:p w:rsidR="00000000" w:rsidRPr="0016090E" w:rsidP="0016090E">
      <w:pPr>
        <w:pStyle w:val="Heading1"/>
      </w:pPr>
      <w:bookmarkStart w:id="9" w:name="O_316738"/>
      <w:bookmarkEnd w:id="9"/>
      <w:r w:rsidRPr="0016090E">
        <w:t>Required Skills and Knowledge</w:t>
      </w:r>
    </w:p>
    <w:tbl>
      <w:tblPr>
        <w:tblW w:w="0" w:type="auto"/>
        <w:tblLayout w:type="fixed"/>
        <w:tblCellMar>
          <w:left w:w="62" w:type="dxa"/>
          <w:right w:w="62" w:type="dxa"/>
        </w:tblCellMar>
        <w:tblLook w:val="0000"/>
      </w:tblPr>
      <w:tblGrid>
        <w:gridCol w:w="9000"/>
      </w:tblGrid>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rPr>
                <w:rStyle w:val="SpecialBold"/>
              </w:rPr>
              <w:t>REQUIRED KNOWLEDGE AND SKILLS</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This describes the essential knowledge and skills and their level required for this unit.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rPr>
                <w:rStyle w:val="SpecialBold"/>
              </w:rPr>
              <w:t>Required knowledge</w:t>
            </w:r>
            <w:r w:rsidRPr="0016090E">
              <w:t xml:space="preserve">: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Relevant duty of care responsibilities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Relevant OH&amp;S and environmental procedur</w:t>
            </w:r>
            <w:r w:rsidRPr="0016090E">
              <w:t xml:space="preserve">es and regulations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Workplace procedures relevant to work activities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Customer service policies and procedures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Products and/or services provided by the workplace concerned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Types of operations carried out in the workplace concerned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6090E" w:rsidP="0016090E">
            <w:pPr>
              <w:pStyle w:val="BodyText"/>
            </w:pPr>
            <w:r w:rsidRPr="0016090E">
              <w:t xml:space="preserve">Sources of information and documentation needed for workplace operations </w:t>
            </w:r>
          </w:p>
        </w:tc>
      </w:tr>
    </w:tbl>
    <w:p w:rsidR="00000000" w:rsidRPr="0016090E" w:rsidP="0016090E">
      <w:pPr>
        <w:pStyle w:val="BodyText"/>
      </w:pPr>
    </w:p>
    <w:tbl>
      <w:tblPr>
        <w:tblW w:w="0" w:type="auto"/>
        <w:tblLayout w:type="fixed"/>
        <w:tblCellMar>
          <w:left w:w="62" w:type="dxa"/>
          <w:right w:w="62" w:type="dxa"/>
        </w:tblCellMar>
        <w:tblLook w:val="0000"/>
      </w:tblPr>
      <w:tblGrid>
        <w:gridCol w:w="9000"/>
      </w:tblGrid>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rPr>
                <w:rStyle w:val="SpecialBold"/>
              </w:rPr>
              <w:t>Required skills</w:t>
            </w:r>
            <w:r w:rsidRPr="0016090E">
              <w:t>:</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Communicate effectively with others when providing customer service, including the use of telephone techniques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Effectively use interpersonal skills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Effectivel</w:t>
            </w:r>
            <w:r w:rsidRPr="0016090E">
              <w:t xml:space="preserve">y handle customer queries and complaints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Read and interpret instructions, procedures, information and labels relevant to the provision of customer service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Interpret and follow operational instructions and prioritise work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Complete documentation related to the provision of customer service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Write simple reports and records of inquiries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Operate electronic communication equipment to required protocol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Work collaboratively with others when providing customer service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Adapt</w:t>
            </w:r>
            <w:r w:rsidRPr="0016090E">
              <w:t xml:space="preserve"> appropriately to cultural differences in the workplace, including modes of behaviour and interactions with others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Promptly report and/or rectify any identified problems that may arise when providing customer service in accordance with regulatory require</w:t>
            </w:r>
            <w:r w:rsidRPr="0016090E">
              <w:t xml:space="preserve">ments and workplace procedures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Monitor work activities in terms of planned schedule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Modify activities depending on differing operational contingencies and environments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Work systematically with required attention to detail </w:t>
            </w:r>
          </w:p>
        </w:tc>
      </w:tr>
      <w:tr w:rsidTr="00F30FD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16090E" w:rsidP="0016090E">
            <w:pPr>
              <w:pStyle w:val="BodyText"/>
            </w:pPr>
            <w:r w:rsidRPr="0016090E">
              <w:t>Apply precautions and requ</w:t>
            </w:r>
            <w:r w:rsidRPr="0016090E">
              <w:t xml:space="preserve">ired action to minimise, control or eliminate hazards that may exist during work activities </w:t>
            </w:r>
          </w:p>
        </w:tc>
      </w:tr>
    </w:tbl>
    <w:p w:rsidR="00000000" w:rsidRPr="0016090E" w:rsidP="0016090E">
      <w:pPr>
        <w:pStyle w:val="BodyText"/>
      </w:pPr>
    </w:p>
    <w:p w:rsidR="00000000" w:rsidRPr="0016090E" w:rsidP="0016090E">
      <w:pPr>
        <w:pStyle w:val="AllowPageBreak"/>
      </w:pPr>
    </w:p>
    <w:p w:rsidR="00000000" w:rsidRPr="0016090E" w:rsidP="0016090E">
      <w:pPr>
        <w:pStyle w:val="Heading1"/>
      </w:pPr>
      <w:bookmarkStart w:id="10" w:name="O_316737"/>
      <w:bookmarkEnd w:id="10"/>
      <w:r w:rsidRPr="0016090E">
        <w:t>Evidence Guide</w:t>
      </w:r>
    </w:p>
    <w:tbl>
      <w:tblPr>
        <w:tblW w:w="0" w:type="auto"/>
        <w:tblLayout w:type="fixed"/>
        <w:tblCellMar>
          <w:left w:w="62" w:type="dxa"/>
          <w:right w:w="62" w:type="dxa"/>
        </w:tblCellMar>
        <w:tblLook w:val="0000"/>
      </w:tblPr>
      <w:tblGrid>
        <w:gridCol w:w="4500"/>
        <w:gridCol w:w="4500"/>
      </w:tblGrid>
      <w:tr w:rsidTr="00F30F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6090E">
            <w:pPr>
              <w:pStyle w:val="BodyText"/>
              <w:rPr>
                <w:lang w:val="en-NZ"/>
              </w:rPr>
            </w:pPr>
          </w:p>
        </w:tc>
      </w:tr>
      <w:tr w:rsidTr="00F30F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The evidence guide provides advice on assessment and must be read in conjunction with the performance criteria, required knowledge and skills, the range statement and the assessment guidelines for this Training Package. </w:t>
            </w:r>
          </w:p>
        </w:tc>
      </w:tr>
      <w:tr w:rsidTr="00F30F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rPr>
                <w:rStyle w:val="SpecialBold"/>
              </w:rPr>
              <w:t>Critical aspects for assessment a</w:t>
            </w:r>
            <w:r w:rsidRPr="0016090E">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16090E" w:rsidP="0016090E">
            <w:pPr>
              <w:pStyle w:val="BodyText"/>
            </w:pPr>
            <w:r w:rsidRPr="0016090E">
              <w:t>The evidence required to demonstrate competency in this unit must be relevant to and satisfy all of the requirements of the elements and performance criteria of this unit and include demonstration</w:t>
            </w:r>
            <w:r w:rsidRPr="0016090E">
              <w:t xml:space="preserve"> of applying:   </w:t>
            </w:r>
          </w:p>
          <w:p w:rsidR="00000000" w:rsidRPr="0016090E" w:rsidP="0016090E">
            <w:pPr>
              <w:pStyle w:val="BodyText"/>
            </w:pPr>
            <w:r w:rsidRPr="0016090E">
              <w:t>the underpinning knowledge and skills</w:t>
            </w:r>
          </w:p>
          <w:p w:rsidR="00000000" w:rsidRPr="0016090E" w:rsidP="0016090E">
            <w:pPr>
              <w:pStyle w:val="BodyText"/>
            </w:pPr>
            <w:r w:rsidRPr="0016090E">
              <w:t>relevant legislation and workplace procedures</w:t>
            </w:r>
          </w:p>
          <w:p w:rsidR="00000000" w:rsidP="0016090E">
            <w:pPr>
              <w:pStyle w:val="BodyText"/>
              <w:rPr>
                <w:lang w:val="en-NZ"/>
              </w:rPr>
            </w:pPr>
            <w:r w:rsidRPr="0016090E">
              <w:t xml:space="preserve">other relevant aspects of the range statement </w:t>
            </w:r>
          </w:p>
        </w:tc>
      </w:tr>
      <w:tr w:rsidTr="00F30F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16090E" w:rsidP="0016090E">
            <w:pPr>
              <w:pStyle w:val="BodyText"/>
            </w:pPr>
            <w:r w:rsidRPr="0016090E">
              <w:t xml:space="preserve">Performance is demonstrated consistently over a period of </w:t>
            </w:r>
            <w:r w:rsidRPr="0016090E">
              <w:t>time and in a suitable range of contexts</w:t>
            </w:r>
          </w:p>
          <w:p w:rsidR="00000000" w:rsidRPr="0016090E" w:rsidP="0016090E">
            <w:pPr>
              <w:pStyle w:val="BodyText"/>
            </w:pPr>
            <w:r w:rsidRPr="0016090E">
              <w:t xml:space="preserve">Resources for assessment include:   </w:t>
            </w:r>
          </w:p>
          <w:p w:rsidR="00000000" w:rsidRPr="0016090E" w:rsidP="0016090E">
            <w:pPr>
              <w:pStyle w:val="BodyText"/>
            </w:pPr>
            <w:r w:rsidRPr="0016090E">
              <w:t>a range of relevant exercises, case studies and other simulated practical and knowledge assessment, and/or</w:t>
            </w:r>
          </w:p>
          <w:p w:rsidR="00000000" w:rsidRPr="0016090E" w:rsidP="0016090E">
            <w:pPr>
              <w:pStyle w:val="BodyText"/>
            </w:pPr>
            <w:r w:rsidRPr="0016090E">
              <w:t>access to an ap</w:t>
            </w:r>
            <w:r w:rsidRPr="0016090E">
              <w:t>propriate range of relevant operational situations in the workplace</w:t>
            </w:r>
          </w:p>
          <w:p w:rsidR="00000000" w:rsidRPr="0016090E" w:rsidP="0016090E">
            <w:pPr>
              <w:pStyle w:val="BodyText"/>
            </w:pPr>
          </w:p>
          <w:p w:rsidR="00000000" w:rsidRPr="0016090E" w:rsidP="0016090E">
            <w:pPr>
              <w:pStyle w:val="BodyText"/>
            </w:pPr>
            <w:r w:rsidRPr="0016090E">
              <w:t xml:space="preserve">In both real and simulated environments, access is required to:     </w:t>
            </w:r>
          </w:p>
          <w:p w:rsidR="00000000" w:rsidRPr="0016090E" w:rsidP="0016090E">
            <w:pPr>
              <w:pStyle w:val="BodyText"/>
            </w:pPr>
            <w:r w:rsidRPr="0016090E">
              <w:t>relevant and appropriate materials and/or equipment, and/or</w:t>
            </w:r>
          </w:p>
          <w:p w:rsidR="00000000" w:rsidP="0016090E">
            <w:pPr>
              <w:pStyle w:val="BodyText"/>
              <w:rPr>
                <w:lang w:val="en-NZ"/>
              </w:rPr>
            </w:pPr>
            <w:r w:rsidRPr="0016090E">
              <w:t>applicable documentation including workplace procedures, r</w:t>
            </w:r>
            <w:r w:rsidRPr="0016090E">
              <w:t xml:space="preserve">egulations, codes of practice and operation manuals </w:t>
            </w:r>
          </w:p>
        </w:tc>
      </w:tr>
      <w:tr w:rsidTr="00F30F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16090E" w:rsidP="0016090E">
            <w:pPr>
              <w:pStyle w:val="BodyText"/>
            </w:pPr>
            <w:r w:rsidRPr="0016090E">
              <w:t>Assessment of this unit must be undertaken by a registered training organisation</w:t>
            </w:r>
          </w:p>
          <w:p w:rsidR="00000000" w:rsidRPr="0016090E" w:rsidP="0016090E">
            <w:pPr>
              <w:pStyle w:val="BodyText"/>
            </w:pPr>
            <w:r w:rsidRPr="0016090E">
              <w:t>As a minimum, assessment of knowledge must be conducted through appropriate written/oral tests</w:t>
            </w:r>
          </w:p>
          <w:p w:rsidR="00000000" w:rsidRPr="0016090E" w:rsidP="0016090E">
            <w:pPr>
              <w:pStyle w:val="BodyText"/>
            </w:pPr>
            <w:r w:rsidRPr="0016090E">
              <w:t>Pract</w:t>
            </w:r>
            <w:r w:rsidRPr="0016090E">
              <w:t xml:space="preserve">ical assessment must occur:   </w:t>
            </w:r>
          </w:p>
          <w:p w:rsidR="00000000" w:rsidRPr="0016090E" w:rsidP="0016090E">
            <w:pPr>
              <w:pStyle w:val="BodyText"/>
            </w:pPr>
            <w:r w:rsidRPr="0016090E">
              <w:t>through appropriately simulated activities at the registered training organisation, and/or</w:t>
            </w:r>
          </w:p>
          <w:p w:rsidR="00000000" w:rsidRPr="0016090E" w:rsidP="0016090E">
            <w:pPr>
              <w:pStyle w:val="BodyText"/>
            </w:pPr>
            <w:r w:rsidRPr="0016090E">
              <w:t xml:space="preserve">in an appropriate range of situations in the workplace </w:t>
            </w:r>
          </w:p>
        </w:tc>
      </w:tr>
    </w:tbl>
    <w:p w:rsidR="00000000" w:rsidRPr="0016090E" w:rsidP="0016090E">
      <w:pPr>
        <w:pStyle w:val="BodyText"/>
      </w:pPr>
    </w:p>
    <w:p w:rsidR="00000000" w:rsidRPr="0016090E" w:rsidP="0016090E">
      <w:pPr>
        <w:pStyle w:val="AllowPageBreak"/>
      </w:pPr>
    </w:p>
    <w:p w:rsidR="00000000" w:rsidRPr="0016090E" w:rsidP="0016090E">
      <w:pPr>
        <w:pStyle w:val="Heading1"/>
      </w:pPr>
      <w:bookmarkStart w:id="11" w:name="O_316736"/>
      <w:bookmarkEnd w:id="11"/>
      <w:r w:rsidRPr="0016090E">
        <w:t>Range Statement</w:t>
      </w:r>
    </w:p>
    <w:tbl>
      <w:tblPr>
        <w:tblW w:w="0" w:type="auto"/>
        <w:tblLayout w:type="fixed"/>
        <w:tblCellMar>
          <w:left w:w="62" w:type="dxa"/>
          <w:right w:w="62" w:type="dxa"/>
        </w:tblCellMar>
        <w:tblLook w:val="0000"/>
      </w:tblPr>
      <w:tblGrid>
        <w:gridCol w:w="4500"/>
        <w:gridCol w:w="4500"/>
      </w:tblGrid>
      <w:tr w:rsidTr="00F30F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rPr>
                <w:rStyle w:val="SpecialBold"/>
              </w:rPr>
              <w:t>RANGE STATEMENT</w:t>
            </w:r>
          </w:p>
        </w:tc>
      </w:tr>
      <w:tr w:rsidTr="00F30FD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The range statement relates to the unit of competency as a whole. It allows for different work environments and situations that may affect performance. </w:t>
            </w:r>
          </w:p>
        </w:tc>
      </w:tr>
      <w:tr w:rsidTr="00F30F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Customer service is provided: </w:t>
            </w:r>
          </w:p>
        </w:tc>
        <w:tc>
          <w:tcPr>
            <w:tcW w:w="4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in all areas of transport, distribution and storage including the prov</w:t>
            </w:r>
            <w:r w:rsidRPr="0016090E">
              <w:t xml:space="preserve">ision of a range of services and/or the collection, movement, storage and delivery of equipment, goods, materials and various forms of freight </w:t>
            </w:r>
          </w:p>
        </w:tc>
      </w:tr>
      <w:tr w:rsidTr="00F30F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Workplace activities may be conducted: </w:t>
            </w:r>
          </w:p>
        </w:tc>
        <w:tc>
          <w:tcPr>
            <w:tcW w:w="4500" w:type="dxa"/>
            <w:tcBorders>
              <w:top w:val="nil"/>
              <w:left w:val="nil"/>
              <w:bottom w:val="nil"/>
              <w:right w:val="nil"/>
            </w:tcBorders>
            <w:tcMar>
              <w:top w:w="0" w:type="dxa"/>
              <w:left w:w="62" w:type="dxa"/>
              <w:bottom w:w="0" w:type="dxa"/>
              <w:right w:w="62" w:type="dxa"/>
            </w:tcMar>
          </w:tcPr>
          <w:p w:rsidR="00000000" w:rsidRPr="0016090E" w:rsidP="0016090E">
            <w:pPr>
              <w:pStyle w:val="BodyText"/>
            </w:pPr>
            <w:r w:rsidRPr="0016090E">
              <w:t>by day or night</w:t>
            </w:r>
          </w:p>
          <w:p w:rsidR="00000000" w:rsidP="0016090E">
            <w:pPr>
              <w:pStyle w:val="BodyText"/>
              <w:rPr>
                <w:lang w:val="en-NZ"/>
              </w:rPr>
            </w:pPr>
            <w:r w:rsidRPr="0016090E">
              <w:t xml:space="preserve">in any weather conditions </w:t>
            </w:r>
          </w:p>
        </w:tc>
      </w:tr>
      <w:tr w:rsidTr="00F30F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internal</w:t>
            </w:r>
            <w:r w:rsidRPr="0016090E">
              <w:t xml:space="preserve"> or external </w:t>
            </w:r>
          </w:p>
        </w:tc>
      </w:tr>
      <w:tr w:rsidTr="00F30F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16090E" w:rsidP="0016090E">
            <w:pPr>
              <w:pStyle w:val="BodyText"/>
            </w:pPr>
            <w:r w:rsidRPr="0016090E">
              <w:t>site restrictions and procedures</w:t>
            </w:r>
          </w:p>
          <w:p w:rsidR="00000000" w:rsidRPr="0016090E" w:rsidP="0016090E">
            <w:pPr>
              <w:pStyle w:val="BodyText"/>
            </w:pPr>
            <w:r w:rsidRPr="0016090E">
              <w:t>relevant domestic and international regulations</w:t>
            </w:r>
          </w:p>
          <w:p w:rsidR="00000000" w:rsidRPr="0016090E" w:rsidP="0016090E">
            <w:pPr>
              <w:pStyle w:val="BodyText"/>
            </w:pPr>
            <w:r w:rsidRPr="0016090E">
              <w:t>security procedures</w:t>
            </w:r>
          </w:p>
          <w:p w:rsidR="00000000" w:rsidRPr="0016090E" w:rsidP="0016090E">
            <w:pPr>
              <w:pStyle w:val="BodyText"/>
            </w:pPr>
            <w:r w:rsidRPr="0016090E">
              <w:t>communications equipment</w:t>
            </w:r>
          </w:p>
          <w:p w:rsidR="00000000" w:rsidRPr="0016090E" w:rsidP="0016090E">
            <w:pPr>
              <w:pStyle w:val="BodyText"/>
            </w:pPr>
            <w:r w:rsidRPr="0016090E">
              <w:t>hours of operation</w:t>
            </w:r>
          </w:p>
          <w:p w:rsidR="00000000" w:rsidRPr="0016090E" w:rsidP="0016090E">
            <w:pPr>
              <w:pStyle w:val="BodyText"/>
            </w:pPr>
            <w:r w:rsidRPr="0016090E">
              <w:t>authorities and permits</w:t>
            </w:r>
          </w:p>
          <w:p w:rsidR="00000000" w:rsidP="0016090E">
            <w:pPr>
              <w:pStyle w:val="BodyText"/>
              <w:rPr>
                <w:lang w:val="en-NZ"/>
              </w:rPr>
            </w:pPr>
            <w:r w:rsidRPr="0016090E">
              <w:t xml:space="preserve">use of safety and personal protective equipment </w:t>
            </w:r>
          </w:p>
        </w:tc>
      </w:tr>
      <w:tr w:rsidTr="00F30F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16090E" w:rsidP="0016090E">
            <w:pPr>
              <w:pStyle w:val="BodyText"/>
            </w:pPr>
            <w:r w:rsidRPr="0016090E">
              <w:t>existing and potential customers/clients</w:t>
            </w:r>
          </w:p>
          <w:p w:rsidR="00000000" w:rsidRPr="0016090E" w:rsidP="0016090E">
            <w:pPr>
              <w:pStyle w:val="BodyText"/>
            </w:pPr>
            <w:r w:rsidRPr="0016090E">
              <w:t>other employees and supervisors</w:t>
            </w:r>
          </w:p>
          <w:p w:rsidR="00000000" w:rsidRPr="0016090E" w:rsidP="0016090E">
            <w:pPr>
              <w:pStyle w:val="BodyText"/>
            </w:pPr>
            <w:r w:rsidRPr="0016090E">
              <w:t>suppliers</w:t>
            </w:r>
          </w:p>
          <w:p w:rsidR="00000000" w:rsidRPr="0016090E" w:rsidP="0016090E">
            <w:pPr>
              <w:pStyle w:val="BodyText"/>
            </w:pPr>
            <w:r w:rsidRPr="0016090E">
              <w:t>manufacturers</w:t>
            </w:r>
          </w:p>
          <w:p w:rsidR="00000000" w:rsidRPr="0016090E" w:rsidP="0016090E">
            <w:pPr>
              <w:pStyle w:val="BodyText"/>
            </w:pPr>
            <w:r w:rsidRPr="0016090E">
              <w:t>relevant authorities</w:t>
            </w:r>
          </w:p>
          <w:p w:rsidR="00000000" w:rsidRPr="0016090E" w:rsidP="0016090E">
            <w:pPr>
              <w:pStyle w:val="BodyText"/>
            </w:pPr>
            <w:r w:rsidRPr="0016090E">
              <w:t>management</w:t>
            </w:r>
          </w:p>
          <w:p w:rsidR="00000000" w:rsidRPr="0016090E" w:rsidP="0016090E">
            <w:pPr>
              <w:pStyle w:val="BodyText"/>
            </w:pPr>
            <w:r w:rsidRPr="0016090E">
              <w:t>union representatives</w:t>
            </w:r>
          </w:p>
          <w:p w:rsidR="00000000" w:rsidRPr="0016090E" w:rsidP="0016090E">
            <w:pPr>
              <w:pStyle w:val="BodyText"/>
            </w:pPr>
            <w:r w:rsidRPr="0016090E">
              <w:t>OH&amp;S specialists</w:t>
            </w:r>
          </w:p>
          <w:p w:rsidR="00000000" w:rsidP="0016090E">
            <w:pPr>
              <w:pStyle w:val="BodyText"/>
              <w:rPr>
                <w:lang w:val="en-NZ"/>
              </w:rPr>
            </w:pPr>
            <w:r w:rsidRPr="0016090E">
              <w:t>o</w:t>
            </w:r>
            <w:r w:rsidRPr="0016090E">
              <w:t xml:space="preserve">ther maintenance, professional or technical staff </w:t>
            </w:r>
          </w:p>
        </w:tc>
      </w:tr>
      <w:tr w:rsidTr="00F30F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Communications systems may involve: </w:t>
            </w:r>
          </w:p>
        </w:tc>
        <w:tc>
          <w:tcPr>
            <w:tcW w:w="4500" w:type="dxa"/>
            <w:tcBorders>
              <w:top w:val="nil"/>
              <w:left w:val="nil"/>
              <w:bottom w:val="nil"/>
              <w:right w:val="nil"/>
            </w:tcBorders>
            <w:tcMar>
              <w:top w:w="0" w:type="dxa"/>
              <w:left w:w="62" w:type="dxa"/>
              <w:bottom w:w="0" w:type="dxa"/>
              <w:right w:w="62" w:type="dxa"/>
            </w:tcMar>
          </w:tcPr>
          <w:p w:rsidR="00000000" w:rsidRPr="0016090E" w:rsidP="0016090E">
            <w:pPr>
              <w:pStyle w:val="BodyText"/>
            </w:pPr>
            <w:r w:rsidRPr="0016090E">
              <w:t>face-to-face conversation</w:t>
            </w:r>
          </w:p>
          <w:p w:rsidR="00000000" w:rsidRPr="0016090E" w:rsidP="0016090E">
            <w:pPr>
              <w:pStyle w:val="BodyText"/>
            </w:pPr>
            <w:r w:rsidRPr="0016090E">
              <w:t>telephone</w:t>
            </w:r>
          </w:p>
          <w:p w:rsidR="00000000" w:rsidRPr="0016090E" w:rsidP="0016090E">
            <w:pPr>
              <w:pStyle w:val="BodyText"/>
            </w:pPr>
            <w:r w:rsidRPr="0016090E">
              <w:t>fax</w:t>
            </w:r>
          </w:p>
          <w:p w:rsidR="00000000" w:rsidRPr="0016090E" w:rsidP="0016090E">
            <w:pPr>
              <w:pStyle w:val="BodyText"/>
            </w:pPr>
            <w:r w:rsidRPr="0016090E">
              <w:t>email</w:t>
            </w:r>
          </w:p>
          <w:p w:rsidR="00000000" w:rsidRPr="0016090E" w:rsidP="0016090E">
            <w:pPr>
              <w:pStyle w:val="BodyText"/>
            </w:pPr>
            <w:r w:rsidRPr="0016090E">
              <w:t>electronic data transfer of information (EDI)</w:t>
            </w:r>
          </w:p>
          <w:p w:rsidR="00000000" w:rsidP="0016090E">
            <w:pPr>
              <w:pStyle w:val="BodyText"/>
              <w:rPr>
                <w:lang w:val="en-NZ"/>
              </w:rPr>
            </w:pPr>
            <w:r w:rsidRPr="0016090E">
              <w:t xml:space="preserve">mail </w:t>
            </w:r>
          </w:p>
        </w:tc>
      </w:tr>
      <w:tr w:rsidTr="00F30F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16090E" w:rsidP="0016090E">
            <w:pPr>
              <w:pStyle w:val="BodyText"/>
            </w:pPr>
            <w:r w:rsidRPr="0016090E">
              <w:t>company procedures</w:t>
            </w:r>
          </w:p>
          <w:p w:rsidR="00000000" w:rsidRPr="0016090E" w:rsidP="0016090E">
            <w:pPr>
              <w:pStyle w:val="BodyText"/>
            </w:pPr>
            <w:r w:rsidRPr="0016090E">
              <w:t>workplace procedures</w:t>
            </w:r>
          </w:p>
          <w:p w:rsidR="00000000" w:rsidRPr="0016090E" w:rsidP="0016090E">
            <w:pPr>
              <w:pStyle w:val="BodyText"/>
            </w:pPr>
            <w:r w:rsidRPr="0016090E">
              <w:t>organisational procedures</w:t>
            </w:r>
          </w:p>
          <w:p w:rsidR="00000000" w:rsidP="0016090E">
            <w:pPr>
              <w:pStyle w:val="BodyText"/>
              <w:rPr>
                <w:lang w:val="en-NZ"/>
              </w:rPr>
            </w:pPr>
            <w:r w:rsidRPr="0016090E">
              <w:t xml:space="preserve">established procedures </w:t>
            </w:r>
          </w:p>
        </w:tc>
      </w:tr>
      <w:tr w:rsidTr="00F30F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Documentation/records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16090E" w:rsidP="0016090E">
            <w:pPr>
              <w:pStyle w:val="BodyText"/>
            </w:pPr>
            <w:r w:rsidRPr="0016090E">
              <w:t>workplace proc</w:t>
            </w:r>
            <w:r w:rsidRPr="0016090E">
              <w:t>edures and customer service standards</w:t>
            </w:r>
          </w:p>
          <w:p w:rsidR="00000000" w:rsidRPr="0016090E" w:rsidP="0016090E">
            <w:pPr>
              <w:pStyle w:val="BodyText"/>
            </w:pPr>
            <w:r w:rsidRPr="0016090E">
              <w:t>job specifications</w:t>
            </w:r>
          </w:p>
          <w:p w:rsidR="00000000" w:rsidRPr="0016090E" w:rsidP="0016090E">
            <w:pPr>
              <w:pStyle w:val="BodyText"/>
            </w:pPr>
            <w:r w:rsidRPr="0016090E">
              <w:t>operations manuals and instructions</w:t>
            </w:r>
          </w:p>
          <w:p w:rsidR="00000000" w:rsidRPr="0016090E" w:rsidP="0016090E">
            <w:pPr>
              <w:pStyle w:val="BodyText"/>
            </w:pPr>
            <w:r w:rsidRPr="0016090E">
              <w:t>induction documentation</w:t>
            </w:r>
          </w:p>
          <w:p w:rsidR="00000000" w:rsidRPr="0016090E" w:rsidP="0016090E">
            <w:pPr>
              <w:pStyle w:val="BodyText"/>
            </w:pPr>
            <w:r w:rsidRPr="0016090E">
              <w:t>competency standards and training materials</w:t>
            </w:r>
          </w:p>
          <w:p w:rsidR="00000000" w:rsidRPr="0016090E" w:rsidP="0016090E">
            <w:pPr>
              <w:pStyle w:val="BodyText"/>
            </w:pPr>
            <w:r w:rsidRPr="0016090E">
              <w:t>manufacturers specifications, instructions and advice including material safety data sheets</w:t>
            </w:r>
          </w:p>
          <w:p w:rsidR="00000000" w:rsidRPr="0016090E" w:rsidP="0016090E">
            <w:pPr>
              <w:pStyle w:val="BodyText"/>
            </w:pPr>
            <w:r w:rsidRPr="0016090E">
              <w:t>wor</w:t>
            </w:r>
            <w:r w:rsidRPr="0016090E">
              <w:t>kplace operating procedures and policies</w:t>
            </w:r>
          </w:p>
          <w:p w:rsidR="00000000" w:rsidRPr="0016090E" w:rsidP="0016090E">
            <w:pPr>
              <w:pStyle w:val="BodyText"/>
            </w:pPr>
            <w:r w:rsidRPr="0016090E">
              <w:t>supplier and/or client instructions</w:t>
            </w:r>
          </w:p>
          <w:p w:rsidR="00000000" w:rsidRPr="0016090E" w:rsidP="0016090E">
            <w:pPr>
              <w:pStyle w:val="BodyText"/>
            </w:pPr>
            <w:r w:rsidRPr="0016090E">
              <w:t>relevant Australian and international regulations, codes, standards and certification requirements</w:t>
            </w:r>
          </w:p>
          <w:p w:rsidR="00000000" w:rsidRPr="0016090E" w:rsidP="0016090E">
            <w:pPr>
              <w:pStyle w:val="BodyText"/>
            </w:pPr>
            <w:r w:rsidRPr="0016090E">
              <w:t>OH&amp;S procedures</w:t>
            </w:r>
          </w:p>
          <w:p w:rsidR="00000000" w:rsidRPr="0016090E" w:rsidP="0016090E">
            <w:pPr>
              <w:pStyle w:val="BodyText"/>
            </w:pPr>
            <w:r w:rsidRPr="0016090E">
              <w:t>quality assurance procedures</w:t>
            </w:r>
          </w:p>
          <w:p w:rsidR="00000000" w:rsidRPr="0016090E" w:rsidP="0016090E">
            <w:pPr>
              <w:pStyle w:val="BodyText"/>
            </w:pPr>
            <w:r w:rsidRPr="0016090E">
              <w:t>emergency procedures</w:t>
            </w:r>
          </w:p>
          <w:p w:rsidR="00000000" w:rsidP="0016090E">
            <w:pPr>
              <w:pStyle w:val="BodyText"/>
              <w:rPr>
                <w:lang w:val="en-NZ"/>
              </w:rPr>
            </w:pPr>
            <w:r w:rsidRPr="0016090E">
              <w:t>customer servi</w:t>
            </w:r>
            <w:r w:rsidRPr="0016090E">
              <w:t xml:space="preserve">ce manuals </w:t>
            </w:r>
          </w:p>
        </w:tc>
      </w:tr>
      <w:tr w:rsidTr="00F30FD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6090E">
            <w:pPr>
              <w:pStyle w:val="BodyText"/>
              <w:rPr>
                <w:lang w:val="en-NZ"/>
              </w:rPr>
            </w:pPr>
            <w:r w:rsidRPr="0016090E">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16090E" w:rsidP="0016090E">
            <w:pPr>
              <w:pStyle w:val="BodyText"/>
            </w:pPr>
            <w:r w:rsidRPr="0016090E">
              <w:t>relevant state/territory and international regulations, codes and procedures</w:t>
            </w:r>
          </w:p>
          <w:p w:rsidR="00000000" w:rsidRPr="0016090E" w:rsidP="0016090E">
            <w:pPr>
              <w:pStyle w:val="BodyText"/>
            </w:pPr>
            <w:r w:rsidRPr="0016090E">
              <w:t>relevant Australian and international standards and certification requirements</w:t>
            </w:r>
          </w:p>
          <w:p w:rsidR="00000000" w:rsidRPr="0016090E" w:rsidP="0016090E">
            <w:pPr>
              <w:pStyle w:val="BodyText"/>
            </w:pPr>
            <w:r w:rsidRPr="0016090E">
              <w:t>dangerous goods and hazardo</w:t>
            </w:r>
            <w:r w:rsidRPr="0016090E">
              <w:t>us substances codes and regulations</w:t>
            </w:r>
          </w:p>
          <w:p w:rsidR="00000000" w:rsidRPr="0016090E" w:rsidP="0016090E">
            <w:pPr>
              <w:pStyle w:val="BodyText"/>
            </w:pPr>
            <w:r w:rsidRPr="0016090E">
              <w:t>relevant state/territory OH&amp;S legislation</w:t>
            </w:r>
          </w:p>
          <w:p w:rsidR="00000000" w:rsidRPr="0016090E" w:rsidP="0016090E">
            <w:pPr>
              <w:pStyle w:val="BodyText"/>
            </w:pPr>
            <w:r w:rsidRPr="0016090E">
              <w:t>relevant state/territory environmental protection legislation</w:t>
            </w:r>
          </w:p>
          <w:p w:rsidR="00000000" w:rsidRPr="0016090E" w:rsidP="0016090E">
            <w:pPr>
              <w:pStyle w:val="BodyText"/>
            </w:pPr>
            <w:r w:rsidRPr="0016090E">
              <w:t>relevant anti-discrimination legislation</w:t>
            </w:r>
          </w:p>
          <w:p w:rsidR="00000000" w:rsidRPr="0016090E" w:rsidP="0016090E">
            <w:pPr>
              <w:pStyle w:val="BodyText"/>
            </w:pPr>
            <w:r w:rsidRPr="0016090E">
              <w:t>relevant privacy and confidentiality legislation</w:t>
            </w:r>
          </w:p>
          <w:p w:rsidR="00000000" w:rsidRPr="0016090E" w:rsidP="0016090E">
            <w:pPr>
              <w:pStyle w:val="BodyText"/>
            </w:pPr>
            <w:r w:rsidRPr="0016090E">
              <w:t>relevant freedom of inform</w:t>
            </w:r>
            <w:r w:rsidRPr="0016090E">
              <w:t xml:space="preserve">ation requirements </w:t>
            </w:r>
          </w:p>
        </w:tc>
      </w:tr>
    </w:tbl>
    <w:p w:rsidR="00000000" w:rsidRPr="0016090E" w:rsidP="0016090E">
      <w:pPr>
        <w:pStyle w:val="BodyText"/>
      </w:pPr>
    </w:p>
    <w:p w:rsidR="00000000" w:rsidRPr="0016090E" w:rsidP="0016090E">
      <w:pPr>
        <w:pStyle w:val="AllowPageBreak"/>
      </w:pPr>
    </w:p>
    <w:p w:rsidR="00000000" w:rsidRPr="0016090E" w:rsidP="0016090E">
      <w:pPr>
        <w:pStyle w:val="Heading1"/>
      </w:pPr>
      <w:bookmarkStart w:id="12" w:name="O_316733"/>
      <w:bookmarkEnd w:id="12"/>
      <w:r w:rsidRPr="0016090E">
        <w:t>Unit Sector(s)</w:t>
      </w:r>
    </w:p>
    <w:p w:rsidR="00000000" w:rsidRPr="0016090E" w:rsidP="0016090E">
      <w:pPr>
        <w:pStyle w:val="BodyText"/>
      </w:pPr>
      <w:r w:rsidRPr="0016090E">
        <w:t>Not applicable.</w:t>
      </w:r>
    </w:p>
    <w:p w:rsidR="00000000" w:rsidRPr="0016090E" w:rsidP="0016090E">
      <w:pPr>
        <w:pStyle w:val="AllowPageBreak"/>
      </w:pPr>
    </w:p>
    <w:p w:rsidR="00000000" w:rsidRPr="0016090E" w:rsidP="0016090E">
      <w:pPr>
        <w:pStyle w:val="Heading1"/>
      </w:pPr>
      <w:bookmarkStart w:id="13" w:name="O_316735"/>
      <w:bookmarkEnd w:id="13"/>
      <w:r w:rsidRPr="0016090E">
        <w:t xml:space="preserve">Competency Field </w:t>
      </w:r>
    </w:p>
    <w:p w:rsidR="00000000" w:rsidRPr="0016090E" w:rsidP="0016090E">
      <w:pPr>
        <w:pStyle w:val="BodyText"/>
      </w:pPr>
      <w:r w:rsidRPr="0016090E">
        <w:t>I - Customer Service</w:t>
      </w:r>
    </w:p>
    <w:p w:rsidR="00000000" w:rsidRPr="0016090E" w:rsidP="0016090E"/>
    <w:sectPr w:rsidSect="001609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9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0FDD" w:rsidP="00F30F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9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FDD" w:rsidP="001609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30FDD" w:rsidP="001609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30FDD" w:rsidP="001609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9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0FDD" w:rsidP="00F30F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9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FDD" w:rsidP="0016090E">
    <w:pPr>
      <w:pStyle w:val="Header"/>
      <w:framePr w:wrap="around"/>
    </w:pPr>
    <w:r>
      <w:fldChar w:fldCharType="begin"/>
    </w:r>
    <w:r>
      <w:instrText xml:space="preserve"> TITLE   \* MERGEFORMAT </w:instrText>
    </w:r>
    <w:r>
      <w:fldChar w:fldCharType="separate"/>
    </w:r>
    <w:r>
      <w:t>TLII207D Apply customer service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0FDD" w:rsidP="001609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9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090E"/>
    <w:pPr>
      <w:spacing w:before="360" w:after="60"/>
      <w:outlineLvl w:val="0"/>
    </w:pPr>
    <w:rPr>
      <w:sz w:val="32"/>
    </w:rPr>
  </w:style>
  <w:style w:type="paragraph" w:styleId="Heading2">
    <w:name w:val="heading 2"/>
    <w:basedOn w:val="HeadingBase"/>
    <w:next w:val="BodyText"/>
    <w:link w:val="Heading2Char"/>
    <w:qFormat/>
    <w:rsid w:val="0016090E"/>
    <w:pPr>
      <w:keepLines/>
      <w:spacing w:before="240" w:after="120"/>
      <w:outlineLvl w:val="1"/>
    </w:pPr>
    <w:rPr>
      <w:sz w:val="28"/>
      <w:szCs w:val="40"/>
    </w:rPr>
  </w:style>
  <w:style w:type="paragraph" w:styleId="Heading3">
    <w:name w:val="heading 3"/>
    <w:basedOn w:val="HeadingBase"/>
    <w:next w:val="BodyText"/>
    <w:link w:val="Heading3Char"/>
    <w:qFormat/>
    <w:rsid w:val="0016090E"/>
    <w:pPr>
      <w:spacing w:before="180" w:after="120"/>
      <w:outlineLvl w:val="2"/>
    </w:pPr>
    <w:rPr>
      <w:spacing w:val="-10"/>
      <w:kern w:val="32"/>
    </w:rPr>
  </w:style>
  <w:style w:type="paragraph" w:styleId="Heading4">
    <w:name w:val="heading 4"/>
    <w:basedOn w:val="HeadingBase"/>
    <w:next w:val="BodyText"/>
    <w:link w:val="Heading4Char"/>
    <w:qFormat/>
    <w:rsid w:val="0016090E"/>
    <w:pPr>
      <w:spacing w:before="160" w:after="120"/>
      <w:outlineLvl w:val="3"/>
    </w:pPr>
    <w:rPr>
      <w:sz w:val="22"/>
    </w:rPr>
  </w:style>
  <w:style w:type="paragraph" w:styleId="Heading5">
    <w:name w:val="heading 5"/>
    <w:basedOn w:val="HeadingBase"/>
    <w:next w:val="Normal"/>
    <w:link w:val="Heading5Char"/>
    <w:qFormat/>
    <w:rsid w:val="0016090E"/>
    <w:pPr>
      <w:spacing w:before="80"/>
      <w:outlineLvl w:val="4"/>
    </w:pPr>
    <w:rPr>
      <w:color w:val="918585"/>
      <w:sz w:val="20"/>
    </w:rPr>
  </w:style>
  <w:style w:type="paragraph" w:styleId="Heading6">
    <w:name w:val="heading 6"/>
    <w:basedOn w:val="HeadingBase"/>
    <w:next w:val="Normal"/>
    <w:link w:val="Heading6Char"/>
    <w:qFormat/>
    <w:rsid w:val="0016090E"/>
    <w:pPr>
      <w:spacing w:before="60"/>
      <w:outlineLvl w:val="5"/>
    </w:pPr>
    <w:rPr>
      <w:color w:val="918585"/>
      <w:sz w:val="20"/>
    </w:rPr>
  </w:style>
  <w:style w:type="paragraph" w:styleId="Heading7">
    <w:name w:val="heading 7"/>
    <w:basedOn w:val="Normal"/>
    <w:next w:val="Normal"/>
    <w:link w:val="Heading7Char"/>
    <w:qFormat/>
    <w:rsid w:val="0016090E"/>
    <w:pPr>
      <w:ind w:left="720"/>
      <w:outlineLvl w:val="6"/>
    </w:pPr>
    <w:rPr>
      <w:i/>
    </w:rPr>
  </w:style>
  <w:style w:type="paragraph" w:styleId="Heading8">
    <w:name w:val="heading 8"/>
    <w:basedOn w:val="Normal"/>
    <w:next w:val="Normal"/>
    <w:link w:val="Heading8Char"/>
    <w:qFormat/>
    <w:rsid w:val="0016090E"/>
    <w:pPr>
      <w:ind w:left="720"/>
      <w:outlineLvl w:val="7"/>
    </w:pPr>
    <w:rPr>
      <w:i/>
    </w:rPr>
  </w:style>
  <w:style w:type="paragraph" w:styleId="Heading9">
    <w:name w:val="heading 9"/>
    <w:basedOn w:val="Normal"/>
    <w:next w:val="Normal"/>
    <w:link w:val="Heading9Char"/>
    <w:qFormat/>
    <w:rsid w:val="0016090E"/>
    <w:pPr>
      <w:ind w:left="720"/>
      <w:outlineLvl w:val="8"/>
    </w:pPr>
    <w:rPr>
      <w:i/>
    </w:rPr>
  </w:style>
  <w:style w:type="character" w:default="1" w:styleId="DefaultParagraphFont">
    <w:name w:val="Default Paragraph Font"/>
    <w:uiPriority w:val="1"/>
    <w:unhideWhenUsed/>
    <w:rsid w:val="001609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90E"/>
  </w:style>
  <w:style w:type="character" w:customStyle="1" w:styleId="Heading1Char">
    <w:name w:val="Heading 1 Char"/>
    <w:basedOn w:val="DefaultParagraphFont"/>
    <w:link w:val="Heading1"/>
    <w:rsid w:val="0016090E"/>
    <w:rPr>
      <w:rFonts w:ascii="Times New Roman" w:eastAsia="Times New Roman" w:hAnsi="Times New Roman" w:cs="Times New Roman"/>
      <w:b/>
      <w:sz w:val="32"/>
      <w:szCs w:val="20"/>
      <w:lang w:eastAsia="en-US"/>
    </w:rPr>
  </w:style>
  <w:style w:type="paragraph" w:styleId="BodyText">
    <w:name w:val="Body Text"/>
    <w:basedOn w:val="Normal"/>
    <w:link w:val="BodyTextChar"/>
    <w:rsid w:val="001609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090E"/>
    <w:rPr>
      <w:rFonts w:ascii="Times New Roman" w:eastAsia="Times New Roman" w:hAnsi="Times New Roman" w:cs="Times New Roman"/>
      <w:sz w:val="24"/>
      <w:lang w:val="en-US" w:eastAsia="en-US"/>
    </w:rPr>
  </w:style>
  <w:style w:type="paragraph" w:styleId="Footer">
    <w:name w:val="footer"/>
    <w:basedOn w:val="Normal"/>
    <w:link w:val="FooterChar"/>
    <w:rsid w:val="001609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90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6090E"/>
    <w:rPr>
      <w:b/>
      <w:spacing w:val="0"/>
    </w:rPr>
  </w:style>
  <w:style w:type="paragraph" w:styleId="Header">
    <w:name w:val="header"/>
    <w:basedOn w:val="Normal"/>
    <w:link w:val="HeaderChar"/>
    <w:rsid w:val="001609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9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090E"/>
    <w:pPr>
      <w:spacing w:before="240" w:after="120"/>
      <w:outlineLvl w:val="0"/>
    </w:pPr>
    <w:rPr>
      <w:rFonts w:ascii="Times New Roman" w:hAnsi="Times New Roman"/>
      <w:b/>
      <w:sz w:val="28"/>
    </w:rPr>
  </w:style>
  <w:style w:type="paragraph" w:customStyle="1" w:styleId="AllowPageBreak">
    <w:name w:val="AllowPageBreak"/>
    <w:rsid w:val="001609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09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9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9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9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9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9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09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090E"/>
    <w:rPr>
      <w:rFonts w:ascii="Courier New" w:eastAsia="Times New Roman" w:hAnsi="Courier New" w:cs="Times New Roman"/>
      <w:i/>
      <w:szCs w:val="20"/>
      <w:lang w:val="en-US" w:eastAsia="en-US"/>
    </w:rPr>
  </w:style>
  <w:style w:type="paragraph" w:customStyle="1" w:styleId="HeadingBase">
    <w:name w:val="Heading Base"/>
    <w:rsid w:val="001609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90E"/>
    <w:pPr>
      <w:tabs>
        <w:tab w:val="right" w:leader="dot" w:pos="9072"/>
      </w:tabs>
      <w:ind w:left="567"/>
    </w:pPr>
    <w:rPr>
      <w:szCs w:val="22"/>
    </w:rPr>
  </w:style>
  <w:style w:type="paragraph" w:customStyle="1" w:styleId="TOCBase">
    <w:name w:val="TOC Base"/>
    <w:rsid w:val="001609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90E"/>
    <w:pPr>
      <w:tabs>
        <w:tab w:val="right" w:leader="dot" w:pos="9072"/>
      </w:tabs>
      <w:spacing w:before="40" w:after="40"/>
      <w:ind w:left="284"/>
    </w:pPr>
    <w:rPr>
      <w:rFonts w:ascii="Times New Roman" w:hAnsi="Times New Roman"/>
    </w:rPr>
  </w:style>
  <w:style w:type="paragraph" w:styleId="TOC1">
    <w:name w:val="toc 1"/>
    <w:basedOn w:val="TOCBase"/>
    <w:next w:val="Normal"/>
    <w:rsid w:val="001609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090E"/>
    <w:pPr>
      <w:spacing w:before="5040"/>
      <w:jc w:val="center"/>
    </w:pPr>
    <w:rPr>
      <w:sz w:val="48"/>
      <w:szCs w:val="72"/>
      <w:lang w:val="en-US"/>
    </w:rPr>
  </w:style>
  <w:style w:type="character" w:customStyle="1" w:styleId="TitleChar">
    <w:name w:val="Title Char"/>
    <w:basedOn w:val="DefaultParagraphFont"/>
    <w:link w:val="Title"/>
    <w:rsid w:val="001609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90E"/>
    <w:pPr>
      <w:tabs>
        <w:tab w:val="left" w:pos="3600"/>
        <w:tab w:val="left" w:pos="3958"/>
      </w:tabs>
    </w:pPr>
  </w:style>
  <w:style w:type="paragraph" w:styleId="List">
    <w:name w:val="List"/>
    <w:basedOn w:val="BodyText"/>
    <w:next w:val="BodyText"/>
    <w:rsid w:val="0016090E"/>
    <w:pPr>
      <w:tabs>
        <w:tab w:val="left" w:pos="340"/>
      </w:tabs>
      <w:spacing w:before="60" w:after="60"/>
      <w:ind w:left="340" w:hanging="340"/>
    </w:pPr>
  </w:style>
  <w:style w:type="paragraph" w:styleId="ListBullet">
    <w:name w:val="List Bullet"/>
    <w:basedOn w:val="List"/>
    <w:rsid w:val="0016090E"/>
    <w:pPr>
      <w:numPr>
        <w:numId w:val="11"/>
      </w:numPr>
      <w:tabs>
        <w:tab w:val="clear" w:pos="340"/>
      </w:tabs>
      <w:spacing w:before="40" w:after="40"/>
    </w:pPr>
  </w:style>
  <w:style w:type="paragraph" w:customStyle="1" w:styleId="Note">
    <w:name w:val="Note"/>
    <w:basedOn w:val="BodyText"/>
    <w:rsid w:val="001609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090E"/>
    <w:pPr>
      <w:framePr w:wrap="auto" w:hAnchor="text" w:y="6049"/>
    </w:pPr>
    <w:rPr>
      <w:color w:val="000000"/>
      <w:sz w:val="40"/>
    </w:rPr>
  </w:style>
  <w:style w:type="paragraph" w:customStyle="1" w:styleId="TOCTitle">
    <w:name w:val="TOCTitle"/>
    <w:basedOn w:val="Heading1"/>
    <w:rsid w:val="0016090E"/>
    <w:pPr>
      <w:spacing w:after="240"/>
      <w:jc w:val="center"/>
      <w:outlineLvl w:val="9"/>
    </w:pPr>
    <w:rPr>
      <w:caps/>
    </w:rPr>
  </w:style>
  <w:style w:type="paragraph" w:customStyle="1" w:styleId="Version">
    <w:name w:val="Version"/>
    <w:rsid w:val="001609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090E"/>
    <w:pPr>
      <w:numPr>
        <w:numId w:val="12"/>
      </w:numPr>
      <w:tabs>
        <w:tab w:val="clear" w:pos="680"/>
      </w:tabs>
    </w:pPr>
  </w:style>
  <w:style w:type="paragraph" w:styleId="Index1">
    <w:name w:val="index 1"/>
    <w:basedOn w:val="Normal"/>
    <w:next w:val="Normal"/>
    <w:semiHidden/>
    <w:rsid w:val="0016090E"/>
    <w:pPr>
      <w:keepNext w:val="0"/>
      <w:tabs>
        <w:tab w:val="right" w:pos="4176"/>
      </w:tabs>
      <w:ind w:left="198" w:hanging="198"/>
    </w:pPr>
    <w:rPr>
      <w:rFonts w:ascii="Garamond" w:hAnsi="Garamond"/>
    </w:rPr>
  </w:style>
  <w:style w:type="paragraph" w:styleId="IndexHeading">
    <w:name w:val="index heading"/>
    <w:basedOn w:val="Normal"/>
    <w:next w:val="Index1"/>
    <w:semiHidden/>
    <w:rsid w:val="0016090E"/>
    <w:pPr>
      <w:spacing w:before="120" w:after="120"/>
    </w:pPr>
    <w:rPr>
      <w:rFonts w:ascii="Arial" w:hAnsi="Arial"/>
      <w:b/>
      <w:color w:val="918585"/>
      <w:sz w:val="24"/>
    </w:rPr>
  </w:style>
  <w:style w:type="paragraph" w:customStyle="1" w:styleId="Chapter">
    <w:name w:val="Chapter"/>
    <w:basedOn w:val="Normal"/>
    <w:rsid w:val="0016090E"/>
    <w:pPr>
      <w:spacing w:before="240"/>
    </w:pPr>
    <w:rPr>
      <w:rFonts w:ascii="Times New Roman" w:hAnsi="Times New Roman"/>
      <w:smallCaps/>
      <w:spacing w:val="80"/>
      <w:sz w:val="28"/>
    </w:rPr>
  </w:style>
  <w:style w:type="paragraph" w:customStyle="1" w:styleId="InChapter">
    <w:name w:val="InChapter"/>
    <w:basedOn w:val="Heading3"/>
    <w:rsid w:val="0016090E"/>
    <w:pPr>
      <w:spacing w:after="240"/>
      <w:outlineLvl w:val="9"/>
    </w:pPr>
    <w:rPr>
      <w:noProof/>
    </w:rPr>
  </w:style>
  <w:style w:type="paragraph" w:styleId="Index2">
    <w:name w:val="index 2"/>
    <w:basedOn w:val="Normal"/>
    <w:next w:val="Normal"/>
    <w:semiHidden/>
    <w:rsid w:val="0016090E"/>
    <w:pPr>
      <w:tabs>
        <w:tab w:val="right" w:pos="4176"/>
      </w:tabs>
      <w:ind w:left="568" w:hanging="284"/>
    </w:pPr>
    <w:rPr>
      <w:rFonts w:ascii="Garamond" w:hAnsi="Garamond"/>
    </w:rPr>
  </w:style>
  <w:style w:type="paragraph" w:customStyle="1" w:styleId="Byline">
    <w:name w:val="Byline"/>
    <w:rsid w:val="001609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90E"/>
    <w:pPr>
      <w:tabs>
        <w:tab w:val="clear" w:pos="3600"/>
        <w:tab w:val="clear" w:pos="3958"/>
      </w:tabs>
      <w:jc w:val="right"/>
    </w:pPr>
  </w:style>
  <w:style w:type="character" w:styleId="Emphasis">
    <w:name w:val="Emphasis"/>
    <w:basedOn w:val="DefaultParagraphFont"/>
    <w:qFormat/>
    <w:rsid w:val="0016090E"/>
    <w:rPr>
      <w:i/>
    </w:rPr>
  </w:style>
  <w:style w:type="paragraph" w:styleId="Caption">
    <w:name w:val="caption"/>
    <w:basedOn w:val="BodyText"/>
    <w:next w:val="Normal"/>
    <w:qFormat/>
    <w:rsid w:val="0016090E"/>
    <w:pPr>
      <w:framePr w:w="2268" w:hSpace="181" w:vSpace="181" w:wrap="around" w:vAnchor="text" w:hAnchor="page" w:x="1135" w:y="285" w:anchorLock="1"/>
    </w:pPr>
    <w:rPr>
      <w:i/>
    </w:rPr>
  </w:style>
  <w:style w:type="paragraph" w:customStyle="1" w:styleId="MiniTOCTitle">
    <w:name w:val="MiniTOCTitle"/>
    <w:basedOn w:val="Heading4"/>
    <w:rsid w:val="0016090E"/>
    <w:pPr>
      <w:spacing w:before="240"/>
      <w:outlineLvl w:val="9"/>
    </w:pPr>
    <w:rPr>
      <w:noProof/>
      <w:sz w:val="24"/>
    </w:rPr>
  </w:style>
  <w:style w:type="paragraph" w:customStyle="1" w:styleId="MiniTOCItem">
    <w:name w:val="MiniTOCItem"/>
    <w:basedOn w:val="ListBullet"/>
    <w:rsid w:val="0016090E"/>
    <w:pPr>
      <w:numPr>
        <w:numId w:val="0"/>
      </w:numPr>
      <w:tabs>
        <w:tab w:val="right" w:leader="dot" w:pos="6521"/>
      </w:tabs>
      <w:spacing w:before="0" w:after="0"/>
    </w:pPr>
  </w:style>
  <w:style w:type="paragraph" w:customStyle="1" w:styleId="TOFTitle">
    <w:name w:val="TOFTitle"/>
    <w:basedOn w:val="TOCTitle"/>
    <w:rsid w:val="0016090E"/>
  </w:style>
  <w:style w:type="paragraph" w:styleId="TableofFigures">
    <w:name w:val="table of figures"/>
    <w:basedOn w:val="Normal"/>
    <w:next w:val="Normal"/>
    <w:semiHidden/>
    <w:rsid w:val="0016090E"/>
    <w:pPr>
      <w:tabs>
        <w:tab w:val="right" w:leader="dot" w:pos="9072"/>
      </w:tabs>
      <w:ind w:left="970" w:hanging="403"/>
    </w:pPr>
    <w:rPr>
      <w:rFonts w:ascii="Times New Roman" w:hAnsi="Times New Roman"/>
      <w:b/>
    </w:rPr>
  </w:style>
  <w:style w:type="paragraph" w:styleId="ListNumber">
    <w:name w:val="List Number"/>
    <w:basedOn w:val="List"/>
    <w:rsid w:val="0016090E"/>
    <w:pPr>
      <w:numPr>
        <w:numId w:val="9"/>
      </w:numPr>
    </w:pPr>
  </w:style>
  <w:style w:type="character" w:customStyle="1" w:styleId="WingdingSymbols">
    <w:name w:val="Wingding Symbols"/>
    <w:rsid w:val="0016090E"/>
    <w:rPr>
      <w:rFonts w:ascii="Wingdings" w:hAnsi="Wingdings"/>
    </w:rPr>
  </w:style>
  <w:style w:type="paragraph" w:customStyle="1" w:styleId="TableHeading">
    <w:name w:val="Table Heading"/>
    <w:basedOn w:val="HeadingBase"/>
    <w:rsid w:val="0016090E"/>
    <w:pPr>
      <w:keepLines/>
      <w:pBdr>
        <w:bottom w:val="single" w:sz="6" w:space="1" w:color="918585"/>
      </w:pBdr>
      <w:spacing w:before="240"/>
    </w:pPr>
  </w:style>
  <w:style w:type="character" w:customStyle="1" w:styleId="HotSpot">
    <w:name w:val="HotSpot"/>
    <w:rsid w:val="0016090E"/>
    <w:rPr>
      <w:color w:val="0033CC"/>
      <w:u w:val="none"/>
    </w:rPr>
  </w:style>
  <w:style w:type="paragraph" w:customStyle="1" w:styleId="BodyTextRight">
    <w:name w:val="Body Text Right"/>
    <w:basedOn w:val="BodyText"/>
    <w:rsid w:val="0016090E"/>
    <w:pPr>
      <w:spacing w:before="0" w:after="0"/>
      <w:jc w:val="right"/>
    </w:pPr>
  </w:style>
  <w:style w:type="paragraph" w:styleId="Index3">
    <w:name w:val="index 3"/>
    <w:basedOn w:val="ListNumber2"/>
    <w:next w:val="Normal"/>
    <w:semiHidden/>
    <w:rsid w:val="0016090E"/>
    <w:pPr>
      <w:numPr>
        <w:numId w:val="0"/>
      </w:numPr>
      <w:tabs>
        <w:tab w:val="right" w:leader="dot" w:pos="4176"/>
      </w:tabs>
    </w:pPr>
  </w:style>
  <w:style w:type="paragraph" w:styleId="ListNumber2">
    <w:name w:val="List Number 2"/>
    <w:basedOn w:val="List2"/>
    <w:rsid w:val="0016090E"/>
    <w:pPr>
      <w:numPr>
        <w:numId w:val="8"/>
      </w:numPr>
      <w:tabs>
        <w:tab w:val="clear" w:pos="1060"/>
      </w:tabs>
    </w:pPr>
  </w:style>
  <w:style w:type="paragraph" w:customStyle="1" w:styleId="MarginNote">
    <w:name w:val="Margin Note"/>
    <w:basedOn w:val="BodyText"/>
    <w:rsid w:val="001609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9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9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090E"/>
    <w:rPr>
      <w:sz w:val="32"/>
    </w:rPr>
  </w:style>
  <w:style w:type="paragraph" w:customStyle="1" w:styleId="HeadingProcedure">
    <w:name w:val="Heading Procedure"/>
    <w:basedOn w:val="HeadingBase"/>
    <w:next w:val="Normal"/>
    <w:rsid w:val="0016090E"/>
    <w:pPr>
      <w:tabs>
        <w:tab w:val="left" w:pos="0"/>
      </w:tabs>
      <w:spacing w:before="120" w:after="60"/>
    </w:pPr>
    <w:rPr>
      <w:i/>
      <w:color w:val="918585"/>
      <w:sz w:val="22"/>
    </w:rPr>
  </w:style>
  <w:style w:type="paragraph" w:customStyle="1" w:styleId="TableBodyText">
    <w:name w:val="Table Body Text"/>
    <w:basedOn w:val="BodyText"/>
    <w:rsid w:val="0016090E"/>
    <w:pPr>
      <w:spacing w:before="60" w:after="60"/>
    </w:pPr>
  </w:style>
  <w:style w:type="paragraph" w:styleId="ListContinue">
    <w:name w:val="List Continue"/>
    <w:basedOn w:val="List"/>
    <w:rsid w:val="0016090E"/>
    <w:pPr>
      <w:ind w:firstLine="0"/>
    </w:pPr>
  </w:style>
  <w:style w:type="paragraph" w:customStyle="1" w:styleId="ListNote">
    <w:name w:val="List Note"/>
    <w:basedOn w:val="List"/>
    <w:rsid w:val="0016090E"/>
    <w:pPr>
      <w:pBdr>
        <w:top w:val="single" w:sz="6" w:space="2" w:color="918585"/>
        <w:bottom w:val="single" w:sz="6" w:space="2" w:color="918585"/>
      </w:pBdr>
      <w:tabs>
        <w:tab w:val="left" w:pos="1021"/>
      </w:tabs>
      <w:ind w:firstLine="0"/>
    </w:pPr>
  </w:style>
  <w:style w:type="paragraph" w:customStyle="1" w:styleId="Warning">
    <w:name w:val="Warning"/>
    <w:basedOn w:val="BodyText"/>
    <w:rsid w:val="0016090E"/>
    <w:pPr>
      <w:shd w:val="clear" w:color="auto" w:fill="D9D9D9"/>
      <w:tabs>
        <w:tab w:val="left" w:pos="992"/>
      </w:tabs>
      <w:ind w:left="119" w:right="119"/>
    </w:pPr>
    <w:rPr>
      <w:sz w:val="20"/>
    </w:rPr>
  </w:style>
  <w:style w:type="paragraph" w:customStyle="1" w:styleId="MarginIcons">
    <w:name w:val="Margin Icons"/>
    <w:basedOn w:val="BodyText"/>
    <w:rsid w:val="001609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90E"/>
    <w:rPr>
      <w:rFonts w:ascii="Courier New" w:hAnsi="Courier New"/>
    </w:rPr>
  </w:style>
  <w:style w:type="paragraph" w:customStyle="1" w:styleId="NoteBullet">
    <w:name w:val="Note Bullet"/>
    <w:basedOn w:val="Note"/>
    <w:rsid w:val="0016090E"/>
    <w:pPr>
      <w:tabs>
        <w:tab w:val="clear" w:pos="680"/>
      </w:tabs>
      <w:spacing w:before="60" w:after="60"/>
    </w:pPr>
  </w:style>
  <w:style w:type="paragraph" w:customStyle="1" w:styleId="SubHeading2">
    <w:name w:val="SubHeading2"/>
    <w:basedOn w:val="HeadingBase"/>
    <w:rsid w:val="0016090E"/>
    <w:pPr>
      <w:spacing w:before="240" w:after="60"/>
    </w:pPr>
    <w:rPr>
      <w:sz w:val="20"/>
    </w:rPr>
  </w:style>
  <w:style w:type="paragraph" w:customStyle="1" w:styleId="SubHeading1">
    <w:name w:val="SubHeading1"/>
    <w:basedOn w:val="HeadingBase"/>
    <w:rsid w:val="0016090E"/>
    <w:pPr>
      <w:spacing w:before="240" w:after="60"/>
    </w:pPr>
    <w:rPr>
      <w:color w:val="918585"/>
      <w:sz w:val="22"/>
    </w:rPr>
  </w:style>
  <w:style w:type="paragraph" w:customStyle="1" w:styleId="SideHeading">
    <w:name w:val="Side Heading"/>
    <w:basedOn w:val="HeadingBase"/>
    <w:rsid w:val="001609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90E"/>
    <w:pPr>
      <w:numPr>
        <w:numId w:val="10"/>
      </w:numPr>
    </w:pPr>
  </w:style>
  <w:style w:type="paragraph" w:styleId="PlainText">
    <w:name w:val="Plain Text"/>
    <w:basedOn w:val="Normal"/>
    <w:link w:val="PlainTextChar"/>
    <w:rsid w:val="0016090E"/>
    <w:rPr>
      <w:sz w:val="20"/>
    </w:rPr>
  </w:style>
  <w:style w:type="character" w:customStyle="1" w:styleId="PlainTextChar">
    <w:name w:val="Plain Text Char"/>
    <w:basedOn w:val="DefaultParagraphFont"/>
    <w:link w:val="PlainText"/>
    <w:rsid w:val="001609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090E"/>
    <w:rPr>
      <w:b/>
      <w:smallCaps/>
    </w:rPr>
  </w:style>
  <w:style w:type="paragraph" w:customStyle="1" w:styleId="TableListNumber">
    <w:name w:val="Table List Number"/>
    <w:basedOn w:val="ListNumber"/>
    <w:rsid w:val="0016090E"/>
    <w:pPr>
      <w:numPr>
        <w:numId w:val="0"/>
      </w:numPr>
    </w:pPr>
  </w:style>
  <w:style w:type="paragraph" w:styleId="TOC4">
    <w:name w:val="toc 4"/>
    <w:basedOn w:val="TOCBase"/>
    <w:next w:val="Normal"/>
    <w:semiHidden/>
    <w:rsid w:val="0016090E"/>
    <w:pPr>
      <w:tabs>
        <w:tab w:val="right" w:leader="dot" w:pos="9071"/>
      </w:tabs>
      <w:ind w:left="1701"/>
    </w:pPr>
  </w:style>
  <w:style w:type="paragraph" w:customStyle="1" w:styleId="ListAlpha">
    <w:name w:val="List Alpha"/>
    <w:basedOn w:val="List"/>
    <w:rsid w:val="0016090E"/>
    <w:pPr>
      <w:numPr>
        <w:numId w:val="7"/>
      </w:numPr>
    </w:pPr>
  </w:style>
  <w:style w:type="paragraph" w:customStyle="1" w:styleId="ListAlpha2">
    <w:name w:val="List Alpha 2"/>
    <w:basedOn w:val="List2"/>
    <w:rsid w:val="0016090E"/>
    <w:pPr>
      <w:numPr>
        <w:numId w:val="6"/>
      </w:numPr>
    </w:pPr>
  </w:style>
  <w:style w:type="paragraph" w:styleId="List2">
    <w:name w:val="List 2"/>
    <w:basedOn w:val="BodyText"/>
    <w:rsid w:val="0016090E"/>
    <w:pPr>
      <w:tabs>
        <w:tab w:val="left" w:pos="680"/>
      </w:tabs>
      <w:spacing w:before="60" w:after="60"/>
      <w:ind w:left="680" w:hanging="340"/>
    </w:pPr>
  </w:style>
  <w:style w:type="paragraph" w:styleId="List3">
    <w:name w:val="List 3"/>
    <w:basedOn w:val="BodyText"/>
    <w:rsid w:val="0016090E"/>
    <w:pPr>
      <w:tabs>
        <w:tab w:val="left" w:pos="1021"/>
      </w:tabs>
      <w:spacing w:before="60" w:after="60"/>
      <w:ind w:left="1020" w:hanging="340"/>
    </w:pPr>
  </w:style>
  <w:style w:type="paragraph" w:styleId="List4">
    <w:name w:val="List 4"/>
    <w:basedOn w:val="BodyText"/>
    <w:rsid w:val="0016090E"/>
    <w:pPr>
      <w:tabs>
        <w:tab w:val="left" w:pos="1361"/>
      </w:tabs>
      <w:spacing w:before="60" w:after="60"/>
      <w:ind w:left="1361" w:hanging="340"/>
    </w:pPr>
  </w:style>
  <w:style w:type="paragraph" w:styleId="List5">
    <w:name w:val="List 5"/>
    <w:basedOn w:val="BodyText"/>
    <w:rsid w:val="0016090E"/>
    <w:pPr>
      <w:tabs>
        <w:tab w:val="left" w:pos="1701"/>
      </w:tabs>
      <w:spacing w:before="60" w:after="60"/>
      <w:ind w:left="1701" w:hanging="340"/>
    </w:pPr>
  </w:style>
  <w:style w:type="paragraph" w:styleId="ListBullet3">
    <w:name w:val="List Bullet 3"/>
    <w:basedOn w:val="List3"/>
    <w:rsid w:val="0016090E"/>
    <w:pPr>
      <w:numPr>
        <w:numId w:val="13"/>
      </w:numPr>
      <w:tabs>
        <w:tab w:val="clear" w:pos="1021"/>
      </w:tabs>
      <w:ind w:left="1037" w:hanging="357"/>
    </w:pPr>
  </w:style>
  <w:style w:type="paragraph" w:styleId="ListBullet4">
    <w:name w:val="List Bullet 4"/>
    <w:basedOn w:val="List4"/>
    <w:rsid w:val="0016090E"/>
    <w:pPr>
      <w:numPr>
        <w:numId w:val="1"/>
      </w:numPr>
    </w:pPr>
  </w:style>
  <w:style w:type="paragraph" w:styleId="ListBullet5">
    <w:name w:val="List Bullet 5"/>
    <w:basedOn w:val="List5"/>
    <w:rsid w:val="0016090E"/>
    <w:pPr>
      <w:numPr>
        <w:numId w:val="2"/>
      </w:numPr>
    </w:pPr>
  </w:style>
  <w:style w:type="paragraph" w:styleId="ListContinue2">
    <w:name w:val="List Continue 2"/>
    <w:basedOn w:val="List2"/>
    <w:rsid w:val="0016090E"/>
    <w:pPr>
      <w:ind w:firstLine="0"/>
    </w:pPr>
  </w:style>
  <w:style w:type="paragraph" w:styleId="ListContinue3">
    <w:name w:val="List Continue 3"/>
    <w:basedOn w:val="List3"/>
    <w:rsid w:val="0016090E"/>
    <w:pPr>
      <w:ind w:left="1021" w:firstLine="0"/>
    </w:pPr>
  </w:style>
  <w:style w:type="paragraph" w:styleId="ListContinue4">
    <w:name w:val="List Continue 4"/>
    <w:basedOn w:val="List4"/>
    <w:rsid w:val="0016090E"/>
    <w:pPr>
      <w:ind w:firstLine="0"/>
    </w:pPr>
  </w:style>
  <w:style w:type="paragraph" w:styleId="ListContinue5">
    <w:name w:val="List Continue 5"/>
    <w:basedOn w:val="List5"/>
    <w:rsid w:val="0016090E"/>
    <w:pPr>
      <w:ind w:firstLine="0"/>
    </w:pPr>
  </w:style>
  <w:style w:type="paragraph" w:styleId="ListNumber3">
    <w:name w:val="List Number 3"/>
    <w:basedOn w:val="List3"/>
    <w:rsid w:val="0016090E"/>
    <w:pPr>
      <w:numPr>
        <w:numId w:val="3"/>
      </w:numPr>
    </w:pPr>
  </w:style>
  <w:style w:type="paragraph" w:styleId="ListNumber4">
    <w:name w:val="List Number 4"/>
    <w:basedOn w:val="List4"/>
    <w:rsid w:val="0016090E"/>
    <w:pPr>
      <w:numPr>
        <w:numId w:val="4"/>
      </w:numPr>
    </w:pPr>
  </w:style>
  <w:style w:type="paragraph" w:styleId="ListNumber5">
    <w:name w:val="List Number 5"/>
    <w:basedOn w:val="List5"/>
    <w:rsid w:val="0016090E"/>
    <w:pPr>
      <w:numPr>
        <w:numId w:val="5"/>
      </w:numPr>
    </w:pPr>
  </w:style>
  <w:style w:type="paragraph" w:styleId="BlockText">
    <w:name w:val="Block Text"/>
    <w:basedOn w:val="Normal"/>
    <w:rsid w:val="0016090E"/>
    <w:pPr>
      <w:spacing w:after="120"/>
      <w:ind w:left="1440" w:right="1440"/>
    </w:pPr>
  </w:style>
  <w:style w:type="character" w:customStyle="1" w:styleId="Subscript">
    <w:name w:val="Subscript"/>
    <w:basedOn w:val="DefaultParagraphFont"/>
    <w:rsid w:val="0016090E"/>
    <w:rPr>
      <w:sz w:val="16"/>
      <w:vertAlign w:val="subscript"/>
    </w:rPr>
  </w:style>
  <w:style w:type="character" w:customStyle="1" w:styleId="Superscript">
    <w:name w:val="Superscript"/>
    <w:basedOn w:val="DefaultParagraphFont"/>
    <w:rsid w:val="0016090E"/>
    <w:rPr>
      <w:sz w:val="16"/>
      <w:vertAlign w:val="superscript"/>
    </w:rPr>
  </w:style>
  <w:style w:type="character" w:customStyle="1" w:styleId="Symbols">
    <w:name w:val="Symbols"/>
    <w:basedOn w:val="DefaultParagraphFont"/>
    <w:rsid w:val="0016090E"/>
    <w:rPr>
      <w:rFonts w:ascii="Symbol" w:hAnsi="Symbol"/>
    </w:rPr>
  </w:style>
  <w:style w:type="character" w:customStyle="1" w:styleId="MenuOptions">
    <w:name w:val="Menu Options"/>
    <w:basedOn w:val="DefaultParagraphFont"/>
    <w:rsid w:val="0016090E"/>
    <w:rPr>
      <w:rFonts w:ascii="Arial Narrow" w:hAnsi="Arial Narrow"/>
      <w:smallCaps/>
    </w:rPr>
  </w:style>
  <w:style w:type="character" w:customStyle="1" w:styleId="Buttons">
    <w:name w:val="Buttons"/>
    <w:basedOn w:val="DefaultParagraphFont"/>
    <w:rsid w:val="0016090E"/>
    <w:rPr>
      <w:b/>
    </w:rPr>
  </w:style>
  <w:style w:type="character" w:customStyle="1" w:styleId="Underlined">
    <w:name w:val="Underlined"/>
    <w:basedOn w:val="DefaultParagraphFont"/>
    <w:rsid w:val="0016090E"/>
    <w:rPr>
      <w:u w:val="single"/>
    </w:rPr>
  </w:style>
  <w:style w:type="paragraph" w:customStyle="1" w:styleId="TableBodyTextRight">
    <w:name w:val="Table Body Text Right"/>
    <w:basedOn w:val="TableBodyText"/>
    <w:rsid w:val="0016090E"/>
    <w:pPr>
      <w:widowControl w:val="0"/>
      <w:autoSpaceDE w:val="0"/>
      <w:autoSpaceDN w:val="0"/>
      <w:adjustRightInd w:val="0"/>
      <w:jc w:val="right"/>
    </w:pPr>
    <w:rPr>
      <w:rFonts w:cs="Arial"/>
      <w:szCs w:val="18"/>
    </w:rPr>
  </w:style>
  <w:style w:type="paragraph" w:customStyle="1" w:styleId="CopyrightText">
    <w:name w:val="Copyright Text"/>
    <w:basedOn w:val="BodyText"/>
    <w:rsid w:val="0016090E"/>
    <w:rPr>
      <w:sz w:val="18"/>
    </w:rPr>
  </w:style>
  <w:style w:type="paragraph" w:customStyle="1" w:styleId="BodySmallRight">
    <w:name w:val="Body Small Right"/>
    <w:basedOn w:val="BodyTextRight"/>
    <w:rsid w:val="0016090E"/>
    <w:rPr>
      <w:sz w:val="18"/>
      <w:szCs w:val="18"/>
    </w:rPr>
  </w:style>
  <w:style w:type="paragraph" w:customStyle="1" w:styleId="MarginEdition">
    <w:name w:val="Margin Edition"/>
    <w:basedOn w:val="MarginNote"/>
    <w:rsid w:val="0016090E"/>
    <w:pPr>
      <w:spacing w:before="0" w:after="0"/>
    </w:pPr>
    <w:rPr>
      <w:rFonts w:ascii="Times New Roman" w:hAnsi="Times New Roman"/>
      <w:color w:val="999999"/>
    </w:rPr>
  </w:style>
  <w:style w:type="paragraph" w:customStyle="1" w:styleId="Spacer">
    <w:name w:val="Spacer"/>
    <w:basedOn w:val="Normal"/>
    <w:rsid w:val="0016090E"/>
    <w:rPr>
      <w:sz w:val="2"/>
      <w:szCs w:val="2"/>
    </w:rPr>
  </w:style>
  <w:style w:type="character" w:customStyle="1" w:styleId="Small">
    <w:name w:val="Small"/>
    <w:basedOn w:val="DefaultParagraphFont"/>
    <w:rsid w:val="0016090E"/>
    <w:rPr>
      <w:sz w:val="16"/>
    </w:rPr>
  </w:style>
  <w:style w:type="paragraph" w:customStyle="1" w:styleId="WideTable">
    <w:name w:val="Wide Table"/>
    <w:basedOn w:val="Normal"/>
    <w:rsid w:val="0016090E"/>
    <w:pPr>
      <w:ind w:left="-1418"/>
    </w:pPr>
    <w:rPr>
      <w:sz w:val="2"/>
      <w:szCs w:val="2"/>
    </w:rPr>
  </w:style>
  <w:style w:type="character" w:styleId="PageNumber">
    <w:name w:val="page number"/>
    <w:basedOn w:val="DefaultParagraphFont"/>
    <w:rsid w:val="0016090E"/>
  </w:style>
  <w:style w:type="paragraph" w:styleId="Quote">
    <w:name w:val="Quote"/>
    <w:basedOn w:val="Heading1"/>
    <w:link w:val="QuoteChar"/>
    <w:qFormat/>
    <w:rsid w:val="0016090E"/>
    <w:rPr>
      <w:b w:val="0"/>
      <w:sz w:val="72"/>
      <w:szCs w:val="72"/>
      <w:lang w:val="en-NZ"/>
    </w:rPr>
  </w:style>
  <w:style w:type="character" w:customStyle="1" w:styleId="QuoteChar">
    <w:name w:val="Quote Char"/>
    <w:basedOn w:val="DefaultParagraphFont"/>
    <w:link w:val="Quote"/>
    <w:rsid w:val="001609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90E"/>
    <w:pPr>
      <w:pageBreakBefore/>
    </w:pPr>
  </w:style>
  <w:style w:type="paragraph" w:customStyle="1" w:styleId="Border">
    <w:name w:val="Border"/>
    <w:basedOn w:val="Normal"/>
    <w:qFormat/>
    <w:rsid w:val="001609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90E"/>
    <w:rPr>
      <w:b/>
      <w:bCs/>
      <w:i/>
      <w:iCs/>
      <w:color w:val="auto"/>
    </w:rPr>
  </w:style>
  <w:style w:type="paragraph" w:styleId="IntenseQuote">
    <w:name w:val="Intense Quote"/>
    <w:basedOn w:val="Normal"/>
    <w:next w:val="Normal"/>
    <w:link w:val="IntenseQuoteChar"/>
    <w:uiPriority w:val="30"/>
    <w:qFormat/>
    <w:rsid w:val="001609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9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090E"/>
    <w:rPr>
      <w:smallCaps/>
      <w:color w:val="auto"/>
      <w:u w:val="single"/>
    </w:rPr>
  </w:style>
  <w:style w:type="character" w:styleId="IntenseReference">
    <w:name w:val="Intense Reference"/>
    <w:basedOn w:val="DefaultParagraphFont"/>
    <w:uiPriority w:val="32"/>
    <w:qFormat/>
    <w:rsid w:val="0016090E"/>
    <w:rPr>
      <w:b/>
      <w:bCs/>
      <w:smallCaps/>
      <w:color w:val="auto"/>
      <w:spacing w:val="5"/>
      <w:u w:val="single"/>
    </w:rPr>
  </w:style>
  <w:style w:type="paragraph" w:customStyle="1" w:styleId="2ColumnHeading">
    <w:name w:val="2Column Heading"/>
    <w:basedOn w:val="BodyText"/>
    <w:qFormat/>
    <w:rsid w:val="0016090E"/>
    <w:pPr>
      <w:spacing w:after="60"/>
      <w:ind w:left="-2268"/>
    </w:pPr>
    <w:rPr>
      <w:b/>
    </w:rPr>
  </w:style>
  <w:style w:type="paragraph" w:customStyle="1" w:styleId="Heading1TOC">
    <w:name w:val="Heading1 TOC"/>
    <w:basedOn w:val="Normal"/>
    <w:qFormat/>
    <w:rsid w:val="0016090E"/>
    <w:pPr>
      <w:spacing w:before="240" w:after="120"/>
    </w:pPr>
    <w:rPr>
      <w:rFonts w:ascii="Times New Roman" w:hAnsi="Times New Roman"/>
      <w:b/>
      <w:sz w:val="32"/>
    </w:rPr>
  </w:style>
  <w:style w:type="paragraph" w:customStyle="1" w:styleId="Heading2TOC">
    <w:name w:val="Heading2 TOC"/>
    <w:basedOn w:val="Normal"/>
    <w:qFormat/>
    <w:rsid w:val="0016090E"/>
    <w:pPr>
      <w:spacing w:before="240" w:after="60"/>
    </w:pPr>
    <w:rPr>
      <w:rFonts w:ascii="Times New Roman" w:hAnsi="Times New Roman"/>
      <w:b/>
      <w:sz w:val="28"/>
    </w:rPr>
  </w:style>
  <w:style w:type="character" w:customStyle="1" w:styleId="Underline">
    <w:name w:val="Underline"/>
    <w:basedOn w:val="DefaultParagraphFont"/>
    <w:qFormat/>
    <w:rsid w:val="0016090E"/>
    <w:rPr>
      <w:u w:val="single"/>
    </w:rPr>
  </w:style>
  <w:style w:type="character" w:customStyle="1" w:styleId="BoldandItalics">
    <w:name w:val="Bold and Italics"/>
    <w:qFormat/>
    <w:rsid w:val="0016090E"/>
    <w:rPr>
      <w:b/>
      <w:i/>
      <w:u w:val="none"/>
    </w:rPr>
  </w:style>
  <w:style w:type="paragraph" w:styleId="BalloonText">
    <w:name w:val="Balloon Text"/>
    <w:basedOn w:val="Normal"/>
    <w:link w:val="BalloonTextChar"/>
    <w:rsid w:val="0016090E"/>
    <w:rPr>
      <w:rFonts w:ascii="Tahoma" w:hAnsi="Tahoma" w:cs="Tahoma"/>
      <w:sz w:val="16"/>
      <w:szCs w:val="16"/>
    </w:rPr>
  </w:style>
  <w:style w:type="character" w:customStyle="1" w:styleId="BalloonTextChar">
    <w:name w:val="Balloon Text Char"/>
    <w:basedOn w:val="DefaultParagraphFont"/>
    <w:link w:val="BalloonText"/>
    <w:rsid w:val="001609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09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09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1092</Words>
  <Characters>7274</Characters>
  <Application>Microsoft Office Word</Application>
  <DocSecurity>0</DocSecurity>
  <Lines>266</Lines>
  <Paragraphs>160</Paragraphs>
  <ScaleCrop>false</ScaleCrop>
  <Company>Author-it Software Corporation Ltd.</Company>
  <LinksUpToDate>false</LinksUpToDate>
  <CharactersWithSpaces>8267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TLII207D Apply customer service skills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2012-05-27T08:17:00Z</dcterms:created>
  <dcterms:modified xsi:type="dcterms:W3CDTF">2012-05-27T08:17:00Z</dcterms:modified>
</cp:coreProperties>
</file>