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9A4" w:rsidP="002849A4">
      <w:pPr>
        <w:pStyle w:val="Title"/>
      </w:pPr>
      <w:r>
        <w:fldChar w:fldCharType="begin"/>
      </w:r>
      <w:r>
        <w:instrText xml:space="preserve"> TITLE   \* MERGEFORMAT </w:instrText>
      </w:r>
      <w:r>
        <w:fldChar w:fldCharType="separate"/>
      </w:r>
      <w:r>
        <w:t>TLIH107D Interpret road maps and navigate pre-determined routes</w:t>
      </w:r>
      <w:r>
        <w:fldChar w:fldCharType="end"/>
      </w:r>
    </w:p>
    <w:p w:rsidR="002849A4" w:rsidP="002849A4">
      <w:pPr>
        <w:pStyle w:val="Version"/>
        <w:sectPr w:rsidSect="000660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0C7" w:rsidP="000660C7">
      <w:pPr>
        <w:pStyle w:val="SuperHeading"/>
      </w:pPr>
      <w:r w:rsidRPr="000660C7">
        <w:t>TLIH107D Interpret road maps and navigate pre-determined routes</w:t>
      </w:r>
    </w:p>
    <w:p w:rsidR="00000000" w:rsidRPr="000660C7" w:rsidP="000660C7">
      <w:pPr>
        <w:pStyle w:val="Heading1"/>
      </w:pPr>
      <w:bookmarkStart w:id="1" w:name="O_316700"/>
      <w:bookmarkEnd w:id="1"/>
      <w:r w:rsidRPr="000660C7">
        <w:t>Modification History</w:t>
      </w:r>
    </w:p>
    <w:p w:rsidR="00000000" w:rsidRPr="000660C7" w:rsidP="000660C7">
      <w:pPr>
        <w:pStyle w:val="BodyText"/>
      </w:pPr>
      <w:r w:rsidRPr="000660C7">
        <w:t>Not applicable.</w:t>
      </w:r>
    </w:p>
    <w:p w:rsidR="00000000" w:rsidRPr="000660C7" w:rsidP="000660C7">
      <w:pPr>
        <w:pStyle w:val="AllowPageBreak"/>
      </w:pPr>
    </w:p>
    <w:p w:rsidR="00000000" w:rsidRPr="000660C7" w:rsidP="000660C7">
      <w:pPr>
        <w:pStyle w:val="Heading1"/>
      </w:pPr>
      <w:bookmarkStart w:id="2" w:name="O_316705"/>
      <w:bookmarkEnd w:id="2"/>
      <w:r w:rsidRPr="000660C7">
        <w:t>Unit Descriptor</w:t>
      </w:r>
    </w:p>
    <w:p w:rsidR="00000000" w:rsidRPr="000660C7" w:rsidP="000660C7">
      <w:pPr>
        <w:pStyle w:val="BodyText"/>
      </w:pPr>
      <w:r w:rsidRPr="000660C7">
        <w:t>This unit involves the skills and knowledge required to interpret road maps and navigate routes as par</w:t>
      </w:r>
      <w:r w:rsidRPr="000660C7">
        <w:t>t of transport operations including identifying and determining the most appropriate route, and completing required route documentation in accordance with operational requirements.</w:t>
      </w:r>
    </w:p>
    <w:p w:rsidR="00000000" w:rsidRPr="000660C7" w:rsidP="000660C7">
      <w:pPr>
        <w:pStyle w:val="AllowPageBreak"/>
      </w:pPr>
    </w:p>
    <w:p w:rsidR="00000000" w:rsidRPr="000660C7" w:rsidP="000660C7">
      <w:pPr>
        <w:pStyle w:val="Heading1"/>
      </w:pPr>
      <w:bookmarkStart w:id="3" w:name="O_316704"/>
      <w:bookmarkEnd w:id="3"/>
      <w:r w:rsidRPr="000660C7">
        <w:t>Application of the Unit</w:t>
      </w:r>
    </w:p>
    <w:p w:rsidR="00000000" w:rsidRPr="000660C7" w:rsidP="000660C7">
      <w:pPr>
        <w:pStyle w:val="BodyText"/>
      </w:pPr>
      <w:r w:rsidRPr="000660C7">
        <w:t>Work must be carried out in compli</w:t>
      </w:r>
      <w:r w:rsidRPr="000660C7">
        <w:t>ance with the regulations of the relevant state/territory roads and traffic authorities.</w:t>
      </w:r>
    </w:p>
    <w:p w:rsidR="00000000" w:rsidRPr="000660C7" w:rsidP="000660C7">
      <w:pPr>
        <w:pStyle w:val="BodyText"/>
      </w:pPr>
      <w:r w:rsidRPr="000660C7">
        <w:t>Work is performed under general or limited supervision. It involves the application of the basic map reading principles and procedures when interpreting street directo</w:t>
      </w:r>
      <w:r w:rsidRPr="000660C7">
        <w:t>ries and road maps and following pre-determined routes as part of transport operations.</w:t>
      </w:r>
    </w:p>
    <w:p w:rsidR="00000000" w:rsidRPr="000660C7" w:rsidP="000660C7">
      <w:pPr>
        <w:pStyle w:val="AllowPageBreak"/>
      </w:pPr>
    </w:p>
    <w:p w:rsidR="00000000" w:rsidRPr="000660C7" w:rsidP="000660C7">
      <w:pPr>
        <w:pStyle w:val="Heading1"/>
      </w:pPr>
      <w:bookmarkStart w:id="4" w:name="O_316703"/>
      <w:bookmarkEnd w:id="4"/>
      <w:r w:rsidRPr="000660C7">
        <w:t>Licensing/Regulatory Information</w:t>
      </w:r>
    </w:p>
    <w:p w:rsidR="00000000" w:rsidRPr="000660C7" w:rsidP="000660C7">
      <w:pPr>
        <w:pStyle w:val="BodyText"/>
      </w:pPr>
      <w:r w:rsidRPr="000660C7">
        <w:t>Not applicable.</w:t>
      </w:r>
    </w:p>
    <w:p w:rsidR="00000000" w:rsidRPr="000660C7" w:rsidP="000660C7">
      <w:pPr>
        <w:pStyle w:val="AllowPageBreak"/>
      </w:pPr>
    </w:p>
    <w:p w:rsidR="00000000" w:rsidRPr="000660C7" w:rsidP="000660C7">
      <w:pPr>
        <w:pStyle w:val="Heading1"/>
      </w:pPr>
      <w:bookmarkStart w:id="5" w:name="O_316702"/>
      <w:bookmarkEnd w:id="5"/>
      <w:r w:rsidRPr="000660C7">
        <w:t>Pre-Requisites</w:t>
      </w:r>
    </w:p>
    <w:p w:rsidR="00000000" w:rsidRPr="000660C7" w:rsidP="000660C7">
      <w:pPr>
        <w:pStyle w:val="BodyText"/>
      </w:pPr>
      <w:r w:rsidRPr="000660C7">
        <w:t>Not applicable.</w:t>
      </w:r>
    </w:p>
    <w:p w:rsidR="00000000" w:rsidRPr="000660C7" w:rsidP="000660C7">
      <w:pPr>
        <w:pStyle w:val="AllowPageBreak"/>
      </w:pPr>
    </w:p>
    <w:p w:rsidR="00000000" w:rsidRPr="000660C7" w:rsidP="000660C7">
      <w:pPr>
        <w:pStyle w:val="Heading1"/>
      </w:pPr>
      <w:bookmarkStart w:id="6" w:name="O_316695"/>
      <w:bookmarkEnd w:id="6"/>
      <w:r w:rsidRPr="000660C7">
        <w:t>Employability Skills Information</w:t>
      </w:r>
    </w:p>
    <w:p w:rsidR="00000000" w:rsidRPr="000660C7" w:rsidP="000660C7">
      <w:pPr>
        <w:pStyle w:val="BodyText"/>
      </w:pPr>
      <w:r w:rsidRPr="000660C7">
        <w:t>The required outcomes described in this unit of competency contain applicable facets of Employability Skills. The Employability Skills Summary of the qualification in which this competency is packaged will assist in identifying employability skill requirem</w:t>
      </w:r>
      <w:r w:rsidRPr="000660C7">
        <w:t>ents.</w:t>
      </w:r>
    </w:p>
    <w:p w:rsidR="00000000" w:rsidRPr="000660C7" w:rsidP="000660C7">
      <w:pPr>
        <w:pStyle w:val="AllowPageBreak"/>
      </w:pPr>
    </w:p>
    <w:p w:rsidR="00000000" w:rsidRPr="000660C7" w:rsidP="000660C7">
      <w:pPr>
        <w:pStyle w:val="Heading1"/>
      </w:pPr>
      <w:bookmarkStart w:id="7" w:name="O_316706"/>
      <w:bookmarkEnd w:id="7"/>
      <w:r w:rsidRPr="000660C7">
        <w:t>Elements and Performance Criteria Pre-Content</w:t>
      </w:r>
    </w:p>
    <w:p w:rsidR="00000000" w:rsidRPr="000660C7" w:rsidP="000660C7">
      <w:pPr>
        <w:pStyle w:val="BodyText"/>
      </w:pPr>
      <w:r w:rsidRPr="000660C7">
        <w:t>Elements describe the essential outcomes of a unit of competency.</w:t>
      </w:r>
    </w:p>
    <w:p w:rsidR="00000000" w:rsidRPr="000660C7" w:rsidP="000660C7">
      <w:pPr>
        <w:pStyle w:val="BodyText"/>
      </w:pPr>
      <w:r w:rsidRPr="000660C7">
        <w:t>Performance criteria describe the re</w:t>
      </w:r>
      <w:r w:rsidRPr="000660C7">
        <w:t>quired performance needed to demonstrate achievement of the element. Assessment of performance is to be consistent with the evidence guide.</w:t>
      </w:r>
    </w:p>
    <w:p w:rsidR="00000000" w:rsidRPr="000660C7" w:rsidP="000660C7">
      <w:pPr>
        <w:pStyle w:val="AllowPageBreak"/>
      </w:pPr>
    </w:p>
    <w:p w:rsidR="00000000" w:rsidRPr="000660C7" w:rsidP="000660C7">
      <w:pPr>
        <w:pStyle w:val="Heading1"/>
      </w:pPr>
      <w:bookmarkStart w:id="8" w:name="O_316701"/>
      <w:bookmarkEnd w:id="8"/>
      <w:r w:rsidRPr="000660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849A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Elements and Performance Criteria</w:t>
            </w:r>
          </w:p>
        </w:tc>
      </w:tr>
      <w:tr w:rsidTr="002849A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Performance Criter</w:t>
            </w:r>
            <w:r w:rsidRPr="000660C7">
              <w:rPr>
                <w:rStyle w:val="SpecialBold"/>
              </w:rPr>
              <w:t>ia</w:t>
            </w:r>
          </w:p>
        </w:tc>
      </w:tr>
      <w:tr w:rsidTr="002849A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1</w:t>
            </w:r>
          </w:p>
        </w:tc>
        <w:tc>
          <w:tcPr>
            <w:tcW w:w="3000" w:type="dxa"/>
            <w:vMerge w:val="restart"/>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Identify and determine the pre-planned route</w:t>
            </w: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1.1</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Documentation on the pre-determined route is accessed and interpreted</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1.2</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Relevant street directory and/or road maps are identified and accessed</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1.3</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Street directory and road map symbols are recognised and interpreted</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1.4</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Points of departure and destination are identified in a directory index and the information used to locate designated places on the appropriate map</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1.5</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Directions for a pre-dete</w:t>
            </w:r>
            <w:r w:rsidRPr="000660C7">
              <w:t>rmined route are interpreted and the route traced using a street directory and road map</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1.6</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Key intersections and other landmarks along the route are identified for use in following the planned route</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1.7</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Alternative routes are identified for possible contingency situations such as emergencies or traffic delays</w:t>
            </w:r>
          </w:p>
        </w:tc>
      </w:tr>
      <w:tr w:rsidTr="002849A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1.8</w:t>
            </w:r>
          </w:p>
        </w:tc>
        <w:tc>
          <w:tcPr>
            <w:tcW w:w="51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Pre-determined route is correctly followed</w:t>
            </w:r>
          </w:p>
        </w:tc>
      </w:tr>
      <w:tr w:rsidTr="002849A4">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2</w:t>
            </w:r>
          </w:p>
        </w:tc>
        <w:tc>
          <w:tcPr>
            <w:tcW w:w="3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Complete necessary documentation</w:t>
            </w:r>
          </w:p>
        </w:tc>
        <w:tc>
          <w:tcPr>
            <w:tcW w:w="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2.1</w:t>
            </w:r>
          </w:p>
        </w:tc>
        <w:tc>
          <w:tcPr>
            <w:tcW w:w="51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Required route documentation is completed in accordance wi</w:t>
            </w:r>
            <w:r w:rsidRPr="000660C7">
              <w:t>th purpose of transportation and with workplace requirements</w:t>
            </w:r>
          </w:p>
        </w:tc>
      </w:tr>
    </w:tbl>
    <w:p w:rsidR="00000000" w:rsidRPr="000660C7" w:rsidP="000660C7">
      <w:pPr>
        <w:pStyle w:val="BodyText"/>
      </w:pPr>
    </w:p>
    <w:p w:rsidR="00000000" w:rsidRPr="000660C7" w:rsidP="000660C7">
      <w:pPr>
        <w:pStyle w:val="AllowPageBreak"/>
      </w:pPr>
    </w:p>
    <w:p w:rsidR="00000000" w:rsidRPr="000660C7" w:rsidP="000660C7">
      <w:pPr>
        <w:pStyle w:val="Heading1"/>
      </w:pPr>
      <w:bookmarkStart w:id="9" w:name="O_316694"/>
      <w:bookmarkEnd w:id="9"/>
      <w:r w:rsidRPr="000660C7">
        <w:t>Required Skills and Knowledge</w:t>
      </w:r>
    </w:p>
    <w:tbl>
      <w:tblPr>
        <w:tblW w:w="0" w:type="auto"/>
        <w:tblLayout w:type="fixed"/>
        <w:tblCellMar>
          <w:left w:w="62" w:type="dxa"/>
          <w:right w:w="62" w:type="dxa"/>
        </w:tblCellMar>
        <w:tblLook w:val="0000"/>
      </w:tblPr>
      <w:tblGrid>
        <w:gridCol w:w="9000"/>
      </w:tblGrid>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REQUIRED KNOWLEDGE AND SKILLS</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This describes the essential knowledge and skills and their level required for this unit.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Required knowledge</w:t>
            </w:r>
            <w:r w:rsidRPr="000660C7">
              <w:t xml:space="preserve">: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Relevant state and territory permit and licence regulations and requirements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Operational procedures for interpreting road maps, using GPS devices and navigating routes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Road conditions for various routes, including sections undergoing road works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Heigh</w:t>
            </w:r>
            <w:r w:rsidRPr="000660C7">
              <w:t xml:space="preserve">t, width and mass limitations of bridges, tunnels and other critical physical structures along a possible route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Traffic conditions at various times of the day along specific routes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Security hazards and issues (where relevant)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Current information on a</w:t>
            </w:r>
            <w:r w:rsidRPr="000660C7">
              <w:t xml:space="preserve">ccidents or emergencies that might close or restrict traffic on a particular route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Location of service stations/rest stops where relevant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Typical problems that may arise concerning the interpretation of road maps, the use of GPS devices and the navigation of predetermined routes and appropriate action that should be taken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Workplace requirements for recording and documenting route informati</w:t>
            </w:r>
            <w:r w:rsidRPr="000660C7">
              <w:t xml:space="preserve">on </w:t>
            </w:r>
          </w:p>
        </w:tc>
      </w:tr>
    </w:tbl>
    <w:p w:rsidR="00000000" w:rsidRPr="000660C7" w:rsidP="000660C7">
      <w:pPr>
        <w:pStyle w:val="BodyText"/>
      </w:pPr>
    </w:p>
    <w:tbl>
      <w:tblPr>
        <w:tblW w:w="0" w:type="auto"/>
        <w:tblLayout w:type="fixed"/>
        <w:tblCellMar>
          <w:left w:w="62" w:type="dxa"/>
          <w:right w:w="62" w:type="dxa"/>
        </w:tblCellMar>
        <w:tblLook w:val="0000"/>
      </w:tblPr>
      <w:tblGrid>
        <w:gridCol w:w="9000"/>
      </w:tblGrid>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Required skills</w:t>
            </w:r>
            <w:r w:rsidRPr="000660C7">
              <w:t>:</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Communicate effectively with others when interpreting road maps, using GPS devices and navigating predetermined routes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Read and interpret instructions, procedures, information and signs relevant to route navigation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Identify and </w:t>
            </w:r>
            <w:r w:rsidRPr="000660C7">
              <w:t xml:space="preserve">correctly use maps and other route documentation, including: identification of town and suburb locations; identification of roads and intersections; reading and interpretation of map symbols; and estimation of route distances using map information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Where </w:t>
            </w:r>
            <w:r w:rsidRPr="000660C7">
              <w:t xml:space="preserve">applicable, use GPS devices to navigate predetermined routes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Interpret and follow operational instructions and prioritise work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Complete documentation related to route navigation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Operate electronic communication equipment to required protocol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Where applicable work collaboratively with others (such as fleet managers, sales team etc.) when interpreting road maps, using GPS devices and navigating predetermined routes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Adapt appropriately to cultural differences in the workplace, including modes o</w:t>
            </w:r>
            <w:r w:rsidRPr="000660C7">
              <w:t xml:space="preserve">f behaviour and interactions with others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Promptly report and/or rectify any identified problems that may arise when interpreting road maps, using GPS devices and navigating predetermined routes in accordance with workplace procedures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Plan for alternati</w:t>
            </w:r>
            <w:r w:rsidRPr="000660C7">
              <w:t xml:space="preserve">ve routes in the event of contingencies such as road works, emergencies or delays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Plan own work including predicting consequences and identifying improvements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Monitor work activities in terms of planned schedule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Modify activities depending on differi</w:t>
            </w:r>
            <w:r w:rsidRPr="000660C7">
              <w:t xml:space="preserve">ng operational contingencies, risk situations and environments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Work systematically with required attention to detail without injury to self or others, or damage to goods or equipment </w:t>
            </w:r>
          </w:p>
        </w:tc>
      </w:tr>
      <w:tr w:rsidTr="002849A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Operate and adapt to differences in equipment in accordance with stan</w:t>
            </w:r>
            <w:r w:rsidRPr="000660C7">
              <w:t xml:space="preserve">dard operating procedures </w:t>
            </w:r>
          </w:p>
        </w:tc>
      </w:tr>
    </w:tbl>
    <w:p w:rsidR="00000000" w:rsidRPr="000660C7" w:rsidP="000660C7">
      <w:pPr>
        <w:pStyle w:val="BodyText"/>
      </w:pPr>
    </w:p>
    <w:p w:rsidR="00000000" w:rsidRPr="000660C7" w:rsidP="000660C7">
      <w:pPr>
        <w:pStyle w:val="AllowPageBreak"/>
      </w:pPr>
    </w:p>
    <w:p w:rsidR="00000000" w:rsidRPr="000660C7" w:rsidP="000660C7">
      <w:pPr>
        <w:pStyle w:val="Heading1"/>
      </w:pPr>
      <w:bookmarkStart w:id="10" w:name="O_316699"/>
      <w:bookmarkEnd w:id="10"/>
      <w:r w:rsidRPr="000660C7">
        <w:t>Evidence Guide</w:t>
      </w:r>
    </w:p>
    <w:tbl>
      <w:tblPr>
        <w:tblW w:w="0" w:type="auto"/>
        <w:tblLayout w:type="fixed"/>
        <w:tblCellMar>
          <w:left w:w="62" w:type="dxa"/>
          <w:right w:w="62" w:type="dxa"/>
        </w:tblCellMar>
        <w:tblLook w:val="0000"/>
      </w:tblPr>
      <w:tblGrid>
        <w:gridCol w:w="4500"/>
        <w:gridCol w:w="4500"/>
      </w:tblGrid>
      <w:tr w:rsidTr="002849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60C7">
            <w:pPr>
              <w:pStyle w:val="BodyText"/>
              <w:rPr>
                <w:lang w:val="en-NZ"/>
              </w:rPr>
            </w:pPr>
          </w:p>
        </w:tc>
      </w:tr>
      <w:tr w:rsidTr="002849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The evidence guide provides advice on assessment and must be read in conjunction with the performance criteria, required knowledge and skills, </w:t>
            </w:r>
            <w:r w:rsidRPr="000660C7">
              <w:t xml:space="preserve">the range statement and the assessment guidelines for this Training Package.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The evidence required to demonstrate competency in this unit must be relevant to an</w:t>
            </w:r>
            <w:r w:rsidRPr="000660C7">
              <w:t xml:space="preserve">d satisfy all of the requirements of the elements and performance criteria of this unit and include demonstration of applying:   </w:t>
            </w:r>
          </w:p>
          <w:p w:rsidR="00000000" w:rsidRPr="000660C7" w:rsidP="000660C7">
            <w:pPr>
              <w:pStyle w:val="BodyText"/>
            </w:pPr>
            <w:r w:rsidRPr="000660C7">
              <w:t>the underpinning knowledge and skills</w:t>
            </w:r>
          </w:p>
          <w:p w:rsidR="00000000" w:rsidRPr="000660C7" w:rsidP="000660C7">
            <w:pPr>
              <w:pStyle w:val="BodyText"/>
            </w:pPr>
            <w:r w:rsidRPr="000660C7">
              <w:t>relevant legislation and workplace procedures</w:t>
            </w:r>
          </w:p>
          <w:p w:rsidR="00000000" w:rsidP="000660C7">
            <w:pPr>
              <w:pStyle w:val="BodyText"/>
              <w:rPr>
                <w:lang w:val="en-NZ"/>
              </w:rPr>
            </w:pPr>
            <w:r w:rsidRPr="000660C7">
              <w:t>other relevant aspects of the range statem</w:t>
            </w:r>
            <w:r w:rsidRPr="000660C7">
              <w:t xml:space="preserve">ent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Performance is demonstrated consistently over a period of time and in a suitable range of contexts</w:t>
            </w:r>
          </w:p>
          <w:p w:rsidR="00000000" w:rsidRPr="000660C7" w:rsidP="000660C7">
            <w:pPr>
              <w:pStyle w:val="BodyText"/>
            </w:pPr>
            <w:r w:rsidRPr="000660C7">
              <w:t xml:space="preserve">Resources for assessment include:   </w:t>
            </w:r>
          </w:p>
          <w:p w:rsidR="00000000" w:rsidRPr="000660C7" w:rsidP="000660C7">
            <w:pPr>
              <w:pStyle w:val="BodyText"/>
            </w:pPr>
            <w:r w:rsidRPr="000660C7">
              <w:t>a range of relevant exercises, case studies and other simulated practical and knowledge assessment, and/or</w:t>
            </w:r>
          </w:p>
          <w:p w:rsidR="00000000" w:rsidRPr="000660C7" w:rsidP="000660C7">
            <w:pPr>
              <w:pStyle w:val="BodyText"/>
            </w:pPr>
            <w:r w:rsidRPr="000660C7">
              <w:t>access to an appropriate range of relevant operational situations in the workplace</w:t>
            </w:r>
          </w:p>
          <w:p w:rsidR="00000000" w:rsidRPr="000660C7" w:rsidP="000660C7">
            <w:pPr>
              <w:pStyle w:val="BodyText"/>
            </w:pPr>
          </w:p>
          <w:p w:rsidR="00000000" w:rsidRPr="000660C7" w:rsidP="000660C7">
            <w:pPr>
              <w:pStyle w:val="BodyText"/>
            </w:pPr>
            <w:r w:rsidRPr="000660C7">
              <w:t xml:space="preserve">In both real and simulated environments, access is required to:  </w:t>
            </w:r>
            <w:r w:rsidRPr="000660C7">
              <w:t xml:space="preserve">   </w:t>
            </w:r>
          </w:p>
          <w:p w:rsidR="00000000" w:rsidRPr="000660C7" w:rsidP="000660C7">
            <w:pPr>
              <w:pStyle w:val="BodyText"/>
            </w:pPr>
            <w:r w:rsidRPr="000660C7">
              <w:t>relevant and appropriate materials and/or equipment, and/or</w:t>
            </w:r>
          </w:p>
          <w:p w:rsidR="00000000" w:rsidP="000660C7">
            <w:pPr>
              <w:pStyle w:val="BodyText"/>
              <w:rPr>
                <w:lang w:val="en-NZ"/>
              </w:rPr>
            </w:pPr>
            <w:r w:rsidRPr="000660C7">
              <w:t xml:space="preserve">applicable documentation including workplace procedures, regulations, codes of practice and operation manuals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 xml:space="preserve">Assessment of this unit must be undertaken by a registered </w:t>
            </w:r>
            <w:r w:rsidRPr="000660C7">
              <w:t>training organisation</w:t>
            </w:r>
          </w:p>
          <w:p w:rsidR="00000000" w:rsidRPr="000660C7" w:rsidP="000660C7">
            <w:pPr>
              <w:pStyle w:val="BodyText"/>
            </w:pPr>
            <w:r w:rsidRPr="000660C7">
              <w:t>As a minimum, assessment of knowledge must be conducted through appropriate written/oral tests</w:t>
            </w:r>
          </w:p>
          <w:p w:rsidR="00000000" w:rsidRPr="000660C7" w:rsidP="000660C7">
            <w:pPr>
              <w:pStyle w:val="BodyText"/>
            </w:pPr>
            <w:r w:rsidRPr="000660C7">
              <w:t xml:space="preserve">Practical assessment must occur:   </w:t>
            </w:r>
          </w:p>
          <w:p w:rsidR="00000000" w:rsidRPr="000660C7" w:rsidP="000660C7">
            <w:pPr>
              <w:pStyle w:val="BodyText"/>
            </w:pPr>
            <w:r w:rsidRPr="000660C7">
              <w:t>through appropriately simulated activities at the registered training organisation, and/or</w:t>
            </w:r>
          </w:p>
          <w:p w:rsidR="00000000" w:rsidRPr="000660C7" w:rsidP="000660C7">
            <w:pPr>
              <w:pStyle w:val="BodyText"/>
            </w:pPr>
            <w:r w:rsidRPr="000660C7">
              <w:t>in an approp</w:t>
            </w:r>
            <w:r w:rsidRPr="000660C7">
              <w:t xml:space="preserve">riate range of situations in the workplace </w:t>
            </w:r>
          </w:p>
        </w:tc>
      </w:tr>
    </w:tbl>
    <w:p w:rsidR="00000000" w:rsidRPr="000660C7" w:rsidP="000660C7">
      <w:pPr>
        <w:pStyle w:val="BodyText"/>
      </w:pPr>
    </w:p>
    <w:p w:rsidR="00000000" w:rsidRPr="000660C7" w:rsidP="000660C7">
      <w:pPr>
        <w:pStyle w:val="AllowPageBreak"/>
      </w:pPr>
    </w:p>
    <w:p w:rsidR="00000000" w:rsidRPr="000660C7" w:rsidP="000660C7">
      <w:pPr>
        <w:pStyle w:val="Heading1"/>
      </w:pPr>
      <w:bookmarkStart w:id="11" w:name="O_316698"/>
      <w:bookmarkEnd w:id="11"/>
      <w:r w:rsidRPr="000660C7">
        <w:t>Range Statement</w:t>
      </w:r>
    </w:p>
    <w:tbl>
      <w:tblPr>
        <w:tblW w:w="0" w:type="auto"/>
        <w:tblLayout w:type="fixed"/>
        <w:tblCellMar>
          <w:left w:w="62" w:type="dxa"/>
          <w:right w:w="62" w:type="dxa"/>
        </w:tblCellMar>
        <w:tblLook w:val="0000"/>
      </w:tblPr>
      <w:tblGrid>
        <w:gridCol w:w="4500"/>
        <w:gridCol w:w="4500"/>
      </w:tblGrid>
      <w:tr w:rsidTr="002849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rPr>
                <w:rStyle w:val="SpecialBold"/>
              </w:rPr>
              <w:t>RANGE STATEMENT</w:t>
            </w:r>
          </w:p>
        </w:tc>
      </w:tr>
      <w:tr w:rsidTr="002849A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The range statement relates to the unit of competency as a whole. It allows for different work environments and situations that may affect performance.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This unit covers: </w:t>
            </w:r>
          </w:p>
        </w:tc>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work of transport and distribution personnel involved in the delivery of a range of possible goods and materials including valuables, secured products and documents and materials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in a range of work environ</w:t>
            </w:r>
            <w:r w:rsidRPr="000660C7">
              <w:t>ments and weather conditions</w:t>
            </w:r>
          </w:p>
          <w:p w:rsidR="00000000" w:rsidP="000660C7">
            <w:pPr>
              <w:pStyle w:val="BodyText"/>
              <w:rPr>
                <w:lang w:val="en-NZ"/>
              </w:rPr>
            </w:pPr>
            <w:r w:rsidRPr="000660C7">
              <w:t xml:space="preserve">by day or night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internal or external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Routes will be pre-determined but may include: </w:t>
            </w:r>
          </w:p>
        </w:tc>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alternative routes to accommodate contingency situations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Map areas may include: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metropolitan areas</w:t>
            </w:r>
          </w:p>
          <w:p w:rsidR="00000000" w:rsidRPr="000660C7" w:rsidP="000660C7">
            <w:pPr>
              <w:pStyle w:val="BodyText"/>
            </w:pPr>
            <w:r w:rsidRPr="000660C7">
              <w:t>country and regional areas</w:t>
            </w:r>
          </w:p>
          <w:p w:rsidR="00000000" w:rsidP="000660C7">
            <w:pPr>
              <w:pStyle w:val="BodyText"/>
              <w:rPr>
                <w:lang w:val="en-NZ"/>
              </w:rPr>
            </w:pPr>
            <w:r w:rsidRPr="000660C7">
              <w:t xml:space="preserve">interstate locations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Depending on the type of transport service being provided, 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clients</w:t>
            </w:r>
          </w:p>
          <w:p w:rsidR="00000000" w:rsidRPr="000660C7" w:rsidP="000660C7">
            <w:pPr>
              <w:pStyle w:val="BodyText"/>
            </w:pPr>
            <w:r w:rsidRPr="000660C7">
              <w:t>other employees and supervisors</w:t>
            </w:r>
          </w:p>
          <w:p w:rsidR="00000000" w:rsidRPr="000660C7" w:rsidP="000660C7">
            <w:pPr>
              <w:pStyle w:val="BodyText"/>
            </w:pPr>
            <w:r w:rsidRPr="000660C7">
              <w:t>management</w:t>
            </w:r>
          </w:p>
          <w:p w:rsidR="00000000" w:rsidRPr="000660C7" w:rsidP="000660C7">
            <w:pPr>
              <w:pStyle w:val="BodyText"/>
            </w:pPr>
            <w:r w:rsidRPr="000660C7">
              <w:t>other professional or technical staff</w:t>
            </w:r>
          </w:p>
          <w:p w:rsidR="00000000" w:rsidRPr="000660C7" w:rsidP="000660C7">
            <w:pPr>
              <w:pStyle w:val="BodyText"/>
            </w:pPr>
            <w:r w:rsidRPr="000660C7">
              <w:t>private security pers</w:t>
            </w:r>
            <w:r w:rsidRPr="000660C7">
              <w:t>onnel</w:t>
            </w:r>
          </w:p>
          <w:p w:rsidR="00000000" w:rsidRPr="000660C7" w:rsidP="000660C7">
            <w:pPr>
              <w:pStyle w:val="BodyText"/>
            </w:pPr>
            <w:r w:rsidRPr="000660C7">
              <w:t>public sector security personnel</w:t>
            </w:r>
          </w:p>
          <w:p w:rsidR="00000000" w:rsidRPr="000660C7" w:rsidP="000660C7">
            <w:pPr>
              <w:pStyle w:val="BodyText"/>
            </w:pPr>
            <w:r w:rsidRPr="000660C7">
              <w:t>police and other emergency services</w:t>
            </w:r>
          </w:p>
          <w:p w:rsidR="00000000" w:rsidP="000660C7">
            <w:pPr>
              <w:pStyle w:val="BodyText"/>
              <w:rPr>
                <w:lang w:val="en-NZ"/>
              </w:rPr>
            </w:pPr>
            <w:r w:rsidRPr="000660C7">
              <w:t xml:space="preserve">security consultants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mobile and fixed phones</w:t>
            </w:r>
          </w:p>
          <w:p w:rsidR="00000000" w:rsidRPr="000660C7" w:rsidP="000660C7">
            <w:pPr>
              <w:pStyle w:val="BodyText"/>
            </w:pPr>
            <w:r w:rsidRPr="000660C7">
              <w:t>radio</w:t>
            </w:r>
          </w:p>
          <w:p w:rsidR="00000000" w:rsidP="000660C7">
            <w:pPr>
              <w:pStyle w:val="BodyText"/>
              <w:rPr>
                <w:lang w:val="en-NZ"/>
              </w:rPr>
            </w:pPr>
            <w:r w:rsidRPr="000660C7">
              <w:t xml:space="preserve">oral, aural or signed communications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Depending on the type of organisation concer</w:t>
            </w:r>
            <w:r w:rsidRPr="000660C7">
              <w:t xml:space="preserve">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company procedures</w:t>
            </w:r>
          </w:p>
          <w:p w:rsidR="00000000" w:rsidRPr="000660C7" w:rsidP="000660C7">
            <w:pPr>
              <w:pStyle w:val="BodyText"/>
            </w:pPr>
            <w:r w:rsidRPr="000660C7">
              <w:t>enterprise procedures</w:t>
            </w:r>
          </w:p>
          <w:p w:rsidR="00000000" w:rsidRPr="000660C7" w:rsidP="000660C7">
            <w:pPr>
              <w:pStyle w:val="BodyText"/>
            </w:pPr>
            <w:r w:rsidRPr="000660C7">
              <w:t>organisational procedures</w:t>
            </w:r>
          </w:p>
          <w:p w:rsidR="00000000" w:rsidP="000660C7">
            <w:pPr>
              <w:pStyle w:val="BodyText"/>
              <w:rPr>
                <w:lang w:val="en-NZ"/>
              </w:rPr>
            </w:pPr>
            <w:r w:rsidRPr="000660C7">
              <w:t xml:space="preserve">established procedures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workplace procedures and policies</w:t>
            </w:r>
          </w:p>
          <w:p w:rsidR="00000000" w:rsidRPr="000660C7" w:rsidP="000660C7">
            <w:pPr>
              <w:pStyle w:val="BodyText"/>
            </w:pPr>
            <w:r w:rsidRPr="000660C7">
              <w:t>route specifications</w:t>
            </w:r>
          </w:p>
          <w:p w:rsidR="00000000" w:rsidRPr="000660C7" w:rsidP="000660C7">
            <w:pPr>
              <w:pStyle w:val="BodyText"/>
            </w:pPr>
            <w:r w:rsidRPr="000660C7">
              <w:t>maps and street directories</w:t>
            </w:r>
          </w:p>
          <w:p w:rsidR="00000000" w:rsidRPr="000660C7" w:rsidP="000660C7">
            <w:pPr>
              <w:pStyle w:val="BodyText"/>
            </w:pPr>
            <w:r w:rsidRPr="000660C7">
              <w:t>published information on route hazards such as height, width and mass limitations of bridges, tunnels and other critical physical structures along a possible route</w:t>
            </w:r>
          </w:p>
          <w:p w:rsidR="00000000" w:rsidRPr="000660C7" w:rsidP="000660C7">
            <w:pPr>
              <w:pStyle w:val="BodyText"/>
            </w:pPr>
            <w:r w:rsidRPr="000660C7">
              <w:t>competency standards and training materials</w:t>
            </w:r>
          </w:p>
          <w:p w:rsidR="00000000" w:rsidRPr="000660C7" w:rsidP="000660C7">
            <w:pPr>
              <w:pStyle w:val="BodyText"/>
            </w:pPr>
            <w:r w:rsidRPr="000660C7">
              <w:t>supplier and/or clie</w:t>
            </w:r>
            <w:r w:rsidRPr="000660C7">
              <w:t>nt route documentation</w:t>
            </w:r>
          </w:p>
          <w:p w:rsidR="00000000" w:rsidRPr="000660C7" w:rsidP="000660C7">
            <w:pPr>
              <w:pStyle w:val="BodyText"/>
            </w:pPr>
            <w:r w:rsidRPr="000660C7">
              <w:t>quality assurance procedures</w:t>
            </w:r>
          </w:p>
          <w:p w:rsidR="00000000" w:rsidP="000660C7">
            <w:pPr>
              <w:pStyle w:val="BodyText"/>
              <w:rPr>
                <w:lang w:val="en-NZ"/>
              </w:rPr>
            </w:pPr>
            <w:r w:rsidRPr="000660C7">
              <w:t xml:space="preserve">emergency procedures </w:t>
            </w:r>
          </w:p>
        </w:tc>
      </w:tr>
      <w:tr w:rsidTr="002849A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660C7">
            <w:pPr>
              <w:pStyle w:val="BodyText"/>
              <w:rPr>
                <w:lang w:val="en-NZ"/>
              </w:rPr>
            </w:pPr>
            <w:r w:rsidRPr="000660C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0660C7" w:rsidP="000660C7">
            <w:pPr>
              <w:pStyle w:val="BodyText"/>
            </w:pPr>
            <w:r w:rsidRPr="000660C7">
              <w:t>relevant state/territory road rules and traffic acts</w:t>
            </w:r>
          </w:p>
          <w:p w:rsidR="00000000" w:rsidRPr="000660C7" w:rsidP="000660C7">
            <w:pPr>
              <w:pStyle w:val="BodyText"/>
            </w:pPr>
            <w:r w:rsidRPr="000660C7">
              <w:t>regulations and codes related to the transport of dangerous goods, explosiv</w:t>
            </w:r>
            <w:r w:rsidRPr="000660C7">
              <w:t xml:space="preserve">es and hazardous materials </w:t>
            </w:r>
          </w:p>
        </w:tc>
      </w:tr>
    </w:tbl>
    <w:p w:rsidR="00000000" w:rsidRPr="000660C7" w:rsidP="000660C7">
      <w:pPr>
        <w:pStyle w:val="BodyText"/>
      </w:pPr>
    </w:p>
    <w:p w:rsidR="00000000" w:rsidRPr="000660C7" w:rsidP="000660C7">
      <w:pPr>
        <w:pStyle w:val="AllowPageBreak"/>
      </w:pPr>
    </w:p>
    <w:p w:rsidR="00000000" w:rsidRPr="000660C7" w:rsidP="000660C7">
      <w:pPr>
        <w:pStyle w:val="Heading1"/>
      </w:pPr>
      <w:bookmarkStart w:id="12" w:name="O_316697"/>
      <w:bookmarkEnd w:id="12"/>
      <w:r w:rsidRPr="000660C7">
        <w:t>Unit Sector(s)</w:t>
      </w:r>
    </w:p>
    <w:p w:rsidR="00000000" w:rsidRPr="000660C7" w:rsidP="000660C7">
      <w:pPr>
        <w:pStyle w:val="BodyText"/>
      </w:pPr>
      <w:r w:rsidRPr="000660C7">
        <w:t>Not applicable.</w:t>
      </w:r>
    </w:p>
    <w:p w:rsidR="00000000" w:rsidRPr="000660C7" w:rsidP="000660C7">
      <w:pPr>
        <w:pStyle w:val="AllowPageBreak"/>
      </w:pPr>
    </w:p>
    <w:p w:rsidR="00000000" w:rsidRPr="000660C7" w:rsidP="000660C7">
      <w:pPr>
        <w:pStyle w:val="Heading1"/>
      </w:pPr>
      <w:bookmarkStart w:id="13" w:name="O_316696"/>
      <w:bookmarkEnd w:id="13"/>
      <w:r w:rsidRPr="000660C7">
        <w:t xml:space="preserve">Competency Field </w:t>
      </w:r>
    </w:p>
    <w:p w:rsidR="00000000" w:rsidRPr="000660C7" w:rsidP="000660C7">
      <w:pPr>
        <w:pStyle w:val="BodyText"/>
      </w:pPr>
      <w:r w:rsidRPr="000660C7">
        <w:t>H - Route Planning and Navigation</w:t>
      </w:r>
    </w:p>
    <w:p w:rsidR="00000000" w:rsidRPr="000660C7" w:rsidP="000660C7"/>
    <w:sectPr w:rsidSect="000660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9A4" w:rsidP="00284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A4" w:rsidP="000660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49A4" w:rsidP="000660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49A4" w:rsidP="000660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9A4" w:rsidP="002849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0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A4" w:rsidP="000660C7">
    <w:pPr>
      <w:pStyle w:val="Header"/>
      <w:framePr w:wrap="around"/>
    </w:pPr>
    <w:r>
      <w:fldChar w:fldCharType="begin"/>
    </w:r>
    <w:r>
      <w:instrText xml:space="preserve"> TITLE   \* MERGEFORMAT </w:instrText>
    </w:r>
    <w:r>
      <w:fldChar w:fldCharType="separate"/>
    </w:r>
    <w:r>
      <w:t>TLIH107D Interpret road maps and navigate pre-determined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9A4" w:rsidP="000660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0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60C7"/>
    <w:pPr>
      <w:spacing w:before="360" w:after="60"/>
      <w:outlineLvl w:val="0"/>
    </w:pPr>
    <w:rPr>
      <w:sz w:val="32"/>
    </w:rPr>
  </w:style>
  <w:style w:type="paragraph" w:styleId="Heading2">
    <w:name w:val="heading 2"/>
    <w:basedOn w:val="HeadingBase"/>
    <w:next w:val="BodyText"/>
    <w:link w:val="Heading2Char"/>
    <w:qFormat/>
    <w:rsid w:val="000660C7"/>
    <w:pPr>
      <w:keepLines/>
      <w:spacing w:before="240" w:after="120"/>
      <w:outlineLvl w:val="1"/>
    </w:pPr>
    <w:rPr>
      <w:sz w:val="28"/>
      <w:szCs w:val="40"/>
    </w:rPr>
  </w:style>
  <w:style w:type="paragraph" w:styleId="Heading3">
    <w:name w:val="heading 3"/>
    <w:basedOn w:val="HeadingBase"/>
    <w:next w:val="BodyText"/>
    <w:link w:val="Heading3Char"/>
    <w:qFormat/>
    <w:rsid w:val="000660C7"/>
    <w:pPr>
      <w:spacing w:before="180" w:after="120"/>
      <w:outlineLvl w:val="2"/>
    </w:pPr>
    <w:rPr>
      <w:spacing w:val="-10"/>
      <w:kern w:val="32"/>
    </w:rPr>
  </w:style>
  <w:style w:type="paragraph" w:styleId="Heading4">
    <w:name w:val="heading 4"/>
    <w:basedOn w:val="HeadingBase"/>
    <w:next w:val="BodyText"/>
    <w:link w:val="Heading4Char"/>
    <w:qFormat/>
    <w:rsid w:val="000660C7"/>
    <w:pPr>
      <w:spacing w:before="160" w:after="120"/>
      <w:outlineLvl w:val="3"/>
    </w:pPr>
    <w:rPr>
      <w:sz w:val="22"/>
    </w:rPr>
  </w:style>
  <w:style w:type="paragraph" w:styleId="Heading5">
    <w:name w:val="heading 5"/>
    <w:basedOn w:val="HeadingBase"/>
    <w:next w:val="Normal"/>
    <w:link w:val="Heading5Char"/>
    <w:qFormat/>
    <w:rsid w:val="000660C7"/>
    <w:pPr>
      <w:spacing w:before="80"/>
      <w:outlineLvl w:val="4"/>
    </w:pPr>
    <w:rPr>
      <w:color w:val="918585"/>
      <w:sz w:val="20"/>
    </w:rPr>
  </w:style>
  <w:style w:type="paragraph" w:styleId="Heading6">
    <w:name w:val="heading 6"/>
    <w:basedOn w:val="HeadingBase"/>
    <w:next w:val="Normal"/>
    <w:link w:val="Heading6Char"/>
    <w:qFormat/>
    <w:rsid w:val="000660C7"/>
    <w:pPr>
      <w:spacing w:before="60"/>
      <w:outlineLvl w:val="5"/>
    </w:pPr>
    <w:rPr>
      <w:color w:val="918585"/>
      <w:sz w:val="20"/>
    </w:rPr>
  </w:style>
  <w:style w:type="paragraph" w:styleId="Heading7">
    <w:name w:val="heading 7"/>
    <w:basedOn w:val="Normal"/>
    <w:next w:val="Normal"/>
    <w:link w:val="Heading7Char"/>
    <w:qFormat/>
    <w:rsid w:val="000660C7"/>
    <w:pPr>
      <w:ind w:left="720"/>
      <w:outlineLvl w:val="6"/>
    </w:pPr>
    <w:rPr>
      <w:i/>
    </w:rPr>
  </w:style>
  <w:style w:type="paragraph" w:styleId="Heading8">
    <w:name w:val="heading 8"/>
    <w:basedOn w:val="Normal"/>
    <w:next w:val="Normal"/>
    <w:link w:val="Heading8Char"/>
    <w:qFormat/>
    <w:rsid w:val="000660C7"/>
    <w:pPr>
      <w:ind w:left="720"/>
      <w:outlineLvl w:val="7"/>
    </w:pPr>
    <w:rPr>
      <w:i/>
    </w:rPr>
  </w:style>
  <w:style w:type="paragraph" w:styleId="Heading9">
    <w:name w:val="heading 9"/>
    <w:basedOn w:val="Normal"/>
    <w:next w:val="Normal"/>
    <w:link w:val="Heading9Char"/>
    <w:qFormat/>
    <w:rsid w:val="000660C7"/>
    <w:pPr>
      <w:ind w:left="720"/>
      <w:outlineLvl w:val="8"/>
    </w:pPr>
    <w:rPr>
      <w:i/>
    </w:rPr>
  </w:style>
  <w:style w:type="character" w:default="1" w:styleId="DefaultParagraphFont">
    <w:name w:val="Default Paragraph Font"/>
    <w:uiPriority w:val="1"/>
    <w:unhideWhenUsed/>
    <w:rsid w:val="000660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0C7"/>
  </w:style>
  <w:style w:type="character" w:customStyle="1" w:styleId="Heading1Char">
    <w:name w:val="Heading 1 Char"/>
    <w:basedOn w:val="DefaultParagraphFont"/>
    <w:link w:val="Heading1"/>
    <w:rsid w:val="000660C7"/>
    <w:rPr>
      <w:rFonts w:ascii="Times New Roman" w:eastAsia="Times New Roman" w:hAnsi="Times New Roman" w:cs="Times New Roman"/>
      <w:b/>
      <w:sz w:val="32"/>
      <w:szCs w:val="20"/>
      <w:lang w:eastAsia="en-US"/>
    </w:rPr>
  </w:style>
  <w:style w:type="paragraph" w:styleId="BodyText">
    <w:name w:val="Body Text"/>
    <w:basedOn w:val="Normal"/>
    <w:link w:val="BodyTextChar"/>
    <w:rsid w:val="000660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60C7"/>
    <w:rPr>
      <w:rFonts w:ascii="Times New Roman" w:eastAsia="Times New Roman" w:hAnsi="Times New Roman" w:cs="Times New Roman"/>
      <w:sz w:val="24"/>
      <w:lang w:val="en-US" w:eastAsia="en-US"/>
    </w:rPr>
  </w:style>
  <w:style w:type="paragraph" w:styleId="Footer">
    <w:name w:val="footer"/>
    <w:basedOn w:val="Normal"/>
    <w:link w:val="FooterChar"/>
    <w:rsid w:val="000660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0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660C7"/>
    <w:rPr>
      <w:b/>
      <w:spacing w:val="0"/>
    </w:rPr>
  </w:style>
  <w:style w:type="paragraph" w:styleId="Header">
    <w:name w:val="header"/>
    <w:basedOn w:val="Normal"/>
    <w:link w:val="HeaderChar"/>
    <w:rsid w:val="000660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0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60C7"/>
    <w:pPr>
      <w:spacing w:before="240" w:after="120"/>
      <w:outlineLvl w:val="0"/>
    </w:pPr>
    <w:rPr>
      <w:rFonts w:ascii="Times New Roman" w:hAnsi="Times New Roman"/>
      <w:b/>
      <w:sz w:val="28"/>
    </w:rPr>
  </w:style>
  <w:style w:type="paragraph" w:customStyle="1" w:styleId="AllowPageBreak">
    <w:name w:val="AllowPageBreak"/>
    <w:rsid w:val="000660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0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0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0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0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0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0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60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60C7"/>
    <w:rPr>
      <w:rFonts w:ascii="Courier New" w:eastAsia="Times New Roman" w:hAnsi="Courier New" w:cs="Times New Roman"/>
      <w:i/>
      <w:szCs w:val="20"/>
      <w:lang w:val="en-US" w:eastAsia="en-US"/>
    </w:rPr>
  </w:style>
  <w:style w:type="paragraph" w:customStyle="1" w:styleId="HeadingBase">
    <w:name w:val="Heading Base"/>
    <w:rsid w:val="000660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0C7"/>
    <w:pPr>
      <w:tabs>
        <w:tab w:val="right" w:leader="dot" w:pos="9072"/>
      </w:tabs>
      <w:ind w:left="567"/>
    </w:pPr>
    <w:rPr>
      <w:szCs w:val="22"/>
    </w:rPr>
  </w:style>
  <w:style w:type="paragraph" w:customStyle="1" w:styleId="TOCBase">
    <w:name w:val="TOC Base"/>
    <w:rsid w:val="000660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0C7"/>
    <w:pPr>
      <w:tabs>
        <w:tab w:val="right" w:leader="dot" w:pos="9072"/>
      </w:tabs>
      <w:spacing w:before="40" w:after="40"/>
      <w:ind w:left="284"/>
    </w:pPr>
    <w:rPr>
      <w:rFonts w:ascii="Times New Roman" w:hAnsi="Times New Roman"/>
    </w:rPr>
  </w:style>
  <w:style w:type="paragraph" w:styleId="TOC1">
    <w:name w:val="toc 1"/>
    <w:basedOn w:val="TOCBase"/>
    <w:next w:val="Normal"/>
    <w:rsid w:val="000660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60C7"/>
    <w:pPr>
      <w:spacing w:before="5040"/>
      <w:jc w:val="center"/>
    </w:pPr>
    <w:rPr>
      <w:sz w:val="48"/>
      <w:szCs w:val="72"/>
      <w:lang w:val="en-US"/>
    </w:rPr>
  </w:style>
  <w:style w:type="character" w:customStyle="1" w:styleId="TitleChar">
    <w:name w:val="Title Char"/>
    <w:basedOn w:val="DefaultParagraphFont"/>
    <w:link w:val="Title"/>
    <w:rsid w:val="000660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0C7"/>
    <w:pPr>
      <w:tabs>
        <w:tab w:val="left" w:pos="3600"/>
        <w:tab w:val="left" w:pos="3958"/>
      </w:tabs>
    </w:pPr>
  </w:style>
  <w:style w:type="paragraph" w:styleId="List">
    <w:name w:val="List"/>
    <w:basedOn w:val="BodyText"/>
    <w:next w:val="BodyText"/>
    <w:rsid w:val="000660C7"/>
    <w:pPr>
      <w:tabs>
        <w:tab w:val="left" w:pos="340"/>
      </w:tabs>
      <w:spacing w:before="60" w:after="60"/>
      <w:ind w:left="340" w:hanging="340"/>
    </w:pPr>
  </w:style>
  <w:style w:type="paragraph" w:styleId="ListBullet">
    <w:name w:val="List Bullet"/>
    <w:basedOn w:val="List"/>
    <w:rsid w:val="000660C7"/>
    <w:pPr>
      <w:numPr>
        <w:numId w:val="11"/>
      </w:numPr>
      <w:tabs>
        <w:tab w:val="clear" w:pos="340"/>
      </w:tabs>
      <w:spacing w:before="40" w:after="40"/>
    </w:pPr>
  </w:style>
  <w:style w:type="paragraph" w:customStyle="1" w:styleId="Note">
    <w:name w:val="Note"/>
    <w:basedOn w:val="BodyText"/>
    <w:rsid w:val="000660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0C7"/>
    <w:pPr>
      <w:framePr w:wrap="auto" w:hAnchor="text" w:y="6049"/>
    </w:pPr>
    <w:rPr>
      <w:color w:val="000000"/>
      <w:sz w:val="40"/>
    </w:rPr>
  </w:style>
  <w:style w:type="paragraph" w:customStyle="1" w:styleId="TOCTitle">
    <w:name w:val="TOCTitle"/>
    <w:basedOn w:val="Heading1"/>
    <w:rsid w:val="000660C7"/>
    <w:pPr>
      <w:spacing w:after="240"/>
      <w:jc w:val="center"/>
      <w:outlineLvl w:val="9"/>
    </w:pPr>
    <w:rPr>
      <w:caps/>
    </w:rPr>
  </w:style>
  <w:style w:type="paragraph" w:customStyle="1" w:styleId="Version">
    <w:name w:val="Version"/>
    <w:rsid w:val="000660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0C7"/>
    <w:pPr>
      <w:numPr>
        <w:numId w:val="12"/>
      </w:numPr>
      <w:tabs>
        <w:tab w:val="clear" w:pos="680"/>
      </w:tabs>
    </w:pPr>
  </w:style>
  <w:style w:type="paragraph" w:styleId="Index1">
    <w:name w:val="index 1"/>
    <w:basedOn w:val="Normal"/>
    <w:next w:val="Normal"/>
    <w:semiHidden/>
    <w:rsid w:val="000660C7"/>
    <w:pPr>
      <w:keepNext w:val="0"/>
      <w:tabs>
        <w:tab w:val="right" w:pos="4176"/>
      </w:tabs>
      <w:ind w:left="198" w:hanging="198"/>
    </w:pPr>
    <w:rPr>
      <w:rFonts w:ascii="Garamond" w:hAnsi="Garamond"/>
    </w:rPr>
  </w:style>
  <w:style w:type="paragraph" w:styleId="IndexHeading">
    <w:name w:val="index heading"/>
    <w:basedOn w:val="Normal"/>
    <w:next w:val="Index1"/>
    <w:semiHidden/>
    <w:rsid w:val="000660C7"/>
    <w:pPr>
      <w:spacing w:before="120" w:after="120"/>
    </w:pPr>
    <w:rPr>
      <w:rFonts w:ascii="Arial" w:hAnsi="Arial"/>
      <w:b/>
      <w:color w:val="918585"/>
      <w:sz w:val="24"/>
    </w:rPr>
  </w:style>
  <w:style w:type="paragraph" w:customStyle="1" w:styleId="Chapter">
    <w:name w:val="Chapter"/>
    <w:basedOn w:val="Normal"/>
    <w:rsid w:val="000660C7"/>
    <w:pPr>
      <w:spacing w:before="240"/>
    </w:pPr>
    <w:rPr>
      <w:rFonts w:ascii="Times New Roman" w:hAnsi="Times New Roman"/>
      <w:smallCaps/>
      <w:spacing w:val="80"/>
      <w:sz w:val="28"/>
    </w:rPr>
  </w:style>
  <w:style w:type="paragraph" w:customStyle="1" w:styleId="InChapter">
    <w:name w:val="InChapter"/>
    <w:basedOn w:val="Heading3"/>
    <w:rsid w:val="000660C7"/>
    <w:pPr>
      <w:spacing w:after="240"/>
      <w:outlineLvl w:val="9"/>
    </w:pPr>
    <w:rPr>
      <w:noProof/>
    </w:rPr>
  </w:style>
  <w:style w:type="paragraph" w:styleId="Index2">
    <w:name w:val="index 2"/>
    <w:basedOn w:val="Normal"/>
    <w:next w:val="Normal"/>
    <w:semiHidden/>
    <w:rsid w:val="000660C7"/>
    <w:pPr>
      <w:tabs>
        <w:tab w:val="right" w:pos="4176"/>
      </w:tabs>
      <w:ind w:left="568" w:hanging="284"/>
    </w:pPr>
    <w:rPr>
      <w:rFonts w:ascii="Garamond" w:hAnsi="Garamond"/>
    </w:rPr>
  </w:style>
  <w:style w:type="paragraph" w:customStyle="1" w:styleId="Byline">
    <w:name w:val="Byline"/>
    <w:rsid w:val="000660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0C7"/>
    <w:pPr>
      <w:tabs>
        <w:tab w:val="clear" w:pos="3600"/>
        <w:tab w:val="clear" w:pos="3958"/>
      </w:tabs>
      <w:jc w:val="right"/>
    </w:pPr>
  </w:style>
  <w:style w:type="character" w:styleId="Emphasis">
    <w:name w:val="Emphasis"/>
    <w:basedOn w:val="DefaultParagraphFont"/>
    <w:qFormat/>
    <w:rsid w:val="000660C7"/>
    <w:rPr>
      <w:i/>
    </w:rPr>
  </w:style>
  <w:style w:type="paragraph" w:styleId="Caption">
    <w:name w:val="caption"/>
    <w:basedOn w:val="BodyText"/>
    <w:next w:val="Normal"/>
    <w:qFormat/>
    <w:rsid w:val="000660C7"/>
    <w:pPr>
      <w:framePr w:w="2268" w:hSpace="181" w:vSpace="181" w:wrap="around" w:vAnchor="text" w:hAnchor="page" w:x="1135" w:y="285" w:anchorLock="1"/>
    </w:pPr>
    <w:rPr>
      <w:i/>
    </w:rPr>
  </w:style>
  <w:style w:type="paragraph" w:customStyle="1" w:styleId="MiniTOCTitle">
    <w:name w:val="MiniTOCTitle"/>
    <w:basedOn w:val="Heading4"/>
    <w:rsid w:val="000660C7"/>
    <w:pPr>
      <w:spacing w:before="240"/>
      <w:outlineLvl w:val="9"/>
    </w:pPr>
    <w:rPr>
      <w:noProof/>
      <w:sz w:val="24"/>
    </w:rPr>
  </w:style>
  <w:style w:type="paragraph" w:customStyle="1" w:styleId="MiniTOCItem">
    <w:name w:val="MiniTOCItem"/>
    <w:basedOn w:val="ListBullet"/>
    <w:rsid w:val="000660C7"/>
    <w:pPr>
      <w:numPr>
        <w:numId w:val="0"/>
      </w:numPr>
      <w:tabs>
        <w:tab w:val="right" w:leader="dot" w:pos="6521"/>
      </w:tabs>
      <w:spacing w:before="0" w:after="0"/>
    </w:pPr>
  </w:style>
  <w:style w:type="paragraph" w:customStyle="1" w:styleId="TOFTitle">
    <w:name w:val="TOFTitle"/>
    <w:basedOn w:val="TOCTitle"/>
    <w:rsid w:val="000660C7"/>
  </w:style>
  <w:style w:type="paragraph" w:styleId="TableofFigures">
    <w:name w:val="table of figures"/>
    <w:basedOn w:val="Normal"/>
    <w:next w:val="Normal"/>
    <w:semiHidden/>
    <w:rsid w:val="000660C7"/>
    <w:pPr>
      <w:tabs>
        <w:tab w:val="right" w:leader="dot" w:pos="9072"/>
      </w:tabs>
      <w:ind w:left="970" w:hanging="403"/>
    </w:pPr>
    <w:rPr>
      <w:rFonts w:ascii="Times New Roman" w:hAnsi="Times New Roman"/>
      <w:b/>
    </w:rPr>
  </w:style>
  <w:style w:type="paragraph" w:styleId="ListNumber">
    <w:name w:val="List Number"/>
    <w:basedOn w:val="List"/>
    <w:rsid w:val="000660C7"/>
    <w:pPr>
      <w:numPr>
        <w:numId w:val="9"/>
      </w:numPr>
    </w:pPr>
  </w:style>
  <w:style w:type="character" w:customStyle="1" w:styleId="WingdingSymbols">
    <w:name w:val="Wingding Symbols"/>
    <w:rsid w:val="000660C7"/>
    <w:rPr>
      <w:rFonts w:ascii="Wingdings" w:hAnsi="Wingdings"/>
    </w:rPr>
  </w:style>
  <w:style w:type="paragraph" w:customStyle="1" w:styleId="TableHeading">
    <w:name w:val="Table Heading"/>
    <w:basedOn w:val="HeadingBase"/>
    <w:rsid w:val="000660C7"/>
    <w:pPr>
      <w:keepLines/>
      <w:pBdr>
        <w:bottom w:val="single" w:sz="6" w:space="1" w:color="918585"/>
      </w:pBdr>
      <w:spacing w:before="240"/>
    </w:pPr>
  </w:style>
  <w:style w:type="character" w:customStyle="1" w:styleId="HotSpot">
    <w:name w:val="HotSpot"/>
    <w:rsid w:val="000660C7"/>
    <w:rPr>
      <w:color w:val="0033CC"/>
      <w:u w:val="none"/>
    </w:rPr>
  </w:style>
  <w:style w:type="paragraph" w:customStyle="1" w:styleId="BodyTextRight">
    <w:name w:val="Body Text Right"/>
    <w:basedOn w:val="BodyText"/>
    <w:rsid w:val="000660C7"/>
    <w:pPr>
      <w:spacing w:before="0" w:after="0"/>
      <w:jc w:val="right"/>
    </w:pPr>
  </w:style>
  <w:style w:type="paragraph" w:styleId="Index3">
    <w:name w:val="index 3"/>
    <w:basedOn w:val="ListNumber2"/>
    <w:next w:val="Normal"/>
    <w:semiHidden/>
    <w:rsid w:val="000660C7"/>
    <w:pPr>
      <w:numPr>
        <w:numId w:val="0"/>
      </w:numPr>
      <w:tabs>
        <w:tab w:val="right" w:leader="dot" w:pos="4176"/>
      </w:tabs>
    </w:pPr>
  </w:style>
  <w:style w:type="paragraph" w:styleId="ListNumber2">
    <w:name w:val="List Number 2"/>
    <w:basedOn w:val="List2"/>
    <w:rsid w:val="000660C7"/>
    <w:pPr>
      <w:numPr>
        <w:numId w:val="8"/>
      </w:numPr>
      <w:tabs>
        <w:tab w:val="clear" w:pos="1060"/>
      </w:tabs>
    </w:pPr>
  </w:style>
  <w:style w:type="paragraph" w:customStyle="1" w:styleId="MarginNote">
    <w:name w:val="Margin Note"/>
    <w:basedOn w:val="BodyText"/>
    <w:rsid w:val="000660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0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0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60C7"/>
    <w:rPr>
      <w:sz w:val="32"/>
    </w:rPr>
  </w:style>
  <w:style w:type="paragraph" w:customStyle="1" w:styleId="HeadingProcedure">
    <w:name w:val="Heading Procedure"/>
    <w:basedOn w:val="HeadingBase"/>
    <w:next w:val="Normal"/>
    <w:rsid w:val="000660C7"/>
    <w:pPr>
      <w:tabs>
        <w:tab w:val="left" w:pos="0"/>
      </w:tabs>
      <w:spacing w:before="120" w:after="60"/>
    </w:pPr>
    <w:rPr>
      <w:i/>
      <w:color w:val="918585"/>
      <w:sz w:val="22"/>
    </w:rPr>
  </w:style>
  <w:style w:type="paragraph" w:customStyle="1" w:styleId="TableBodyText">
    <w:name w:val="Table Body Text"/>
    <w:basedOn w:val="BodyText"/>
    <w:rsid w:val="000660C7"/>
    <w:pPr>
      <w:spacing w:before="60" w:after="60"/>
    </w:pPr>
  </w:style>
  <w:style w:type="paragraph" w:styleId="ListContinue">
    <w:name w:val="List Continue"/>
    <w:basedOn w:val="List"/>
    <w:rsid w:val="000660C7"/>
    <w:pPr>
      <w:ind w:firstLine="0"/>
    </w:pPr>
  </w:style>
  <w:style w:type="paragraph" w:customStyle="1" w:styleId="ListNote">
    <w:name w:val="List Note"/>
    <w:basedOn w:val="List"/>
    <w:rsid w:val="000660C7"/>
    <w:pPr>
      <w:pBdr>
        <w:top w:val="single" w:sz="6" w:space="2" w:color="918585"/>
        <w:bottom w:val="single" w:sz="6" w:space="2" w:color="918585"/>
      </w:pBdr>
      <w:tabs>
        <w:tab w:val="left" w:pos="1021"/>
      </w:tabs>
      <w:ind w:firstLine="0"/>
    </w:pPr>
  </w:style>
  <w:style w:type="paragraph" w:customStyle="1" w:styleId="Warning">
    <w:name w:val="Warning"/>
    <w:basedOn w:val="BodyText"/>
    <w:rsid w:val="000660C7"/>
    <w:pPr>
      <w:shd w:val="clear" w:color="auto" w:fill="D9D9D9"/>
      <w:tabs>
        <w:tab w:val="left" w:pos="992"/>
      </w:tabs>
      <w:ind w:left="119" w:right="119"/>
    </w:pPr>
    <w:rPr>
      <w:sz w:val="20"/>
    </w:rPr>
  </w:style>
  <w:style w:type="paragraph" w:customStyle="1" w:styleId="MarginIcons">
    <w:name w:val="Margin Icons"/>
    <w:basedOn w:val="BodyText"/>
    <w:rsid w:val="000660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0C7"/>
    <w:rPr>
      <w:rFonts w:ascii="Courier New" w:hAnsi="Courier New"/>
    </w:rPr>
  </w:style>
  <w:style w:type="paragraph" w:customStyle="1" w:styleId="NoteBullet">
    <w:name w:val="Note Bullet"/>
    <w:basedOn w:val="Note"/>
    <w:rsid w:val="000660C7"/>
    <w:pPr>
      <w:tabs>
        <w:tab w:val="clear" w:pos="680"/>
      </w:tabs>
      <w:spacing w:before="60" w:after="60"/>
    </w:pPr>
  </w:style>
  <w:style w:type="paragraph" w:customStyle="1" w:styleId="SubHeading2">
    <w:name w:val="SubHeading2"/>
    <w:basedOn w:val="HeadingBase"/>
    <w:rsid w:val="000660C7"/>
    <w:pPr>
      <w:spacing w:before="240" w:after="60"/>
    </w:pPr>
    <w:rPr>
      <w:sz w:val="20"/>
    </w:rPr>
  </w:style>
  <w:style w:type="paragraph" w:customStyle="1" w:styleId="SubHeading1">
    <w:name w:val="SubHeading1"/>
    <w:basedOn w:val="HeadingBase"/>
    <w:rsid w:val="000660C7"/>
    <w:pPr>
      <w:spacing w:before="240" w:after="60"/>
    </w:pPr>
    <w:rPr>
      <w:color w:val="918585"/>
      <w:sz w:val="22"/>
    </w:rPr>
  </w:style>
  <w:style w:type="paragraph" w:customStyle="1" w:styleId="SideHeading">
    <w:name w:val="Side Heading"/>
    <w:basedOn w:val="HeadingBase"/>
    <w:rsid w:val="000660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0C7"/>
    <w:pPr>
      <w:numPr>
        <w:numId w:val="10"/>
      </w:numPr>
    </w:pPr>
  </w:style>
  <w:style w:type="paragraph" w:styleId="PlainText">
    <w:name w:val="Plain Text"/>
    <w:basedOn w:val="Normal"/>
    <w:link w:val="PlainTextChar"/>
    <w:rsid w:val="000660C7"/>
    <w:rPr>
      <w:sz w:val="20"/>
    </w:rPr>
  </w:style>
  <w:style w:type="character" w:customStyle="1" w:styleId="PlainTextChar">
    <w:name w:val="Plain Text Char"/>
    <w:basedOn w:val="DefaultParagraphFont"/>
    <w:link w:val="PlainText"/>
    <w:rsid w:val="000660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60C7"/>
    <w:rPr>
      <w:b/>
      <w:smallCaps/>
    </w:rPr>
  </w:style>
  <w:style w:type="paragraph" w:customStyle="1" w:styleId="TableListNumber">
    <w:name w:val="Table List Number"/>
    <w:basedOn w:val="ListNumber"/>
    <w:rsid w:val="000660C7"/>
    <w:pPr>
      <w:numPr>
        <w:numId w:val="0"/>
      </w:numPr>
    </w:pPr>
  </w:style>
  <w:style w:type="paragraph" w:styleId="TOC4">
    <w:name w:val="toc 4"/>
    <w:basedOn w:val="TOCBase"/>
    <w:next w:val="Normal"/>
    <w:semiHidden/>
    <w:rsid w:val="000660C7"/>
    <w:pPr>
      <w:tabs>
        <w:tab w:val="right" w:leader="dot" w:pos="9071"/>
      </w:tabs>
      <w:ind w:left="1701"/>
    </w:pPr>
  </w:style>
  <w:style w:type="paragraph" w:customStyle="1" w:styleId="ListAlpha">
    <w:name w:val="List Alpha"/>
    <w:basedOn w:val="List"/>
    <w:rsid w:val="000660C7"/>
    <w:pPr>
      <w:numPr>
        <w:numId w:val="7"/>
      </w:numPr>
    </w:pPr>
  </w:style>
  <w:style w:type="paragraph" w:customStyle="1" w:styleId="ListAlpha2">
    <w:name w:val="List Alpha 2"/>
    <w:basedOn w:val="List2"/>
    <w:rsid w:val="000660C7"/>
    <w:pPr>
      <w:numPr>
        <w:numId w:val="6"/>
      </w:numPr>
    </w:pPr>
  </w:style>
  <w:style w:type="paragraph" w:styleId="List2">
    <w:name w:val="List 2"/>
    <w:basedOn w:val="BodyText"/>
    <w:rsid w:val="000660C7"/>
    <w:pPr>
      <w:tabs>
        <w:tab w:val="left" w:pos="680"/>
      </w:tabs>
      <w:spacing w:before="60" w:after="60"/>
      <w:ind w:left="680" w:hanging="340"/>
    </w:pPr>
  </w:style>
  <w:style w:type="paragraph" w:styleId="List3">
    <w:name w:val="List 3"/>
    <w:basedOn w:val="BodyText"/>
    <w:rsid w:val="000660C7"/>
    <w:pPr>
      <w:tabs>
        <w:tab w:val="left" w:pos="1021"/>
      </w:tabs>
      <w:spacing w:before="60" w:after="60"/>
      <w:ind w:left="1020" w:hanging="340"/>
    </w:pPr>
  </w:style>
  <w:style w:type="paragraph" w:styleId="List4">
    <w:name w:val="List 4"/>
    <w:basedOn w:val="BodyText"/>
    <w:rsid w:val="000660C7"/>
    <w:pPr>
      <w:tabs>
        <w:tab w:val="left" w:pos="1361"/>
      </w:tabs>
      <w:spacing w:before="60" w:after="60"/>
      <w:ind w:left="1361" w:hanging="340"/>
    </w:pPr>
  </w:style>
  <w:style w:type="paragraph" w:styleId="List5">
    <w:name w:val="List 5"/>
    <w:basedOn w:val="BodyText"/>
    <w:rsid w:val="000660C7"/>
    <w:pPr>
      <w:tabs>
        <w:tab w:val="left" w:pos="1701"/>
      </w:tabs>
      <w:spacing w:before="60" w:after="60"/>
      <w:ind w:left="1701" w:hanging="340"/>
    </w:pPr>
  </w:style>
  <w:style w:type="paragraph" w:styleId="ListBullet3">
    <w:name w:val="List Bullet 3"/>
    <w:basedOn w:val="List3"/>
    <w:rsid w:val="000660C7"/>
    <w:pPr>
      <w:numPr>
        <w:numId w:val="13"/>
      </w:numPr>
      <w:tabs>
        <w:tab w:val="clear" w:pos="1021"/>
      </w:tabs>
      <w:ind w:left="1037" w:hanging="357"/>
    </w:pPr>
  </w:style>
  <w:style w:type="paragraph" w:styleId="ListBullet4">
    <w:name w:val="List Bullet 4"/>
    <w:basedOn w:val="List4"/>
    <w:rsid w:val="000660C7"/>
    <w:pPr>
      <w:numPr>
        <w:numId w:val="1"/>
      </w:numPr>
    </w:pPr>
  </w:style>
  <w:style w:type="paragraph" w:styleId="ListBullet5">
    <w:name w:val="List Bullet 5"/>
    <w:basedOn w:val="List5"/>
    <w:rsid w:val="000660C7"/>
    <w:pPr>
      <w:numPr>
        <w:numId w:val="2"/>
      </w:numPr>
    </w:pPr>
  </w:style>
  <w:style w:type="paragraph" w:styleId="ListContinue2">
    <w:name w:val="List Continue 2"/>
    <w:basedOn w:val="List2"/>
    <w:rsid w:val="000660C7"/>
    <w:pPr>
      <w:ind w:firstLine="0"/>
    </w:pPr>
  </w:style>
  <w:style w:type="paragraph" w:styleId="ListContinue3">
    <w:name w:val="List Continue 3"/>
    <w:basedOn w:val="List3"/>
    <w:rsid w:val="000660C7"/>
    <w:pPr>
      <w:ind w:left="1021" w:firstLine="0"/>
    </w:pPr>
  </w:style>
  <w:style w:type="paragraph" w:styleId="ListContinue4">
    <w:name w:val="List Continue 4"/>
    <w:basedOn w:val="List4"/>
    <w:rsid w:val="000660C7"/>
    <w:pPr>
      <w:ind w:firstLine="0"/>
    </w:pPr>
  </w:style>
  <w:style w:type="paragraph" w:styleId="ListContinue5">
    <w:name w:val="List Continue 5"/>
    <w:basedOn w:val="List5"/>
    <w:rsid w:val="000660C7"/>
    <w:pPr>
      <w:ind w:firstLine="0"/>
    </w:pPr>
  </w:style>
  <w:style w:type="paragraph" w:styleId="ListNumber3">
    <w:name w:val="List Number 3"/>
    <w:basedOn w:val="List3"/>
    <w:rsid w:val="000660C7"/>
    <w:pPr>
      <w:numPr>
        <w:numId w:val="3"/>
      </w:numPr>
    </w:pPr>
  </w:style>
  <w:style w:type="paragraph" w:styleId="ListNumber4">
    <w:name w:val="List Number 4"/>
    <w:basedOn w:val="List4"/>
    <w:rsid w:val="000660C7"/>
    <w:pPr>
      <w:numPr>
        <w:numId w:val="4"/>
      </w:numPr>
    </w:pPr>
  </w:style>
  <w:style w:type="paragraph" w:styleId="ListNumber5">
    <w:name w:val="List Number 5"/>
    <w:basedOn w:val="List5"/>
    <w:rsid w:val="000660C7"/>
    <w:pPr>
      <w:numPr>
        <w:numId w:val="5"/>
      </w:numPr>
    </w:pPr>
  </w:style>
  <w:style w:type="paragraph" w:styleId="BlockText">
    <w:name w:val="Block Text"/>
    <w:basedOn w:val="Normal"/>
    <w:rsid w:val="000660C7"/>
    <w:pPr>
      <w:spacing w:after="120"/>
      <w:ind w:left="1440" w:right="1440"/>
    </w:pPr>
  </w:style>
  <w:style w:type="character" w:customStyle="1" w:styleId="Subscript">
    <w:name w:val="Subscript"/>
    <w:basedOn w:val="DefaultParagraphFont"/>
    <w:rsid w:val="000660C7"/>
    <w:rPr>
      <w:sz w:val="16"/>
      <w:vertAlign w:val="subscript"/>
    </w:rPr>
  </w:style>
  <w:style w:type="character" w:customStyle="1" w:styleId="Superscript">
    <w:name w:val="Superscript"/>
    <w:basedOn w:val="DefaultParagraphFont"/>
    <w:rsid w:val="000660C7"/>
    <w:rPr>
      <w:sz w:val="16"/>
      <w:vertAlign w:val="superscript"/>
    </w:rPr>
  </w:style>
  <w:style w:type="character" w:customStyle="1" w:styleId="Symbols">
    <w:name w:val="Symbols"/>
    <w:basedOn w:val="DefaultParagraphFont"/>
    <w:rsid w:val="000660C7"/>
    <w:rPr>
      <w:rFonts w:ascii="Symbol" w:hAnsi="Symbol"/>
    </w:rPr>
  </w:style>
  <w:style w:type="character" w:customStyle="1" w:styleId="MenuOptions">
    <w:name w:val="Menu Options"/>
    <w:basedOn w:val="DefaultParagraphFont"/>
    <w:rsid w:val="000660C7"/>
    <w:rPr>
      <w:rFonts w:ascii="Arial Narrow" w:hAnsi="Arial Narrow"/>
      <w:smallCaps/>
    </w:rPr>
  </w:style>
  <w:style w:type="character" w:customStyle="1" w:styleId="Buttons">
    <w:name w:val="Buttons"/>
    <w:basedOn w:val="DefaultParagraphFont"/>
    <w:rsid w:val="000660C7"/>
    <w:rPr>
      <w:b/>
    </w:rPr>
  </w:style>
  <w:style w:type="character" w:customStyle="1" w:styleId="Underlined">
    <w:name w:val="Underlined"/>
    <w:basedOn w:val="DefaultParagraphFont"/>
    <w:rsid w:val="000660C7"/>
    <w:rPr>
      <w:u w:val="single"/>
    </w:rPr>
  </w:style>
  <w:style w:type="paragraph" w:customStyle="1" w:styleId="TableBodyTextRight">
    <w:name w:val="Table Body Text Right"/>
    <w:basedOn w:val="TableBodyText"/>
    <w:rsid w:val="000660C7"/>
    <w:pPr>
      <w:widowControl w:val="0"/>
      <w:autoSpaceDE w:val="0"/>
      <w:autoSpaceDN w:val="0"/>
      <w:adjustRightInd w:val="0"/>
      <w:jc w:val="right"/>
    </w:pPr>
    <w:rPr>
      <w:rFonts w:cs="Arial"/>
      <w:szCs w:val="18"/>
    </w:rPr>
  </w:style>
  <w:style w:type="paragraph" w:customStyle="1" w:styleId="CopyrightText">
    <w:name w:val="Copyright Text"/>
    <w:basedOn w:val="BodyText"/>
    <w:rsid w:val="000660C7"/>
    <w:rPr>
      <w:sz w:val="18"/>
    </w:rPr>
  </w:style>
  <w:style w:type="paragraph" w:customStyle="1" w:styleId="BodySmallRight">
    <w:name w:val="Body Small Right"/>
    <w:basedOn w:val="BodyTextRight"/>
    <w:rsid w:val="000660C7"/>
    <w:rPr>
      <w:sz w:val="18"/>
      <w:szCs w:val="18"/>
    </w:rPr>
  </w:style>
  <w:style w:type="paragraph" w:customStyle="1" w:styleId="MarginEdition">
    <w:name w:val="Margin Edition"/>
    <w:basedOn w:val="MarginNote"/>
    <w:rsid w:val="000660C7"/>
    <w:pPr>
      <w:spacing w:before="0" w:after="0"/>
    </w:pPr>
    <w:rPr>
      <w:rFonts w:ascii="Times New Roman" w:hAnsi="Times New Roman"/>
      <w:color w:val="999999"/>
    </w:rPr>
  </w:style>
  <w:style w:type="paragraph" w:customStyle="1" w:styleId="Spacer">
    <w:name w:val="Spacer"/>
    <w:basedOn w:val="Normal"/>
    <w:rsid w:val="000660C7"/>
    <w:rPr>
      <w:sz w:val="2"/>
      <w:szCs w:val="2"/>
    </w:rPr>
  </w:style>
  <w:style w:type="character" w:customStyle="1" w:styleId="Small">
    <w:name w:val="Small"/>
    <w:basedOn w:val="DefaultParagraphFont"/>
    <w:rsid w:val="000660C7"/>
    <w:rPr>
      <w:sz w:val="16"/>
    </w:rPr>
  </w:style>
  <w:style w:type="paragraph" w:customStyle="1" w:styleId="WideTable">
    <w:name w:val="Wide Table"/>
    <w:basedOn w:val="Normal"/>
    <w:rsid w:val="000660C7"/>
    <w:pPr>
      <w:ind w:left="-1418"/>
    </w:pPr>
    <w:rPr>
      <w:sz w:val="2"/>
      <w:szCs w:val="2"/>
    </w:rPr>
  </w:style>
  <w:style w:type="character" w:styleId="PageNumber">
    <w:name w:val="page number"/>
    <w:basedOn w:val="DefaultParagraphFont"/>
    <w:rsid w:val="000660C7"/>
  </w:style>
  <w:style w:type="paragraph" w:styleId="Quote">
    <w:name w:val="Quote"/>
    <w:basedOn w:val="Heading1"/>
    <w:link w:val="QuoteChar"/>
    <w:qFormat/>
    <w:rsid w:val="000660C7"/>
    <w:rPr>
      <w:b w:val="0"/>
      <w:sz w:val="72"/>
      <w:szCs w:val="72"/>
      <w:lang w:val="en-NZ"/>
    </w:rPr>
  </w:style>
  <w:style w:type="character" w:customStyle="1" w:styleId="QuoteChar">
    <w:name w:val="Quote Char"/>
    <w:basedOn w:val="DefaultParagraphFont"/>
    <w:link w:val="Quote"/>
    <w:rsid w:val="000660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0C7"/>
    <w:pPr>
      <w:pageBreakBefore/>
    </w:pPr>
  </w:style>
  <w:style w:type="paragraph" w:customStyle="1" w:styleId="Border">
    <w:name w:val="Border"/>
    <w:basedOn w:val="Normal"/>
    <w:qFormat/>
    <w:rsid w:val="000660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0C7"/>
    <w:rPr>
      <w:b/>
      <w:bCs/>
      <w:i/>
      <w:iCs/>
      <w:color w:val="auto"/>
    </w:rPr>
  </w:style>
  <w:style w:type="paragraph" w:styleId="IntenseQuote">
    <w:name w:val="Intense Quote"/>
    <w:basedOn w:val="Normal"/>
    <w:next w:val="Normal"/>
    <w:link w:val="IntenseQuoteChar"/>
    <w:uiPriority w:val="30"/>
    <w:qFormat/>
    <w:rsid w:val="000660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0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60C7"/>
    <w:rPr>
      <w:smallCaps/>
      <w:color w:val="auto"/>
      <w:u w:val="single"/>
    </w:rPr>
  </w:style>
  <w:style w:type="character" w:styleId="IntenseReference">
    <w:name w:val="Intense Reference"/>
    <w:basedOn w:val="DefaultParagraphFont"/>
    <w:uiPriority w:val="32"/>
    <w:qFormat/>
    <w:rsid w:val="000660C7"/>
    <w:rPr>
      <w:b/>
      <w:bCs/>
      <w:smallCaps/>
      <w:color w:val="auto"/>
      <w:spacing w:val="5"/>
      <w:u w:val="single"/>
    </w:rPr>
  </w:style>
  <w:style w:type="paragraph" w:customStyle="1" w:styleId="2ColumnHeading">
    <w:name w:val="2Column Heading"/>
    <w:basedOn w:val="BodyText"/>
    <w:qFormat/>
    <w:rsid w:val="000660C7"/>
    <w:pPr>
      <w:spacing w:after="60"/>
      <w:ind w:left="-2268"/>
    </w:pPr>
    <w:rPr>
      <w:b/>
    </w:rPr>
  </w:style>
  <w:style w:type="paragraph" w:customStyle="1" w:styleId="Heading1TOC">
    <w:name w:val="Heading1 TOC"/>
    <w:basedOn w:val="Normal"/>
    <w:qFormat/>
    <w:rsid w:val="000660C7"/>
    <w:pPr>
      <w:spacing w:before="240" w:after="120"/>
    </w:pPr>
    <w:rPr>
      <w:rFonts w:ascii="Times New Roman" w:hAnsi="Times New Roman"/>
      <w:b/>
      <w:sz w:val="32"/>
    </w:rPr>
  </w:style>
  <w:style w:type="paragraph" w:customStyle="1" w:styleId="Heading2TOC">
    <w:name w:val="Heading2 TOC"/>
    <w:basedOn w:val="Normal"/>
    <w:qFormat/>
    <w:rsid w:val="000660C7"/>
    <w:pPr>
      <w:spacing w:before="240" w:after="60"/>
    </w:pPr>
    <w:rPr>
      <w:rFonts w:ascii="Times New Roman" w:hAnsi="Times New Roman"/>
      <w:b/>
      <w:sz w:val="28"/>
    </w:rPr>
  </w:style>
  <w:style w:type="character" w:customStyle="1" w:styleId="Underline">
    <w:name w:val="Underline"/>
    <w:basedOn w:val="DefaultParagraphFont"/>
    <w:qFormat/>
    <w:rsid w:val="000660C7"/>
    <w:rPr>
      <w:u w:val="single"/>
    </w:rPr>
  </w:style>
  <w:style w:type="character" w:customStyle="1" w:styleId="BoldandItalics">
    <w:name w:val="Bold and Italics"/>
    <w:qFormat/>
    <w:rsid w:val="000660C7"/>
    <w:rPr>
      <w:b/>
      <w:i/>
      <w:u w:val="none"/>
    </w:rPr>
  </w:style>
  <w:style w:type="paragraph" w:styleId="BalloonText">
    <w:name w:val="Balloon Text"/>
    <w:basedOn w:val="Normal"/>
    <w:link w:val="BalloonTextChar"/>
    <w:rsid w:val="000660C7"/>
    <w:rPr>
      <w:rFonts w:ascii="Tahoma" w:hAnsi="Tahoma" w:cs="Tahoma"/>
      <w:sz w:val="16"/>
      <w:szCs w:val="16"/>
    </w:rPr>
  </w:style>
  <w:style w:type="character" w:customStyle="1" w:styleId="BalloonTextChar">
    <w:name w:val="Balloon Text Char"/>
    <w:basedOn w:val="DefaultParagraphFont"/>
    <w:link w:val="BalloonText"/>
    <w:rsid w:val="000660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60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60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7884</Characters>
  <Application>Microsoft Office Word</Application>
  <DocSecurity>0</DocSecurity>
  <Lines>266</Lines>
  <Paragraphs>147</Paragraphs>
  <ScaleCrop>false</ScaleCrop>
  <Company>Author-it Software Corporation Ltd.</Company>
  <LinksUpToDate>false</LinksUpToDate>
  <CharactersWithSpaces>9052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TLIH107D Interpret road maps and navigate pre-determined routes</dc:title>
  <dc:subject>Approved</dc:subject>
  <dc:creator>Transport &amp; Logistics Industry Skills Council</dc:creator>
  <cp:keywords>Release: 1</cp:keywords>
  <dc:description>Copyright © 1996-2007 Author-it Software Corporation Ltd., all rights reserved.</dc:description>
  <cp:lastModifiedBy>Dennis Urbans</cp:lastModifiedBy>
  <cp:revision>3</cp:revision>
  <dcterms:created xsi:type="dcterms:W3CDTF">2012-05-27T08:17:00Z</dcterms:created>
  <dcterms:modified xsi:type="dcterms:W3CDTF">2012-05-27T08:17:00Z</dcterms:modified>
</cp:coreProperties>
</file>