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41F" w:rsidP="0084341F">
      <w:pPr>
        <w:pStyle w:val="Title"/>
      </w:pPr>
      <w:r>
        <w:fldChar w:fldCharType="begin"/>
      </w:r>
      <w:r>
        <w:instrText xml:space="preserve"> TITLE   \* MERGEFORMAT </w:instrText>
      </w:r>
      <w:r>
        <w:fldChar w:fldCharType="separate"/>
      </w:r>
      <w:r>
        <w:t>TLIF607C Apply accident-emergency procedures</w:t>
      </w:r>
      <w:r>
        <w:fldChar w:fldCharType="end"/>
      </w:r>
    </w:p>
    <w:p w:rsidR="0084341F" w:rsidP="0084341F">
      <w:pPr>
        <w:pStyle w:val="Version"/>
        <w:sectPr w:rsidSect="00541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0FC" w:rsidP="005410FC">
      <w:pPr>
        <w:pStyle w:val="SuperHeading"/>
      </w:pPr>
      <w:r w:rsidRPr="005410FC">
        <w:t>TLIF607C Apply accident-emergency procedures</w:t>
      </w:r>
    </w:p>
    <w:p w:rsidR="00000000" w:rsidRPr="005410FC" w:rsidP="005410FC">
      <w:pPr>
        <w:pStyle w:val="Heading1"/>
      </w:pPr>
      <w:bookmarkStart w:id="1" w:name="O_316604"/>
      <w:bookmarkEnd w:id="1"/>
      <w:r w:rsidRPr="005410FC">
        <w:t>Modification History</w:t>
      </w:r>
    </w:p>
    <w:p w:rsidR="00000000" w:rsidRPr="005410FC" w:rsidP="005410FC">
      <w:pPr>
        <w:pStyle w:val="BodyText"/>
      </w:pPr>
      <w:r w:rsidRPr="005410FC">
        <w:t>Not applicable.</w:t>
      </w:r>
    </w:p>
    <w:p w:rsidR="00000000" w:rsidRPr="005410FC" w:rsidP="005410FC">
      <w:pPr>
        <w:pStyle w:val="AllowPageBreak"/>
      </w:pPr>
    </w:p>
    <w:p w:rsidR="00000000" w:rsidRPr="005410FC" w:rsidP="005410FC">
      <w:pPr>
        <w:pStyle w:val="Heading1"/>
      </w:pPr>
      <w:bookmarkStart w:id="2" w:name="O_316614"/>
      <w:bookmarkEnd w:id="2"/>
      <w:r w:rsidRPr="005410FC">
        <w:t>Unit Descriptor</w:t>
      </w:r>
    </w:p>
    <w:p w:rsidR="00000000" w:rsidRPr="005410FC" w:rsidP="005410FC">
      <w:pPr>
        <w:pStyle w:val="BodyText"/>
      </w:pPr>
      <w:r w:rsidRPr="005410FC">
        <w:t>This unit involves the skills and knowledge required to apply accident emergency procedures, including respon</w:t>
      </w:r>
      <w:r w:rsidRPr="005410FC">
        <w:t>ding to an incident, controlling and assisting at an accident or emergency site, finalising accident-emergency processes, and completing records, reports and other required documentation in accordance with regulatory requirements and workplace procedures.</w:t>
      </w:r>
    </w:p>
    <w:p w:rsidR="00000000" w:rsidRPr="005410FC" w:rsidP="005410FC">
      <w:pPr>
        <w:pStyle w:val="AllowPageBreak"/>
      </w:pPr>
    </w:p>
    <w:p w:rsidR="00000000" w:rsidRPr="005410FC" w:rsidP="005410FC">
      <w:pPr>
        <w:pStyle w:val="Heading1"/>
      </w:pPr>
      <w:bookmarkStart w:id="3" w:name="O_316613"/>
      <w:bookmarkEnd w:id="3"/>
      <w:r w:rsidRPr="005410FC">
        <w:t>Application of the Unit</w:t>
      </w:r>
    </w:p>
    <w:p w:rsidR="00000000" w:rsidRPr="005410FC" w:rsidP="005410FC">
      <w:pPr>
        <w:pStyle w:val="BodyText"/>
      </w:pPr>
      <w:r w:rsidRPr="005410FC">
        <w:t>Work must be carried out in accordance with OH&amp;S codes/regulations and workplace requirements.</w:t>
      </w:r>
    </w:p>
    <w:p w:rsidR="00000000" w:rsidRPr="005410FC" w:rsidP="005410FC">
      <w:pPr>
        <w:pStyle w:val="BodyText"/>
      </w:pPr>
      <w:r w:rsidRPr="005410FC">
        <w:t>Work is performed under limited supervision. It involves the application of regulatory requirements and workplace proced</w:t>
      </w:r>
      <w:r w:rsidRPr="005410FC">
        <w:t>ures when responding to accident/emergencies in the workplace.</w:t>
      </w:r>
    </w:p>
    <w:p w:rsidR="00000000" w:rsidRPr="005410FC" w:rsidP="005410FC">
      <w:pPr>
        <w:pStyle w:val="AllowPageBreak"/>
      </w:pPr>
    </w:p>
    <w:p w:rsidR="00000000" w:rsidRPr="005410FC" w:rsidP="005410FC">
      <w:pPr>
        <w:pStyle w:val="Heading1"/>
      </w:pPr>
      <w:bookmarkStart w:id="4" w:name="O_316612"/>
      <w:bookmarkEnd w:id="4"/>
      <w:r w:rsidRPr="005410FC">
        <w:t>Licensing/Regulatory Information</w:t>
      </w:r>
    </w:p>
    <w:p w:rsidR="00000000" w:rsidRPr="005410FC" w:rsidP="005410FC">
      <w:pPr>
        <w:pStyle w:val="BodyText"/>
      </w:pPr>
      <w:r w:rsidRPr="005410FC">
        <w:t>Not applicable.</w:t>
      </w:r>
    </w:p>
    <w:p w:rsidR="00000000" w:rsidRPr="005410FC" w:rsidP="005410FC">
      <w:pPr>
        <w:pStyle w:val="AllowPageBreak"/>
      </w:pPr>
    </w:p>
    <w:p w:rsidR="00000000" w:rsidRPr="005410FC" w:rsidP="005410FC">
      <w:pPr>
        <w:pStyle w:val="Heading1"/>
      </w:pPr>
      <w:bookmarkStart w:id="5" w:name="O_316611"/>
      <w:bookmarkEnd w:id="5"/>
      <w:r w:rsidRPr="005410FC">
        <w:t>Pre-Requisites</w:t>
      </w:r>
    </w:p>
    <w:p w:rsidR="00000000" w:rsidRPr="005410FC" w:rsidP="005410FC">
      <w:pPr>
        <w:pStyle w:val="BodyText"/>
      </w:pPr>
      <w:r w:rsidRPr="005410FC">
        <w:t>Not applicable.</w:t>
      </w:r>
    </w:p>
    <w:p w:rsidR="00000000" w:rsidRPr="005410FC" w:rsidP="005410FC">
      <w:pPr>
        <w:pStyle w:val="AllowPageBreak"/>
      </w:pPr>
    </w:p>
    <w:p w:rsidR="00000000" w:rsidRPr="005410FC" w:rsidP="005410FC">
      <w:pPr>
        <w:pStyle w:val="Heading1"/>
      </w:pPr>
      <w:bookmarkStart w:id="6" w:name="O_316610"/>
      <w:bookmarkEnd w:id="6"/>
      <w:r w:rsidRPr="005410FC">
        <w:t>Employability Skills Information</w:t>
      </w:r>
    </w:p>
    <w:p w:rsidR="00000000" w:rsidRPr="005410FC" w:rsidP="005410FC">
      <w:pPr>
        <w:pStyle w:val="BodyText"/>
      </w:pPr>
      <w:r w:rsidRPr="005410FC">
        <w:t>The required outcomes described in this unit of competency contain applicable facets of Employability Skills. The Employability Skills Summary of the qualification in which this competency is packaged will assist in identifying employability skill requirem</w:t>
      </w:r>
      <w:r w:rsidRPr="005410FC">
        <w:t>ents.</w:t>
      </w:r>
    </w:p>
    <w:p w:rsidR="00000000" w:rsidRPr="005410FC" w:rsidP="005410FC">
      <w:pPr>
        <w:pStyle w:val="AllowPageBreak"/>
      </w:pPr>
    </w:p>
    <w:p w:rsidR="00000000" w:rsidRPr="005410FC" w:rsidP="005410FC">
      <w:pPr>
        <w:pStyle w:val="Heading1"/>
      </w:pPr>
      <w:bookmarkStart w:id="7" w:name="O_316615"/>
      <w:bookmarkEnd w:id="7"/>
      <w:r w:rsidRPr="005410FC">
        <w:t>Elements and Performance Criteria Pre-Content</w:t>
      </w:r>
    </w:p>
    <w:p w:rsidR="00000000" w:rsidRPr="005410FC" w:rsidP="005410FC">
      <w:pPr>
        <w:pStyle w:val="BodyText"/>
      </w:pPr>
      <w:r w:rsidRPr="005410FC">
        <w:t>Elements describe the essential outcomes of a unit of competency.</w:t>
      </w:r>
    </w:p>
    <w:p w:rsidR="00000000" w:rsidRPr="005410FC" w:rsidP="005410FC">
      <w:pPr>
        <w:pStyle w:val="BodyText"/>
      </w:pPr>
      <w:r w:rsidRPr="005410FC">
        <w:t>Performance criteria describe the required performance needed to demon</w:t>
      </w:r>
      <w:r w:rsidRPr="005410FC">
        <w:t>strate achievement of the element. Assessment of performance is to be consistent with the evidence guide.</w:t>
      </w:r>
    </w:p>
    <w:p w:rsidR="00000000" w:rsidRPr="005410FC" w:rsidP="005410FC">
      <w:pPr>
        <w:pStyle w:val="AllowPageBreak"/>
      </w:pPr>
    </w:p>
    <w:p w:rsidR="00000000" w:rsidRPr="005410FC" w:rsidP="005410FC">
      <w:pPr>
        <w:pStyle w:val="Heading1"/>
      </w:pPr>
      <w:bookmarkStart w:id="8" w:name="O_316609"/>
      <w:bookmarkEnd w:id="8"/>
      <w:r w:rsidRPr="005410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4341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Elements and Performance Criteria</w:t>
            </w:r>
          </w:p>
        </w:tc>
      </w:tr>
      <w:tr w:rsidTr="0084341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Performance Criteria</w:t>
            </w:r>
          </w:p>
        </w:tc>
      </w:tr>
      <w:tr w:rsidTr="008434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1</w:t>
            </w:r>
          </w:p>
        </w:tc>
        <w:tc>
          <w:tcPr>
            <w:tcW w:w="3000" w:type="dxa"/>
            <w:vMerge w:val="restart"/>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Respond to the incident</w:t>
            </w: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1.1</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Response to the incident or accident is in accordance with workplace emergency procedures and relevant regulatory requirements</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1.2</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Details of the cause(s) and effects of the incident are identified and reported</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1.3</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Assistance requirements for accidents and emergencies are clarified and reported immediately to the appropriate parties</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1.4</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Requests for assistance are made to relevant personnel and emergency services</w:t>
            </w:r>
          </w:p>
        </w:tc>
      </w:tr>
      <w:tr w:rsidTr="008434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2</w:t>
            </w:r>
          </w:p>
        </w:tc>
        <w:tc>
          <w:tcPr>
            <w:tcW w:w="3000" w:type="dxa"/>
            <w:vMerge w:val="restart"/>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Control and assist at accident or emergency site</w:t>
            </w: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2.1</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Site is controlled and protected until the arrival of authorised personnel</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2.2</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Assistance is provided to injured persons, within the limitations of duty of care and workplace procedures</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2.3</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Relevant authorities at the site are cooperated with and assisted within workplace policies</w:t>
            </w:r>
          </w:p>
        </w:tc>
      </w:tr>
      <w:tr w:rsidTr="008434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3</w:t>
            </w:r>
          </w:p>
        </w:tc>
        <w:tc>
          <w:tcPr>
            <w:tcW w:w="3000" w:type="dxa"/>
            <w:vMerge w:val="restart"/>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Finalise accident - emergency process and complete records</w:t>
            </w: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3.1</w:t>
            </w:r>
          </w:p>
        </w:tc>
        <w:tc>
          <w:tcPr>
            <w:tcW w:w="51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Relevant information is exchanged in accordance with state/territory law and workplace procedures</w:t>
            </w:r>
          </w:p>
        </w:tc>
      </w:tr>
      <w:tr w:rsidTr="008434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3.2</w:t>
            </w:r>
          </w:p>
        </w:tc>
        <w:tc>
          <w:tcPr>
            <w:tcW w:w="51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Documentation and reports are completed and processed in accordance with workplace and relevant regulatory requirements</w:t>
            </w:r>
          </w:p>
        </w:tc>
      </w:tr>
    </w:tbl>
    <w:p w:rsidR="00000000" w:rsidRPr="005410FC" w:rsidP="005410FC">
      <w:pPr>
        <w:pStyle w:val="BodyText"/>
      </w:pPr>
    </w:p>
    <w:p w:rsidR="00000000" w:rsidRPr="005410FC" w:rsidP="005410FC">
      <w:pPr>
        <w:pStyle w:val="AllowPageBreak"/>
      </w:pPr>
    </w:p>
    <w:p w:rsidR="00000000" w:rsidRPr="005410FC" w:rsidP="005410FC">
      <w:pPr>
        <w:pStyle w:val="Heading1"/>
      </w:pPr>
      <w:bookmarkStart w:id="9" w:name="O_316608"/>
      <w:bookmarkEnd w:id="9"/>
      <w:r w:rsidRPr="005410FC">
        <w:t>Required Skills and Knowledge</w:t>
      </w:r>
    </w:p>
    <w:tbl>
      <w:tblPr>
        <w:tblW w:w="0" w:type="auto"/>
        <w:tblLayout w:type="fixed"/>
        <w:tblCellMar>
          <w:left w:w="62" w:type="dxa"/>
          <w:right w:w="62" w:type="dxa"/>
        </w:tblCellMar>
        <w:tblLook w:val="0000"/>
      </w:tblPr>
      <w:tblGrid>
        <w:gridCol w:w="9000"/>
      </w:tblGrid>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REQUIRED KNOWLEDGE AND SKILLS</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This describes the essential knowledge and skills and their level required for this unit.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Required knowledge</w:t>
            </w:r>
            <w:r w:rsidRPr="005410FC">
              <w:t xml:space="preserve">: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Relevant regulatory and code requirements applicable in accident/emergency situations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Relevant OH&amp;S and environmental protection policies an</w:t>
            </w:r>
            <w:r w:rsidRPr="005410FC">
              <w:t xml:space="preserve">d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Workplace procedures for accident-emergency response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Workplace emergency, fire and accident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Site layout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Focus of operation of work systems, equipment or management, site and organisational operating and emergency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 xml:space="preserve">Typical problems that can occur during a safety incident, accident or emergency and related action that can be taken </w:t>
            </w:r>
          </w:p>
        </w:tc>
      </w:tr>
    </w:tbl>
    <w:p w:rsidR="00000000" w:rsidRPr="005410FC" w:rsidP="005410FC">
      <w:pPr>
        <w:pStyle w:val="BodyText"/>
      </w:pPr>
    </w:p>
    <w:tbl>
      <w:tblPr>
        <w:tblW w:w="0" w:type="auto"/>
        <w:tblLayout w:type="fixed"/>
        <w:tblCellMar>
          <w:left w:w="62" w:type="dxa"/>
          <w:right w:w="62" w:type="dxa"/>
        </w:tblCellMar>
        <w:tblLook w:val="0000"/>
      </w:tblPr>
      <w:tblGrid>
        <w:gridCol w:w="9000"/>
      </w:tblGrid>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Required skills</w:t>
            </w:r>
            <w:r w:rsidRPr="005410FC">
              <w:t>:</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Communicate effectively with others when responding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Read and interpret instructions, procedures and information relevant to a response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Interpret and follow operational instructions and prioritise work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Negotiate and resolve issues when responding to an accident or an emerge</w:t>
            </w:r>
            <w:r w:rsidRPr="005410FC">
              <w:t xml:space="preserv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Complete documentation related to a response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Operate electronic communication equipment to required protocol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 collaboratively with others when responding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Adapt appropriately to c</w:t>
            </w:r>
            <w:r w:rsidRPr="005410FC">
              <w:t xml:space="preserve">ultural differences in the workplace, including modes of behaviour and interactions with others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Promptly report and/or rectify any identified problems, faults or malfunctions in accordance with regulatory requirements and workplace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Implement</w:t>
            </w:r>
            <w:r w:rsidRPr="005410FC">
              <w:t xml:space="preserve"> contingency plans for unplanned events that may occur when responding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Analyse the working environment in order to identify hazards, assess safety risks and design and implement appropriate OH&amp;S control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Apply p</w:t>
            </w:r>
            <w:r w:rsidRPr="005410FC">
              <w:t xml:space="preserve">recautions and required action to minimise, control or eliminate hazards that may exist when responding to an accident or an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Monitor work activities in terms of planned schedule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Modify activities depending on differing operational contingencies, risk situations and environments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 systematically with required attention to detail without injury to self or others, or damage to goods or equipment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Select and appropriately apply </w:t>
            </w:r>
            <w:r w:rsidRPr="005410FC">
              <w:t xml:space="preserve">technology, information systems and policies during a safety incident, accident or emergency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Operate and adapt to differences in equipment in accordance with standard operating procedures </w:t>
            </w:r>
          </w:p>
        </w:tc>
      </w:tr>
      <w:tr w:rsidTr="0084341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Select and use required personal protective equipment conforming</w:t>
            </w:r>
            <w:r w:rsidRPr="005410FC">
              <w:t xml:space="preserve"> to industry and OH&amp;S standards </w:t>
            </w:r>
          </w:p>
        </w:tc>
      </w:tr>
    </w:tbl>
    <w:p w:rsidR="00000000" w:rsidRPr="005410FC" w:rsidP="005410FC">
      <w:pPr>
        <w:pStyle w:val="BodyText"/>
      </w:pPr>
    </w:p>
    <w:p w:rsidR="00000000" w:rsidRPr="005410FC" w:rsidP="005410FC">
      <w:pPr>
        <w:pStyle w:val="AllowPageBreak"/>
      </w:pPr>
    </w:p>
    <w:p w:rsidR="00000000" w:rsidRPr="005410FC" w:rsidP="005410FC">
      <w:pPr>
        <w:pStyle w:val="Heading1"/>
      </w:pPr>
      <w:bookmarkStart w:id="10" w:name="O_316607"/>
      <w:bookmarkEnd w:id="10"/>
      <w:r w:rsidRPr="005410FC">
        <w:t>Evidence Guide</w:t>
      </w:r>
    </w:p>
    <w:tbl>
      <w:tblPr>
        <w:tblW w:w="0" w:type="auto"/>
        <w:tblLayout w:type="fixed"/>
        <w:tblCellMar>
          <w:left w:w="62" w:type="dxa"/>
          <w:right w:w="62" w:type="dxa"/>
        </w:tblCellMar>
        <w:tblLook w:val="0000"/>
      </w:tblPr>
      <w:tblGrid>
        <w:gridCol w:w="4500"/>
        <w:gridCol w:w="4500"/>
      </w:tblGrid>
      <w:tr w:rsidTr="008434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0FC">
            <w:pPr>
              <w:pStyle w:val="BodyText"/>
              <w:rPr>
                <w:lang w:val="en-NZ"/>
              </w:rPr>
            </w:pPr>
          </w:p>
        </w:tc>
      </w:tr>
      <w:tr w:rsidTr="008434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The evidence guide provides advice on assessment and must be read in conjunction with the performance criteria, required knowledge and skills, </w:t>
            </w:r>
            <w:r w:rsidRPr="005410FC">
              <w:t xml:space="preserve">the range statement and the assessment guidelines for this Training Package.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The evidence required to demonstrate competency in this unit must be relevant to an</w:t>
            </w:r>
            <w:r w:rsidRPr="005410FC">
              <w:t xml:space="preserve">d satisfy all of the requirements of the elements and performance criteria of this unit and include demonstration of applying:   </w:t>
            </w:r>
          </w:p>
          <w:p w:rsidR="00000000" w:rsidRPr="005410FC" w:rsidP="005410FC">
            <w:pPr>
              <w:pStyle w:val="BodyText"/>
            </w:pPr>
            <w:r w:rsidRPr="005410FC">
              <w:t>the underpinning knowledge and skills</w:t>
            </w:r>
          </w:p>
          <w:p w:rsidR="00000000" w:rsidRPr="005410FC" w:rsidP="005410FC">
            <w:pPr>
              <w:pStyle w:val="BodyText"/>
            </w:pPr>
            <w:r w:rsidRPr="005410FC">
              <w:t>relevant legislation and workplace procedures</w:t>
            </w:r>
          </w:p>
          <w:p w:rsidR="00000000" w:rsidP="005410FC">
            <w:pPr>
              <w:pStyle w:val="BodyText"/>
              <w:rPr>
                <w:lang w:val="en-NZ"/>
              </w:rPr>
            </w:pPr>
            <w:r w:rsidRPr="005410FC">
              <w:t>other relevant aspects of the range statem</w:t>
            </w:r>
            <w:r w:rsidRPr="005410FC">
              <w:t xml:space="preserve">ent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Performance is demonstrated consistently over a period of time and in a suitable range of contexts</w:t>
            </w:r>
          </w:p>
          <w:p w:rsidR="00000000" w:rsidRPr="005410FC" w:rsidP="005410FC">
            <w:pPr>
              <w:pStyle w:val="BodyText"/>
            </w:pPr>
            <w:r w:rsidRPr="005410FC">
              <w:t xml:space="preserve">Resources for assessment include:   </w:t>
            </w:r>
          </w:p>
          <w:p w:rsidR="00000000" w:rsidRPr="005410FC" w:rsidP="005410FC">
            <w:pPr>
              <w:pStyle w:val="BodyText"/>
            </w:pPr>
            <w:r w:rsidRPr="005410FC">
              <w:t>a range of relevant exercises, case studies and other simulated p</w:t>
            </w:r>
            <w:r w:rsidRPr="005410FC">
              <w:t>ractical and knowledge assessment, and/or</w:t>
            </w:r>
          </w:p>
          <w:p w:rsidR="00000000" w:rsidRPr="005410FC" w:rsidP="005410FC">
            <w:pPr>
              <w:pStyle w:val="BodyText"/>
            </w:pPr>
            <w:r w:rsidRPr="005410FC">
              <w:t>access to an appropriate range of relevant operational situations in the workplace</w:t>
            </w:r>
          </w:p>
          <w:p w:rsidR="00000000" w:rsidRPr="005410FC" w:rsidP="005410FC">
            <w:pPr>
              <w:pStyle w:val="BodyText"/>
            </w:pPr>
          </w:p>
          <w:p w:rsidR="00000000" w:rsidRPr="005410FC" w:rsidP="005410FC">
            <w:pPr>
              <w:pStyle w:val="BodyText"/>
            </w:pPr>
            <w:r w:rsidRPr="005410FC">
              <w:t xml:space="preserve">In both real and simulated environments, access is required to:     </w:t>
            </w:r>
          </w:p>
          <w:p w:rsidR="00000000" w:rsidRPr="005410FC" w:rsidP="005410FC">
            <w:pPr>
              <w:pStyle w:val="BodyText"/>
            </w:pPr>
            <w:r w:rsidRPr="005410FC">
              <w:t>relevant and appropriate materials and/or equipment, and/or</w:t>
            </w:r>
          </w:p>
          <w:p w:rsidR="00000000" w:rsidP="005410FC">
            <w:pPr>
              <w:pStyle w:val="BodyText"/>
              <w:rPr>
                <w:lang w:val="en-NZ"/>
              </w:rPr>
            </w:pPr>
            <w:r w:rsidRPr="005410FC">
              <w:t xml:space="preserve">applicable documentation including workplace procedures, regulations, codes of practice and operation manuals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Assessment of this unit must be undertaken by a registered training organisation</w:t>
            </w:r>
          </w:p>
          <w:p w:rsidR="00000000" w:rsidRPr="005410FC" w:rsidP="005410FC">
            <w:pPr>
              <w:pStyle w:val="BodyText"/>
            </w:pPr>
            <w:r w:rsidRPr="005410FC">
              <w:t>As a minimum, assessment of knowledge must</w:t>
            </w:r>
            <w:r w:rsidRPr="005410FC">
              <w:t xml:space="preserve"> be conducted through appropriate written/oral tests</w:t>
            </w:r>
          </w:p>
          <w:p w:rsidR="00000000" w:rsidRPr="005410FC" w:rsidP="005410FC">
            <w:pPr>
              <w:pStyle w:val="BodyText"/>
            </w:pPr>
            <w:r w:rsidRPr="005410FC">
              <w:t xml:space="preserve">Practical assessment must occur:   </w:t>
            </w:r>
          </w:p>
          <w:p w:rsidR="00000000" w:rsidRPr="005410FC" w:rsidP="005410FC">
            <w:pPr>
              <w:pStyle w:val="BodyText"/>
            </w:pPr>
            <w:r w:rsidRPr="005410FC">
              <w:t>through appropriately simulated activities at the registered training organisation, and/or</w:t>
            </w:r>
          </w:p>
          <w:p w:rsidR="00000000" w:rsidRPr="005410FC" w:rsidP="005410FC">
            <w:pPr>
              <w:pStyle w:val="BodyText"/>
            </w:pPr>
            <w:r w:rsidRPr="005410FC">
              <w:t xml:space="preserve">in an appropriate range of situations in the workplace </w:t>
            </w:r>
          </w:p>
        </w:tc>
      </w:tr>
    </w:tbl>
    <w:p w:rsidR="00000000" w:rsidRPr="005410FC" w:rsidP="005410FC">
      <w:pPr>
        <w:pStyle w:val="BodyText"/>
      </w:pPr>
    </w:p>
    <w:p w:rsidR="00000000" w:rsidRPr="005410FC" w:rsidP="005410FC">
      <w:pPr>
        <w:pStyle w:val="AllowPageBreak"/>
      </w:pPr>
    </w:p>
    <w:p w:rsidR="00000000" w:rsidRPr="005410FC" w:rsidP="005410FC">
      <w:pPr>
        <w:pStyle w:val="Heading1"/>
      </w:pPr>
      <w:bookmarkStart w:id="11" w:name="O_316606"/>
      <w:bookmarkEnd w:id="11"/>
      <w:r w:rsidRPr="005410FC">
        <w:t>R</w:t>
      </w:r>
      <w:r w:rsidRPr="005410FC">
        <w:t>ange Statement</w:t>
      </w:r>
    </w:p>
    <w:tbl>
      <w:tblPr>
        <w:tblW w:w="0" w:type="auto"/>
        <w:tblLayout w:type="fixed"/>
        <w:tblCellMar>
          <w:left w:w="62" w:type="dxa"/>
          <w:right w:w="62" w:type="dxa"/>
        </w:tblCellMar>
        <w:tblLook w:val="0000"/>
      </w:tblPr>
      <w:tblGrid>
        <w:gridCol w:w="4500"/>
        <w:gridCol w:w="4500"/>
      </w:tblGrid>
      <w:tr w:rsidTr="008434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rPr>
                <w:rStyle w:val="SpecialBold"/>
              </w:rPr>
              <w:t>RANGE STATEMENT</w:t>
            </w:r>
          </w:p>
        </w:tc>
      </w:tr>
      <w:tr w:rsidTr="008434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The range statement relates to the unit of competency as a whole. It allows for different work environments and situations that may affect performance.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in a range of work environments</w:t>
            </w:r>
          </w:p>
          <w:p w:rsidR="00000000" w:rsidP="005410FC">
            <w:pPr>
              <w:pStyle w:val="BodyText"/>
              <w:rPr>
                <w:lang w:val="en-NZ"/>
              </w:rPr>
            </w:pPr>
            <w:r w:rsidRPr="005410FC">
              <w:t xml:space="preserve">by day or night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internal or external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large, medium or small worksites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limited or restricted spaces</w:t>
            </w:r>
          </w:p>
          <w:p w:rsidR="00000000" w:rsidRPr="005410FC" w:rsidP="005410FC">
            <w:pPr>
              <w:pStyle w:val="BodyText"/>
            </w:pPr>
            <w:r w:rsidRPr="005410FC">
              <w:t>exposed conditions</w:t>
            </w:r>
          </w:p>
          <w:p w:rsidR="00000000" w:rsidRPr="005410FC" w:rsidP="005410FC">
            <w:pPr>
              <w:pStyle w:val="BodyText"/>
            </w:pPr>
            <w:r w:rsidRPr="005410FC">
              <w:t>controlled or open environments</w:t>
            </w:r>
          </w:p>
          <w:p w:rsidR="00000000" w:rsidRPr="005410FC" w:rsidP="005410FC">
            <w:pPr>
              <w:pStyle w:val="BodyText"/>
            </w:pPr>
            <w:r w:rsidRPr="005410FC">
              <w:t>even or uneven surfaces</w:t>
            </w:r>
          </w:p>
          <w:p w:rsidR="00000000" w:rsidP="005410FC">
            <w:pPr>
              <w:pStyle w:val="BodyText"/>
              <w:rPr>
                <w:lang w:val="en-NZ"/>
              </w:rPr>
            </w:pPr>
            <w:r w:rsidRPr="005410FC">
              <w:t xml:space="preserve">wet or dry surfaces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Workplace hazards may include but are not restricted to: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moving heavy loads in an unsafe work environment</w:t>
            </w:r>
          </w:p>
          <w:p w:rsidR="00000000" w:rsidRPr="005410FC" w:rsidP="005410FC">
            <w:pPr>
              <w:pStyle w:val="BodyText"/>
            </w:pPr>
            <w:r w:rsidRPr="005410FC">
              <w:t>unsecured machinery, components or repaired equipment</w:t>
            </w:r>
          </w:p>
          <w:p w:rsidR="00000000" w:rsidRPr="005410FC" w:rsidP="005410FC">
            <w:pPr>
              <w:pStyle w:val="BodyText"/>
            </w:pPr>
            <w:r w:rsidRPr="005410FC">
              <w:t>slippery floors</w:t>
            </w:r>
          </w:p>
          <w:p w:rsidR="00000000" w:rsidRPr="005410FC" w:rsidP="005410FC">
            <w:pPr>
              <w:pStyle w:val="BodyText"/>
            </w:pPr>
            <w:r w:rsidRPr="005410FC">
              <w:t>welding equipment</w:t>
            </w:r>
          </w:p>
          <w:p w:rsidR="00000000" w:rsidRPr="005410FC" w:rsidP="005410FC">
            <w:pPr>
              <w:pStyle w:val="BodyText"/>
            </w:pPr>
            <w:r w:rsidRPr="005410FC">
              <w:t>sharp tools and implements</w:t>
            </w:r>
          </w:p>
          <w:p w:rsidR="00000000" w:rsidRPr="005410FC" w:rsidP="005410FC">
            <w:pPr>
              <w:pStyle w:val="BodyText"/>
            </w:pPr>
            <w:r w:rsidRPr="005410FC">
              <w:t>power tools</w:t>
            </w:r>
          </w:p>
          <w:p w:rsidR="00000000" w:rsidRPr="005410FC" w:rsidP="005410FC">
            <w:pPr>
              <w:pStyle w:val="BodyText"/>
            </w:pPr>
            <w:r w:rsidRPr="005410FC">
              <w:t>moving and rotating machinery</w:t>
            </w:r>
          </w:p>
          <w:p w:rsidR="00000000" w:rsidRPr="005410FC" w:rsidP="005410FC">
            <w:pPr>
              <w:pStyle w:val="BodyText"/>
            </w:pPr>
            <w:r w:rsidRPr="005410FC">
              <w:t>flammable liquids, vapours and fuel</w:t>
            </w:r>
          </w:p>
          <w:p w:rsidR="00000000" w:rsidRPr="005410FC" w:rsidP="005410FC">
            <w:pPr>
              <w:pStyle w:val="BodyText"/>
            </w:pPr>
            <w:r w:rsidRPr="005410FC">
              <w:t>faulty machinery equipment handling equipment and lifting gear</w:t>
            </w:r>
          </w:p>
          <w:p w:rsidR="00000000" w:rsidRPr="005410FC" w:rsidP="005410FC">
            <w:pPr>
              <w:pStyle w:val="BodyText"/>
            </w:pPr>
            <w:r w:rsidRPr="005410FC">
              <w:t>using equipment beyond safe working limits</w:t>
            </w:r>
          </w:p>
          <w:p w:rsidR="00000000" w:rsidRPr="005410FC" w:rsidP="005410FC">
            <w:pPr>
              <w:pStyle w:val="BodyText"/>
            </w:pPr>
            <w:r w:rsidRPr="005410FC">
              <w:t>poor housekeeping procedures</w:t>
            </w:r>
          </w:p>
          <w:p w:rsidR="00000000" w:rsidRPr="005410FC" w:rsidP="005410FC">
            <w:pPr>
              <w:pStyle w:val="BodyText"/>
            </w:pPr>
            <w:r w:rsidRPr="005410FC">
              <w:t>non-compliance with safe working procedures</w:t>
            </w:r>
          </w:p>
          <w:p w:rsidR="00000000" w:rsidRPr="005410FC" w:rsidP="005410FC">
            <w:pPr>
              <w:pStyle w:val="BodyText"/>
            </w:pPr>
            <w:r w:rsidRPr="005410FC">
              <w:t xml:space="preserve">electrical </w:t>
            </w:r>
            <w:r w:rsidRPr="005410FC">
              <w:t>wiring and systems, including exposed electrical circuits</w:t>
            </w:r>
          </w:p>
          <w:p w:rsidR="00000000" w:rsidRPr="005410FC" w:rsidP="005410FC">
            <w:pPr>
              <w:pStyle w:val="BodyText"/>
            </w:pPr>
            <w:r w:rsidRPr="005410FC">
              <w:t>working at heights and in confined spaces</w:t>
            </w:r>
          </w:p>
          <w:p w:rsidR="00000000" w:rsidRPr="005410FC" w:rsidP="005410FC">
            <w:pPr>
              <w:pStyle w:val="BodyText"/>
            </w:pPr>
            <w:r w:rsidRPr="005410FC">
              <w:t>toxic gases and substances</w:t>
            </w:r>
          </w:p>
          <w:p w:rsidR="00000000" w:rsidRPr="005410FC" w:rsidP="005410FC">
            <w:pPr>
              <w:pStyle w:val="BodyText"/>
            </w:pPr>
            <w:r w:rsidRPr="005410FC">
              <w:t>chemicals and other harmful substances</w:t>
            </w:r>
          </w:p>
          <w:p w:rsidR="00000000" w:rsidRPr="005410FC" w:rsidP="005410FC">
            <w:pPr>
              <w:pStyle w:val="BodyText"/>
            </w:pPr>
            <w:r w:rsidRPr="005410FC">
              <w:t>damaged goods, pallets and containers</w:t>
            </w:r>
          </w:p>
          <w:p w:rsidR="00000000" w:rsidP="005410FC">
            <w:pPr>
              <w:pStyle w:val="BodyText"/>
              <w:rPr>
                <w:lang w:val="en-NZ"/>
              </w:rPr>
            </w:pPr>
            <w:r w:rsidRPr="005410FC">
              <w:t xml:space="preserve">dangerous/hazardous goods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Consultative processes m</w:t>
            </w:r>
            <w:r w:rsidRPr="005410FC">
              <w:t xml:space="preserve">ay involve: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OH&amp;S specialists</w:t>
            </w:r>
          </w:p>
          <w:p w:rsidR="00000000" w:rsidRPr="005410FC" w:rsidP="005410FC">
            <w:pPr>
              <w:pStyle w:val="BodyText"/>
            </w:pPr>
            <w:r w:rsidRPr="005410FC">
              <w:t>trainers</w:t>
            </w:r>
          </w:p>
          <w:p w:rsidR="00000000" w:rsidRPr="005410FC" w:rsidP="005410FC">
            <w:pPr>
              <w:pStyle w:val="BodyText"/>
            </w:pPr>
            <w:r w:rsidRPr="005410FC">
              <w:t>other employees and supervisors</w:t>
            </w:r>
          </w:p>
          <w:p w:rsidR="00000000" w:rsidRPr="005410FC" w:rsidP="005410FC">
            <w:pPr>
              <w:pStyle w:val="BodyText"/>
            </w:pPr>
            <w:r w:rsidRPr="005410FC">
              <w:t>management</w:t>
            </w:r>
          </w:p>
          <w:p w:rsidR="00000000" w:rsidRPr="005410FC" w:rsidP="005410FC">
            <w:pPr>
              <w:pStyle w:val="BodyText"/>
            </w:pPr>
            <w:r w:rsidRPr="005410FC">
              <w:t>union representatives</w:t>
            </w:r>
          </w:p>
          <w:p w:rsidR="00000000" w:rsidRPr="005410FC" w:rsidP="005410FC">
            <w:pPr>
              <w:pStyle w:val="BodyText"/>
            </w:pPr>
            <w:r w:rsidRPr="005410FC">
              <w:t>manufacturers representatives</w:t>
            </w:r>
          </w:p>
          <w:p w:rsidR="00000000" w:rsidRPr="005410FC" w:rsidP="005410FC">
            <w:pPr>
              <w:pStyle w:val="BodyText"/>
            </w:pPr>
            <w:r w:rsidRPr="005410FC">
              <w:t>supplier representatives</w:t>
            </w:r>
          </w:p>
          <w:p w:rsidR="00000000" w:rsidRPr="005410FC" w:rsidP="005410FC">
            <w:pPr>
              <w:pStyle w:val="BodyText"/>
            </w:pPr>
            <w:r w:rsidRPr="005410FC">
              <w:t>customers/clients</w:t>
            </w:r>
          </w:p>
          <w:p w:rsidR="00000000" w:rsidP="005410FC">
            <w:pPr>
              <w:pStyle w:val="BodyText"/>
              <w:rPr>
                <w:lang w:val="en-NZ"/>
              </w:rPr>
            </w:pPr>
            <w:r w:rsidRPr="005410FC">
              <w:t xml:space="preserve">other maintenance, professional or technical staff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Depending on th</w:t>
            </w:r>
            <w:r w:rsidRPr="005410FC">
              <w:t xml:space="preserve">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company plans/procedures</w:t>
            </w:r>
          </w:p>
          <w:p w:rsidR="00000000" w:rsidRPr="005410FC" w:rsidP="005410FC">
            <w:pPr>
              <w:pStyle w:val="BodyText"/>
            </w:pPr>
            <w:r w:rsidRPr="005410FC">
              <w:t>enterprise plans/procedures</w:t>
            </w:r>
          </w:p>
          <w:p w:rsidR="00000000" w:rsidRPr="005410FC" w:rsidP="005410FC">
            <w:pPr>
              <w:pStyle w:val="BodyText"/>
            </w:pPr>
            <w:r w:rsidRPr="005410FC">
              <w:t>organisational plans/procedures</w:t>
            </w:r>
          </w:p>
          <w:p w:rsidR="00000000" w:rsidP="005410FC">
            <w:pPr>
              <w:pStyle w:val="BodyText"/>
              <w:rPr>
                <w:lang w:val="en-NZ"/>
              </w:rPr>
            </w:pPr>
            <w:r w:rsidRPr="005410FC">
              <w:t xml:space="preserve">established plans/procedures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Information/documentation may incl</w:t>
            </w:r>
            <w:r w:rsidRPr="005410FC">
              <w:t xml:space="preserve">ude: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workplace accident-emergency procedures and policies</w:t>
            </w:r>
          </w:p>
          <w:p w:rsidR="00000000" w:rsidRPr="005410FC" w:rsidP="005410FC">
            <w:pPr>
              <w:pStyle w:val="BodyText"/>
            </w:pPr>
            <w:r w:rsidRPr="005410FC">
              <w:t>workplace OH&amp;S management system including hazard/safety risk control strategies</w:t>
            </w:r>
          </w:p>
          <w:p w:rsidR="00000000" w:rsidRPr="005410FC" w:rsidP="005410FC">
            <w:pPr>
              <w:pStyle w:val="BodyText"/>
            </w:pPr>
            <w:r w:rsidRPr="005410FC">
              <w:t>OH&amp;S training notes and materials</w:t>
            </w:r>
          </w:p>
          <w:p w:rsidR="00000000" w:rsidRPr="005410FC" w:rsidP="005410FC">
            <w:pPr>
              <w:pStyle w:val="BodyText"/>
            </w:pPr>
            <w:r w:rsidRPr="005410FC">
              <w:t>journals and work related literature concerning OH&amp;S</w:t>
            </w:r>
          </w:p>
          <w:p w:rsidR="00000000" w:rsidRPr="005410FC" w:rsidP="005410FC">
            <w:pPr>
              <w:pStyle w:val="BodyText"/>
            </w:pPr>
            <w:r w:rsidRPr="005410FC">
              <w:t>competency standards</w:t>
            </w:r>
          </w:p>
          <w:p w:rsidR="00000000" w:rsidRPr="005410FC" w:rsidP="005410FC">
            <w:pPr>
              <w:pStyle w:val="BodyText"/>
            </w:pPr>
            <w:r w:rsidRPr="005410FC">
              <w:t>customer</w:t>
            </w:r>
            <w:r w:rsidRPr="005410FC">
              <w:t>/client instructions</w:t>
            </w:r>
          </w:p>
          <w:p w:rsidR="00000000" w:rsidRPr="005410FC" w:rsidP="005410FC">
            <w:pPr>
              <w:pStyle w:val="BodyText"/>
            </w:pPr>
            <w:r w:rsidRPr="005410FC">
              <w:t>customer service standards and procedures</w:t>
            </w:r>
          </w:p>
          <w:p w:rsidR="00000000" w:rsidRPr="005410FC" w:rsidP="005410FC">
            <w:pPr>
              <w:pStyle w:val="BodyText"/>
            </w:pPr>
            <w:r w:rsidRPr="005410FC">
              <w:t>workplace products and services information</w:t>
            </w:r>
          </w:p>
          <w:p w:rsidR="00000000" w:rsidRPr="005410FC" w:rsidP="005410FC">
            <w:pPr>
              <w:pStyle w:val="BodyText"/>
            </w:pPr>
            <w:r w:rsidRPr="005410FC">
              <w:t>quality assurance standards and procedures</w:t>
            </w:r>
          </w:p>
          <w:p w:rsidR="00000000" w:rsidRPr="005410FC" w:rsidP="005410FC">
            <w:pPr>
              <w:pStyle w:val="BodyText"/>
            </w:pPr>
            <w:r w:rsidRPr="005410FC">
              <w:t>relevant agreements, codes of practice including the national standards for services and operations</w:t>
            </w:r>
          </w:p>
          <w:p w:rsidR="00000000" w:rsidRPr="005410FC" w:rsidP="005410FC">
            <w:pPr>
              <w:pStyle w:val="BodyText"/>
            </w:pPr>
            <w:r w:rsidRPr="005410FC">
              <w:t>manufacturers/suppliers' specifications, advice, recommended procedures, policies and instructions</w:t>
            </w:r>
          </w:p>
          <w:p w:rsidR="00000000" w:rsidRPr="005410FC" w:rsidP="005410FC">
            <w:pPr>
              <w:pStyle w:val="BodyText"/>
            </w:pPr>
            <w:r w:rsidRPr="005410FC">
              <w:t>workplace guidelines on appropriate workplace language and communication strategies and interpretation of relevant information</w:t>
            </w:r>
          </w:p>
          <w:p w:rsidR="00000000" w:rsidRPr="005410FC" w:rsidP="005410FC">
            <w:pPr>
              <w:pStyle w:val="BodyText"/>
            </w:pPr>
            <w:r w:rsidRPr="005410FC">
              <w:t>regulations and policies relat</w:t>
            </w:r>
            <w:r w:rsidRPr="005410FC">
              <w:t>ing to minimising risks to the environment and ensuring compliance with OH&amp;S requirements</w:t>
            </w:r>
          </w:p>
          <w:p w:rsidR="00000000" w:rsidP="005410FC">
            <w:pPr>
              <w:pStyle w:val="BodyText"/>
              <w:rPr>
                <w:lang w:val="en-NZ"/>
              </w:rPr>
            </w:pPr>
            <w:r w:rsidRPr="005410FC">
              <w:t xml:space="preserve">emergency procedures </w:t>
            </w:r>
          </w:p>
        </w:tc>
      </w:tr>
      <w:tr w:rsidTr="008434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0FC">
            <w:pPr>
              <w:pStyle w:val="BodyText"/>
              <w:rPr>
                <w:lang w:val="en-NZ"/>
              </w:rPr>
            </w:pPr>
            <w:r w:rsidRPr="005410FC">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410FC" w:rsidP="005410FC">
            <w:pPr>
              <w:pStyle w:val="BodyText"/>
            </w:pPr>
            <w:r w:rsidRPr="005410FC">
              <w:t>relevant regulations, standards and codes of practice</w:t>
            </w:r>
          </w:p>
          <w:p w:rsidR="00000000" w:rsidRPr="005410FC" w:rsidP="005410FC">
            <w:pPr>
              <w:pStyle w:val="BodyText"/>
            </w:pPr>
            <w:r w:rsidRPr="005410FC">
              <w:t>hazardous substances and dangerous g</w:t>
            </w:r>
            <w:r w:rsidRPr="005410FC">
              <w:t>oods codes</w:t>
            </w:r>
          </w:p>
          <w:p w:rsidR="00000000" w:rsidRPr="005410FC" w:rsidP="005410FC">
            <w:pPr>
              <w:pStyle w:val="BodyText"/>
            </w:pPr>
            <w:r w:rsidRPr="005410FC">
              <w:t xml:space="preserve">relevant Australian and state/territory OH&amp;S legislation including regulations and codes of practice relating to hazards present in the workplace or industry, including:   </w:t>
            </w:r>
          </w:p>
          <w:p w:rsidR="00000000" w:rsidRPr="005410FC" w:rsidP="005410FC">
            <w:pPr>
              <w:pStyle w:val="BodyText"/>
            </w:pPr>
            <w:r w:rsidRPr="005410FC">
              <w:t>general duty of care under OH&amp;S legislation and common law</w:t>
            </w:r>
          </w:p>
          <w:p w:rsidR="00000000" w:rsidRPr="005410FC" w:rsidP="005410FC">
            <w:pPr>
              <w:pStyle w:val="BodyText"/>
            </w:pPr>
            <w:r w:rsidRPr="005410FC">
              <w:t xml:space="preserve">requirements </w:t>
            </w:r>
            <w:r w:rsidRPr="005410FC">
              <w:t>for the maintenance and confidentiality of records of occupational injury and disease</w:t>
            </w:r>
          </w:p>
          <w:p w:rsidR="00000000" w:rsidRPr="005410FC" w:rsidP="005410FC">
            <w:pPr>
              <w:pStyle w:val="BodyText"/>
            </w:pPr>
            <w:r w:rsidRPr="005410FC">
              <w:t>requirements for provision of OH&amp;S information and training</w:t>
            </w:r>
          </w:p>
          <w:p w:rsidR="00000000" w:rsidRPr="005410FC" w:rsidP="005410FC">
            <w:pPr>
              <w:pStyle w:val="BodyText"/>
            </w:pPr>
            <w:r w:rsidRPr="005410FC">
              <w:t>provisions relating to health and safety representatives and/or OH&amp;S committees</w:t>
            </w:r>
          </w:p>
          <w:p w:rsidR="00000000" w:rsidRPr="005410FC" w:rsidP="005410FC">
            <w:pPr>
              <w:pStyle w:val="BodyText"/>
            </w:pPr>
            <w:r w:rsidRPr="005410FC">
              <w:t>provisions relating to OH&amp;S is</w:t>
            </w:r>
            <w:r w:rsidRPr="005410FC">
              <w:t>sue resolution</w:t>
            </w:r>
          </w:p>
          <w:p w:rsidR="00000000" w:rsidRPr="005410FC" w:rsidP="005410FC">
            <w:pPr>
              <w:pStyle w:val="BodyText"/>
            </w:pPr>
          </w:p>
          <w:p w:rsidR="00000000" w:rsidRPr="005410FC" w:rsidP="005410FC">
            <w:pPr>
              <w:pStyle w:val="BodyText"/>
            </w:pPr>
            <w:r w:rsidRPr="005410FC">
              <w:t xml:space="preserve">environmental protection regulations  </w:t>
            </w:r>
          </w:p>
          <w:p w:rsidR="00000000" w:rsidRPr="005410FC" w:rsidP="005410FC">
            <w:pPr>
              <w:pStyle w:val="BodyText"/>
            </w:pPr>
            <w:r w:rsidRPr="005410FC">
              <w:t xml:space="preserve">relevant Australian standards and certification requirements including Australian Standard AS 1885.1 </w:t>
            </w:r>
          </w:p>
        </w:tc>
      </w:tr>
    </w:tbl>
    <w:p w:rsidR="00000000" w:rsidRPr="005410FC" w:rsidP="005410FC">
      <w:pPr>
        <w:pStyle w:val="BodyText"/>
      </w:pPr>
    </w:p>
    <w:p w:rsidR="00000000" w:rsidRPr="005410FC" w:rsidP="005410FC">
      <w:pPr>
        <w:pStyle w:val="AllowPageBreak"/>
      </w:pPr>
    </w:p>
    <w:p w:rsidR="00000000" w:rsidRPr="005410FC" w:rsidP="005410FC">
      <w:pPr>
        <w:pStyle w:val="Heading1"/>
      </w:pPr>
      <w:bookmarkStart w:id="12" w:name="O_316603"/>
      <w:bookmarkEnd w:id="12"/>
      <w:r w:rsidRPr="005410FC">
        <w:t>Unit Sector(s)</w:t>
      </w:r>
    </w:p>
    <w:p w:rsidR="00000000" w:rsidRPr="005410FC" w:rsidP="005410FC">
      <w:pPr>
        <w:pStyle w:val="BodyText"/>
      </w:pPr>
      <w:r w:rsidRPr="005410FC">
        <w:t>Not applicable.</w:t>
      </w:r>
    </w:p>
    <w:p w:rsidR="00000000" w:rsidRPr="005410FC" w:rsidP="005410FC">
      <w:pPr>
        <w:pStyle w:val="AllowPageBreak"/>
      </w:pPr>
    </w:p>
    <w:p w:rsidR="00000000" w:rsidRPr="005410FC" w:rsidP="005410FC">
      <w:pPr>
        <w:pStyle w:val="Heading1"/>
      </w:pPr>
      <w:bookmarkStart w:id="13" w:name="O_316605"/>
      <w:bookmarkEnd w:id="13"/>
      <w:r w:rsidRPr="005410FC">
        <w:t xml:space="preserve">Competency Field </w:t>
      </w:r>
    </w:p>
    <w:p w:rsidR="00000000" w:rsidRPr="005410FC" w:rsidP="005410FC">
      <w:pPr>
        <w:pStyle w:val="BodyText"/>
      </w:pPr>
      <w:r w:rsidRPr="005410FC">
        <w:t>F - Safety Management</w:t>
      </w:r>
    </w:p>
    <w:p w:rsidR="00000000" w:rsidRPr="005410FC" w:rsidP="005410FC"/>
    <w:sectPr w:rsidSect="00541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41F" w:rsidP="00843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1F" w:rsidP="00541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341F" w:rsidP="005410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4341F" w:rsidP="005410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41F" w:rsidP="008434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1F" w:rsidP="005410FC">
    <w:pPr>
      <w:pStyle w:val="Header"/>
      <w:framePr w:wrap="around"/>
    </w:pPr>
    <w:r>
      <w:fldChar w:fldCharType="begin"/>
    </w:r>
    <w:r>
      <w:instrText xml:space="preserve"> TITLE   \* MERGEFORMAT </w:instrText>
    </w:r>
    <w:r>
      <w:fldChar w:fldCharType="separate"/>
    </w:r>
    <w:r>
      <w:t>TLIF607C Apply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341F" w:rsidP="005410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0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0FC"/>
    <w:pPr>
      <w:spacing w:before="360" w:after="60"/>
      <w:outlineLvl w:val="0"/>
    </w:pPr>
    <w:rPr>
      <w:sz w:val="32"/>
    </w:rPr>
  </w:style>
  <w:style w:type="paragraph" w:styleId="Heading2">
    <w:name w:val="heading 2"/>
    <w:basedOn w:val="HeadingBase"/>
    <w:next w:val="BodyText"/>
    <w:link w:val="Heading2Char"/>
    <w:qFormat/>
    <w:rsid w:val="005410FC"/>
    <w:pPr>
      <w:keepLines/>
      <w:spacing w:before="240" w:after="120"/>
      <w:outlineLvl w:val="1"/>
    </w:pPr>
    <w:rPr>
      <w:sz w:val="28"/>
      <w:szCs w:val="40"/>
    </w:rPr>
  </w:style>
  <w:style w:type="paragraph" w:styleId="Heading3">
    <w:name w:val="heading 3"/>
    <w:basedOn w:val="HeadingBase"/>
    <w:next w:val="BodyText"/>
    <w:link w:val="Heading3Char"/>
    <w:qFormat/>
    <w:rsid w:val="005410FC"/>
    <w:pPr>
      <w:spacing w:before="180" w:after="120"/>
      <w:outlineLvl w:val="2"/>
    </w:pPr>
    <w:rPr>
      <w:spacing w:val="-10"/>
      <w:kern w:val="32"/>
    </w:rPr>
  </w:style>
  <w:style w:type="paragraph" w:styleId="Heading4">
    <w:name w:val="heading 4"/>
    <w:basedOn w:val="HeadingBase"/>
    <w:next w:val="BodyText"/>
    <w:link w:val="Heading4Char"/>
    <w:qFormat/>
    <w:rsid w:val="005410FC"/>
    <w:pPr>
      <w:spacing w:before="160" w:after="120"/>
      <w:outlineLvl w:val="3"/>
    </w:pPr>
    <w:rPr>
      <w:sz w:val="22"/>
    </w:rPr>
  </w:style>
  <w:style w:type="paragraph" w:styleId="Heading5">
    <w:name w:val="heading 5"/>
    <w:basedOn w:val="HeadingBase"/>
    <w:next w:val="Normal"/>
    <w:link w:val="Heading5Char"/>
    <w:qFormat/>
    <w:rsid w:val="005410FC"/>
    <w:pPr>
      <w:spacing w:before="80"/>
      <w:outlineLvl w:val="4"/>
    </w:pPr>
    <w:rPr>
      <w:color w:val="918585"/>
      <w:sz w:val="20"/>
    </w:rPr>
  </w:style>
  <w:style w:type="paragraph" w:styleId="Heading6">
    <w:name w:val="heading 6"/>
    <w:basedOn w:val="HeadingBase"/>
    <w:next w:val="Normal"/>
    <w:link w:val="Heading6Char"/>
    <w:qFormat/>
    <w:rsid w:val="005410FC"/>
    <w:pPr>
      <w:spacing w:before="60"/>
      <w:outlineLvl w:val="5"/>
    </w:pPr>
    <w:rPr>
      <w:color w:val="918585"/>
      <w:sz w:val="20"/>
    </w:rPr>
  </w:style>
  <w:style w:type="paragraph" w:styleId="Heading7">
    <w:name w:val="heading 7"/>
    <w:basedOn w:val="Normal"/>
    <w:next w:val="Normal"/>
    <w:link w:val="Heading7Char"/>
    <w:qFormat/>
    <w:rsid w:val="005410FC"/>
    <w:pPr>
      <w:ind w:left="720"/>
      <w:outlineLvl w:val="6"/>
    </w:pPr>
    <w:rPr>
      <w:i/>
    </w:rPr>
  </w:style>
  <w:style w:type="paragraph" w:styleId="Heading8">
    <w:name w:val="heading 8"/>
    <w:basedOn w:val="Normal"/>
    <w:next w:val="Normal"/>
    <w:link w:val="Heading8Char"/>
    <w:qFormat/>
    <w:rsid w:val="005410FC"/>
    <w:pPr>
      <w:ind w:left="720"/>
      <w:outlineLvl w:val="7"/>
    </w:pPr>
    <w:rPr>
      <w:i/>
    </w:rPr>
  </w:style>
  <w:style w:type="paragraph" w:styleId="Heading9">
    <w:name w:val="heading 9"/>
    <w:basedOn w:val="Normal"/>
    <w:next w:val="Normal"/>
    <w:link w:val="Heading9Char"/>
    <w:qFormat/>
    <w:rsid w:val="005410FC"/>
    <w:pPr>
      <w:ind w:left="720"/>
      <w:outlineLvl w:val="8"/>
    </w:pPr>
    <w:rPr>
      <w:i/>
    </w:rPr>
  </w:style>
  <w:style w:type="character" w:default="1" w:styleId="DefaultParagraphFont">
    <w:name w:val="Default Paragraph Font"/>
    <w:uiPriority w:val="1"/>
    <w:unhideWhenUsed/>
    <w:rsid w:val="00541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0FC"/>
  </w:style>
  <w:style w:type="character" w:customStyle="1" w:styleId="Heading1Char">
    <w:name w:val="Heading 1 Char"/>
    <w:basedOn w:val="DefaultParagraphFont"/>
    <w:link w:val="Heading1"/>
    <w:rsid w:val="005410FC"/>
    <w:rPr>
      <w:rFonts w:ascii="Times New Roman" w:eastAsia="Times New Roman" w:hAnsi="Times New Roman" w:cs="Times New Roman"/>
      <w:b/>
      <w:sz w:val="32"/>
      <w:szCs w:val="20"/>
      <w:lang w:eastAsia="en-US"/>
    </w:rPr>
  </w:style>
  <w:style w:type="paragraph" w:styleId="BodyText">
    <w:name w:val="Body Text"/>
    <w:basedOn w:val="Normal"/>
    <w:link w:val="BodyTextChar"/>
    <w:rsid w:val="00541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0FC"/>
    <w:rPr>
      <w:rFonts w:ascii="Times New Roman" w:eastAsia="Times New Roman" w:hAnsi="Times New Roman" w:cs="Times New Roman"/>
      <w:sz w:val="24"/>
      <w:lang w:val="en-US" w:eastAsia="en-US"/>
    </w:rPr>
  </w:style>
  <w:style w:type="paragraph" w:styleId="Footer">
    <w:name w:val="footer"/>
    <w:basedOn w:val="Normal"/>
    <w:link w:val="FooterChar"/>
    <w:rsid w:val="00541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0F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410FC"/>
    <w:rPr>
      <w:b/>
      <w:spacing w:val="0"/>
    </w:rPr>
  </w:style>
  <w:style w:type="paragraph" w:styleId="Header">
    <w:name w:val="header"/>
    <w:basedOn w:val="Normal"/>
    <w:link w:val="HeaderChar"/>
    <w:rsid w:val="00541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0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0FC"/>
    <w:pPr>
      <w:spacing w:before="240" w:after="120"/>
      <w:outlineLvl w:val="0"/>
    </w:pPr>
    <w:rPr>
      <w:rFonts w:ascii="Times New Roman" w:hAnsi="Times New Roman"/>
      <w:b/>
      <w:sz w:val="28"/>
    </w:rPr>
  </w:style>
  <w:style w:type="paragraph" w:customStyle="1" w:styleId="AllowPageBreak">
    <w:name w:val="AllowPageBreak"/>
    <w:rsid w:val="005410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0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0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0FC"/>
    <w:rPr>
      <w:rFonts w:ascii="Courier New" w:eastAsia="Times New Roman" w:hAnsi="Courier New" w:cs="Times New Roman"/>
      <w:i/>
      <w:szCs w:val="20"/>
      <w:lang w:val="en-US" w:eastAsia="en-US"/>
    </w:rPr>
  </w:style>
  <w:style w:type="paragraph" w:customStyle="1" w:styleId="HeadingBase">
    <w:name w:val="Heading Base"/>
    <w:rsid w:val="00541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0FC"/>
    <w:pPr>
      <w:tabs>
        <w:tab w:val="right" w:leader="dot" w:pos="9072"/>
      </w:tabs>
      <w:ind w:left="567"/>
    </w:pPr>
    <w:rPr>
      <w:szCs w:val="22"/>
    </w:rPr>
  </w:style>
  <w:style w:type="paragraph" w:customStyle="1" w:styleId="TOCBase">
    <w:name w:val="TOC Base"/>
    <w:rsid w:val="00541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0FC"/>
    <w:pPr>
      <w:tabs>
        <w:tab w:val="right" w:leader="dot" w:pos="9072"/>
      </w:tabs>
      <w:spacing w:before="40" w:after="40"/>
      <w:ind w:left="284"/>
    </w:pPr>
    <w:rPr>
      <w:rFonts w:ascii="Times New Roman" w:hAnsi="Times New Roman"/>
    </w:rPr>
  </w:style>
  <w:style w:type="paragraph" w:styleId="TOC1">
    <w:name w:val="toc 1"/>
    <w:basedOn w:val="TOCBase"/>
    <w:next w:val="Normal"/>
    <w:rsid w:val="005410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0FC"/>
    <w:pPr>
      <w:spacing w:before="5040"/>
      <w:jc w:val="center"/>
    </w:pPr>
    <w:rPr>
      <w:sz w:val="48"/>
      <w:szCs w:val="72"/>
      <w:lang w:val="en-US"/>
    </w:rPr>
  </w:style>
  <w:style w:type="character" w:customStyle="1" w:styleId="TitleChar">
    <w:name w:val="Title Char"/>
    <w:basedOn w:val="DefaultParagraphFont"/>
    <w:link w:val="Title"/>
    <w:rsid w:val="00541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0FC"/>
    <w:pPr>
      <w:tabs>
        <w:tab w:val="left" w:pos="3600"/>
        <w:tab w:val="left" w:pos="3958"/>
      </w:tabs>
    </w:pPr>
  </w:style>
  <w:style w:type="paragraph" w:styleId="List">
    <w:name w:val="List"/>
    <w:basedOn w:val="BodyText"/>
    <w:next w:val="BodyText"/>
    <w:rsid w:val="005410FC"/>
    <w:pPr>
      <w:tabs>
        <w:tab w:val="left" w:pos="340"/>
      </w:tabs>
      <w:spacing w:before="60" w:after="60"/>
      <w:ind w:left="340" w:hanging="340"/>
    </w:pPr>
  </w:style>
  <w:style w:type="paragraph" w:styleId="ListBullet">
    <w:name w:val="List Bullet"/>
    <w:basedOn w:val="List"/>
    <w:rsid w:val="005410FC"/>
    <w:pPr>
      <w:numPr>
        <w:numId w:val="11"/>
      </w:numPr>
      <w:tabs>
        <w:tab w:val="clear" w:pos="340"/>
      </w:tabs>
      <w:spacing w:before="40" w:after="40"/>
    </w:pPr>
  </w:style>
  <w:style w:type="paragraph" w:customStyle="1" w:styleId="Note">
    <w:name w:val="Note"/>
    <w:basedOn w:val="BodyText"/>
    <w:rsid w:val="00541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0FC"/>
    <w:pPr>
      <w:framePr w:wrap="auto" w:hAnchor="text" w:y="6049"/>
    </w:pPr>
    <w:rPr>
      <w:color w:val="000000"/>
      <w:sz w:val="40"/>
    </w:rPr>
  </w:style>
  <w:style w:type="paragraph" w:customStyle="1" w:styleId="TOCTitle">
    <w:name w:val="TOCTitle"/>
    <w:basedOn w:val="Heading1"/>
    <w:rsid w:val="005410FC"/>
    <w:pPr>
      <w:spacing w:after="240"/>
      <w:jc w:val="center"/>
      <w:outlineLvl w:val="9"/>
    </w:pPr>
    <w:rPr>
      <w:caps/>
    </w:rPr>
  </w:style>
  <w:style w:type="paragraph" w:customStyle="1" w:styleId="Version">
    <w:name w:val="Version"/>
    <w:rsid w:val="005410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0FC"/>
    <w:pPr>
      <w:numPr>
        <w:numId w:val="12"/>
      </w:numPr>
      <w:tabs>
        <w:tab w:val="clear" w:pos="680"/>
      </w:tabs>
    </w:pPr>
  </w:style>
  <w:style w:type="paragraph" w:styleId="Index1">
    <w:name w:val="index 1"/>
    <w:basedOn w:val="Normal"/>
    <w:next w:val="Normal"/>
    <w:semiHidden/>
    <w:rsid w:val="005410FC"/>
    <w:pPr>
      <w:keepNext w:val="0"/>
      <w:tabs>
        <w:tab w:val="right" w:pos="4176"/>
      </w:tabs>
      <w:ind w:left="198" w:hanging="198"/>
    </w:pPr>
    <w:rPr>
      <w:rFonts w:ascii="Garamond" w:hAnsi="Garamond"/>
    </w:rPr>
  </w:style>
  <w:style w:type="paragraph" w:styleId="IndexHeading">
    <w:name w:val="index heading"/>
    <w:basedOn w:val="Normal"/>
    <w:next w:val="Index1"/>
    <w:semiHidden/>
    <w:rsid w:val="005410FC"/>
    <w:pPr>
      <w:spacing w:before="120" w:after="120"/>
    </w:pPr>
    <w:rPr>
      <w:rFonts w:ascii="Arial" w:hAnsi="Arial"/>
      <w:b/>
      <w:color w:val="918585"/>
      <w:sz w:val="24"/>
    </w:rPr>
  </w:style>
  <w:style w:type="paragraph" w:customStyle="1" w:styleId="Chapter">
    <w:name w:val="Chapter"/>
    <w:basedOn w:val="Normal"/>
    <w:rsid w:val="005410FC"/>
    <w:pPr>
      <w:spacing w:before="240"/>
    </w:pPr>
    <w:rPr>
      <w:rFonts w:ascii="Times New Roman" w:hAnsi="Times New Roman"/>
      <w:smallCaps/>
      <w:spacing w:val="80"/>
      <w:sz w:val="28"/>
    </w:rPr>
  </w:style>
  <w:style w:type="paragraph" w:customStyle="1" w:styleId="InChapter">
    <w:name w:val="InChapter"/>
    <w:basedOn w:val="Heading3"/>
    <w:rsid w:val="005410FC"/>
    <w:pPr>
      <w:spacing w:after="240"/>
      <w:outlineLvl w:val="9"/>
    </w:pPr>
    <w:rPr>
      <w:noProof/>
    </w:rPr>
  </w:style>
  <w:style w:type="paragraph" w:styleId="Index2">
    <w:name w:val="index 2"/>
    <w:basedOn w:val="Normal"/>
    <w:next w:val="Normal"/>
    <w:semiHidden/>
    <w:rsid w:val="005410FC"/>
    <w:pPr>
      <w:tabs>
        <w:tab w:val="right" w:pos="4176"/>
      </w:tabs>
      <w:ind w:left="568" w:hanging="284"/>
    </w:pPr>
    <w:rPr>
      <w:rFonts w:ascii="Garamond" w:hAnsi="Garamond"/>
    </w:rPr>
  </w:style>
  <w:style w:type="paragraph" w:customStyle="1" w:styleId="Byline">
    <w:name w:val="Byline"/>
    <w:rsid w:val="00541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0FC"/>
    <w:pPr>
      <w:tabs>
        <w:tab w:val="clear" w:pos="3600"/>
        <w:tab w:val="clear" w:pos="3958"/>
      </w:tabs>
      <w:jc w:val="right"/>
    </w:pPr>
  </w:style>
  <w:style w:type="character" w:styleId="Emphasis">
    <w:name w:val="Emphasis"/>
    <w:basedOn w:val="DefaultParagraphFont"/>
    <w:qFormat/>
    <w:rsid w:val="005410FC"/>
    <w:rPr>
      <w:i/>
    </w:rPr>
  </w:style>
  <w:style w:type="paragraph" w:styleId="Caption">
    <w:name w:val="caption"/>
    <w:basedOn w:val="BodyText"/>
    <w:next w:val="Normal"/>
    <w:qFormat/>
    <w:rsid w:val="005410FC"/>
    <w:pPr>
      <w:framePr w:w="2268" w:hSpace="181" w:vSpace="181" w:wrap="around" w:vAnchor="text" w:hAnchor="page" w:x="1135" w:y="285" w:anchorLock="1"/>
    </w:pPr>
    <w:rPr>
      <w:i/>
    </w:rPr>
  </w:style>
  <w:style w:type="paragraph" w:customStyle="1" w:styleId="MiniTOCTitle">
    <w:name w:val="MiniTOCTitle"/>
    <w:basedOn w:val="Heading4"/>
    <w:rsid w:val="005410FC"/>
    <w:pPr>
      <w:spacing w:before="240"/>
      <w:outlineLvl w:val="9"/>
    </w:pPr>
    <w:rPr>
      <w:noProof/>
      <w:sz w:val="24"/>
    </w:rPr>
  </w:style>
  <w:style w:type="paragraph" w:customStyle="1" w:styleId="MiniTOCItem">
    <w:name w:val="MiniTOCItem"/>
    <w:basedOn w:val="ListBullet"/>
    <w:rsid w:val="005410FC"/>
    <w:pPr>
      <w:numPr>
        <w:numId w:val="0"/>
      </w:numPr>
      <w:tabs>
        <w:tab w:val="right" w:leader="dot" w:pos="6521"/>
      </w:tabs>
      <w:spacing w:before="0" w:after="0"/>
    </w:pPr>
  </w:style>
  <w:style w:type="paragraph" w:customStyle="1" w:styleId="TOFTitle">
    <w:name w:val="TOFTitle"/>
    <w:basedOn w:val="TOCTitle"/>
    <w:rsid w:val="005410FC"/>
  </w:style>
  <w:style w:type="paragraph" w:styleId="TableofFigures">
    <w:name w:val="table of figures"/>
    <w:basedOn w:val="Normal"/>
    <w:next w:val="Normal"/>
    <w:semiHidden/>
    <w:rsid w:val="005410FC"/>
    <w:pPr>
      <w:tabs>
        <w:tab w:val="right" w:leader="dot" w:pos="9072"/>
      </w:tabs>
      <w:ind w:left="970" w:hanging="403"/>
    </w:pPr>
    <w:rPr>
      <w:rFonts w:ascii="Times New Roman" w:hAnsi="Times New Roman"/>
      <w:b/>
    </w:rPr>
  </w:style>
  <w:style w:type="paragraph" w:styleId="ListNumber">
    <w:name w:val="List Number"/>
    <w:basedOn w:val="List"/>
    <w:rsid w:val="005410FC"/>
    <w:pPr>
      <w:numPr>
        <w:numId w:val="9"/>
      </w:numPr>
    </w:pPr>
  </w:style>
  <w:style w:type="character" w:customStyle="1" w:styleId="WingdingSymbols">
    <w:name w:val="Wingding Symbols"/>
    <w:rsid w:val="005410FC"/>
    <w:rPr>
      <w:rFonts w:ascii="Wingdings" w:hAnsi="Wingdings"/>
    </w:rPr>
  </w:style>
  <w:style w:type="paragraph" w:customStyle="1" w:styleId="TableHeading">
    <w:name w:val="Table Heading"/>
    <w:basedOn w:val="HeadingBase"/>
    <w:rsid w:val="005410FC"/>
    <w:pPr>
      <w:keepLines/>
      <w:pBdr>
        <w:bottom w:val="single" w:sz="6" w:space="1" w:color="918585"/>
      </w:pBdr>
      <w:spacing w:before="240"/>
    </w:pPr>
  </w:style>
  <w:style w:type="character" w:customStyle="1" w:styleId="HotSpot">
    <w:name w:val="HotSpot"/>
    <w:rsid w:val="005410FC"/>
    <w:rPr>
      <w:color w:val="0033CC"/>
      <w:u w:val="none"/>
    </w:rPr>
  </w:style>
  <w:style w:type="paragraph" w:customStyle="1" w:styleId="BodyTextRight">
    <w:name w:val="Body Text Right"/>
    <w:basedOn w:val="BodyText"/>
    <w:rsid w:val="005410FC"/>
    <w:pPr>
      <w:spacing w:before="0" w:after="0"/>
      <w:jc w:val="right"/>
    </w:pPr>
  </w:style>
  <w:style w:type="paragraph" w:styleId="Index3">
    <w:name w:val="index 3"/>
    <w:basedOn w:val="ListNumber2"/>
    <w:next w:val="Normal"/>
    <w:semiHidden/>
    <w:rsid w:val="005410FC"/>
    <w:pPr>
      <w:numPr>
        <w:numId w:val="0"/>
      </w:numPr>
      <w:tabs>
        <w:tab w:val="right" w:leader="dot" w:pos="4176"/>
      </w:tabs>
    </w:pPr>
  </w:style>
  <w:style w:type="paragraph" w:styleId="ListNumber2">
    <w:name w:val="List Number 2"/>
    <w:basedOn w:val="List2"/>
    <w:rsid w:val="005410FC"/>
    <w:pPr>
      <w:numPr>
        <w:numId w:val="8"/>
      </w:numPr>
      <w:tabs>
        <w:tab w:val="clear" w:pos="1060"/>
      </w:tabs>
    </w:pPr>
  </w:style>
  <w:style w:type="paragraph" w:customStyle="1" w:styleId="MarginNote">
    <w:name w:val="Margin Note"/>
    <w:basedOn w:val="BodyText"/>
    <w:rsid w:val="00541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0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0FC"/>
    <w:rPr>
      <w:sz w:val="32"/>
    </w:rPr>
  </w:style>
  <w:style w:type="paragraph" w:customStyle="1" w:styleId="HeadingProcedure">
    <w:name w:val="Heading Procedure"/>
    <w:basedOn w:val="HeadingBase"/>
    <w:next w:val="Normal"/>
    <w:rsid w:val="005410FC"/>
    <w:pPr>
      <w:tabs>
        <w:tab w:val="left" w:pos="0"/>
      </w:tabs>
      <w:spacing w:before="120" w:after="60"/>
    </w:pPr>
    <w:rPr>
      <w:i/>
      <w:color w:val="918585"/>
      <w:sz w:val="22"/>
    </w:rPr>
  </w:style>
  <w:style w:type="paragraph" w:customStyle="1" w:styleId="TableBodyText">
    <w:name w:val="Table Body Text"/>
    <w:basedOn w:val="BodyText"/>
    <w:rsid w:val="005410FC"/>
    <w:pPr>
      <w:spacing w:before="60" w:after="60"/>
    </w:pPr>
  </w:style>
  <w:style w:type="paragraph" w:styleId="ListContinue">
    <w:name w:val="List Continue"/>
    <w:basedOn w:val="List"/>
    <w:rsid w:val="005410FC"/>
    <w:pPr>
      <w:ind w:firstLine="0"/>
    </w:pPr>
  </w:style>
  <w:style w:type="paragraph" w:customStyle="1" w:styleId="ListNote">
    <w:name w:val="List Note"/>
    <w:basedOn w:val="List"/>
    <w:rsid w:val="005410FC"/>
    <w:pPr>
      <w:pBdr>
        <w:top w:val="single" w:sz="6" w:space="2" w:color="918585"/>
        <w:bottom w:val="single" w:sz="6" w:space="2" w:color="918585"/>
      </w:pBdr>
      <w:tabs>
        <w:tab w:val="left" w:pos="1021"/>
      </w:tabs>
      <w:ind w:firstLine="0"/>
    </w:pPr>
  </w:style>
  <w:style w:type="paragraph" w:customStyle="1" w:styleId="Warning">
    <w:name w:val="Warning"/>
    <w:basedOn w:val="BodyText"/>
    <w:rsid w:val="005410FC"/>
    <w:pPr>
      <w:shd w:val="clear" w:color="auto" w:fill="D9D9D9"/>
      <w:tabs>
        <w:tab w:val="left" w:pos="992"/>
      </w:tabs>
      <w:ind w:left="119" w:right="119"/>
    </w:pPr>
    <w:rPr>
      <w:sz w:val="20"/>
    </w:rPr>
  </w:style>
  <w:style w:type="paragraph" w:customStyle="1" w:styleId="MarginIcons">
    <w:name w:val="Margin Icons"/>
    <w:basedOn w:val="BodyText"/>
    <w:rsid w:val="00541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0FC"/>
    <w:rPr>
      <w:rFonts w:ascii="Courier New" w:hAnsi="Courier New"/>
    </w:rPr>
  </w:style>
  <w:style w:type="paragraph" w:customStyle="1" w:styleId="NoteBullet">
    <w:name w:val="Note Bullet"/>
    <w:basedOn w:val="Note"/>
    <w:rsid w:val="005410FC"/>
    <w:pPr>
      <w:tabs>
        <w:tab w:val="clear" w:pos="680"/>
      </w:tabs>
      <w:spacing w:before="60" w:after="60"/>
    </w:pPr>
  </w:style>
  <w:style w:type="paragraph" w:customStyle="1" w:styleId="SubHeading2">
    <w:name w:val="SubHeading2"/>
    <w:basedOn w:val="HeadingBase"/>
    <w:rsid w:val="005410FC"/>
    <w:pPr>
      <w:spacing w:before="240" w:after="60"/>
    </w:pPr>
    <w:rPr>
      <w:sz w:val="20"/>
    </w:rPr>
  </w:style>
  <w:style w:type="paragraph" w:customStyle="1" w:styleId="SubHeading1">
    <w:name w:val="SubHeading1"/>
    <w:basedOn w:val="HeadingBase"/>
    <w:rsid w:val="005410FC"/>
    <w:pPr>
      <w:spacing w:before="240" w:after="60"/>
    </w:pPr>
    <w:rPr>
      <w:color w:val="918585"/>
      <w:sz w:val="22"/>
    </w:rPr>
  </w:style>
  <w:style w:type="paragraph" w:customStyle="1" w:styleId="SideHeading">
    <w:name w:val="Side Heading"/>
    <w:basedOn w:val="HeadingBase"/>
    <w:rsid w:val="00541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0FC"/>
    <w:pPr>
      <w:numPr>
        <w:numId w:val="10"/>
      </w:numPr>
    </w:pPr>
  </w:style>
  <w:style w:type="paragraph" w:styleId="PlainText">
    <w:name w:val="Plain Text"/>
    <w:basedOn w:val="Normal"/>
    <w:link w:val="PlainTextChar"/>
    <w:rsid w:val="005410FC"/>
    <w:rPr>
      <w:sz w:val="20"/>
    </w:rPr>
  </w:style>
  <w:style w:type="character" w:customStyle="1" w:styleId="PlainTextChar">
    <w:name w:val="Plain Text Char"/>
    <w:basedOn w:val="DefaultParagraphFont"/>
    <w:link w:val="PlainText"/>
    <w:rsid w:val="005410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0FC"/>
    <w:rPr>
      <w:b/>
      <w:smallCaps/>
    </w:rPr>
  </w:style>
  <w:style w:type="paragraph" w:customStyle="1" w:styleId="TableListNumber">
    <w:name w:val="Table List Number"/>
    <w:basedOn w:val="ListNumber"/>
    <w:rsid w:val="005410FC"/>
    <w:pPr>
      <w:numPr>
        <w:numId w:val="0"/>
      </w:numPr>
    </w:pPr>
  </w:style>
  <w:style w:type="paragraph" w:styleId="TOC4">
    <w:name w:val="toc 4"/>
    <w:basedOn w:val="TOCBase"/>
    <w:next w:val="Normal"/>
    <w:semiHidden/>
    <w:rsid w:val="005410FC"/>
    <w:pPr>
      <w:tabs>
        <w:tab w:val="right" w:leader="dot" w:pos="9071"/>
      </w:tabs>
      <w:ind w:left="1701"/>
    </w:pPr>
  </w:style>
  <w:style w:type="paragraph" w:customStyle="1" w:styleId="ListAlpha">
    <w:name w:val="List Alpha"/>
    <w:basedOn w:val="List"/>
    <w:rsid w:val="005410FC"/>
    <w:pPr>
      <w:numPr>
        <w:numId w:val="7"/>
      </w:numPr>
    </w:pPr>
  </w:style>
  <w:style w:type="paragraph" w:customStyle="1" w:styleId="ListAlpha2">
    <w:name w:val="List Alpha 2"/>
    <w:basedOn w:val="List2"/>
    <w:rsid w:val="005410FC"/>
    <w:pPr>
      <w:numPr>
        <w:numId w:val="6"/>
      </w:numPr>
    </w:pPr>
  </w:style>
  <w:style w:type="paragraph" w:styleId="List2">
    <w:name w:val="List 2"/>
    <w:basedOn w:val="BodyText"/>
    <w:rsid w:val="005410FC"/>
    <w:pPr>
      <w:tabs>
        <w:tab w:val="left" w:pos="680"/>
      </w:tabs>
      <w:spacing w:before="60" w:after="60"/>
      <w:ind w:left="680" w:hanging="340"/>
    </w:pPr>
  </w:style>
  <w:style w:type="paragraph" w:styleId="List3">
    <w:name w:val="List 3"/>
    <w:basedOn w:val="BodyText"/>
    <w:rsid w:val="005410FC"/>
    <w:pPr>
      <w:tabs>
        <w:tab w:val="left" w:pos="1021"/>
      </w:tabs>
      <w:spacing w:before="60" w:after="60"/>
      <w:ind w:left="1020" w:hanging="340"/>
    </w:pPr>
  </w:style>
  <w:style w:type="paragraph" w:styleId="List4">
    <w:name w:val="List 4"/>
    <w:basedOn w:val="BodyText"/>
    <w:rsid w:val="005410FC"/>
    <w:pPr>
      <w:tabs>
        <w:tab w:val="left" w:pos="1361"/>
      </w:tabs>
      <w:spacing w:before="60" w:after="60"/>
      <w:ind w:left="1361" w:hanging="340"/>
    </w:pPr>
  </w:style>
  <w:style w:type="paragraph" w:styleId="List5">
    <w:name w:val="List 5"/>
    <w:basedOn w:val="BodyText"/>
    <w:rsid w:val="005410FC"/>
    <w:pPr>
      <w:tabs>
        <w:tab w:val="left" w:pos="1701"/>
      </w:tabs>
      <w:spacing w:before="60" w:after="60"/>
      <w:ind w:left="1701" w:hanging="340"/>
    </w:pPr>
  </w:style>
  <w:style w:type="paragraph" w:styleId="ListBullet3">
    <w:name w:val="List Bullet 3"/>
    <w:basedOn w:val="List3"/>
    <w:rsid w:val="005410FC"/>
    <w:pPr>
      <w:numPr>
        <w:numId w:val="13"/>
      </w:numPr>
      <w:tabs>
        <w:tab w:val="clear" w:pos="1021"/>
      </w:tabs>
      <w:ind w:left="1037" w:hanging="357"/>
    </w:pPr>
  </w:style>
  <w:style w:type="paragraph" w:styleId="ListBullet4">
    <w:name w:val="List Bullet 4"/>
    <w:basedOn w:val="List4"/>
    <w:rsid w:val="005410FC"/>
    <w:pPr>
      <w:numPr>
        <w:numId w:val="1"/>
      </w:numPr>
    </w:pPr>
  </w:style>
  <w:style w:type="paragraph" w:styleId="ListBullet5">
    <w:name w:val="List Bullet 5"/>
    <w:basedOn w:val="List5"/>
    <w:rsid w:val="005410FC"/>
    <w:pPr>
      <w:numPr>
        <w:numId w:val="2"/>
      </w:numPr>
    </w:pPr>
  </w:style>
  <w:style w:type="paragraph" w:styleId="ListContinue2">
    <w:name w:val="List Continue 2"/>
    <w:basedOn w:val="List2"/>
    <w:rsid w:val="005410FC"/>
    <w:pPr>
      <w:ind w:firstLine="0"/>
    </w:pPr>
  </w:style>
  <w:style w:type="paragraph" w:styleId="ListContinue3">
    <w:name w:val="List Continue 3"/>
    <w:basedOn w:val="List3"/>
    <w:rsid w:val="005410FC"/>
    <w:pPr>
      <w:ind w:left="1021" w:firstLine="0"/>
    </w:pPr>
  </w:style>
  <w:style w:type="paragraph" w:styleId="ListContinue4">
    <w:name w:val="List Continue 4"/>
    <w:basedOn w:val="List4"/>
    <w:rsid w:val="005410FC"/>
    <w:pPr>
      <w:ind w:firstLine="0"/>
    </w:pPr>
  </w:style>
  <w:style w:type="paragraph" w:styleId="ListContinue5">
    <w:name w:val="List Continue 5"/>
    <w:basedOn w:val="List5"/>
    <w:rsid w:val="005410FC"/>
    <w:pPr>
      <w:ind w:firstLine="0"/>
    </w:pPr>
  </w:style>
  <w:style w:type="paragraph" w:styleId="ListNumber3">
    <w:name w:val="List Number 3"/>
    <w:basedOn w:val="List3"/>
    <w:rsid w:val="005410FC"/>
    <w:pPr>
      <w:numPr>
        <w:numId w:val="3"/>
      </w:numPr>
    </w:pPr>
  </w:style>
  <w:style w:type="paragraph" w:styleId="ListNumber4">
    <w:name w:val="List Number 4"/>
    <w:basedOn w:val="List4"/>
    <w:rsid w:val="005410FC"/>
    <w:pPr>
      <w:numPr>
        <w:numId w:val="4"/>
      </w:numPr>
    </w:pPr>
  </w:style>
  <w:style w:type="paragraph" w:styleId="ListNumber5">
    <w:name w:val="List Number 5"/>
    <w:basedOn w:val="List5"/>
    <w:rsid w:val="005410FC"/>
    <w:pPr>
      <w:numPr>
        <w:numId w:val="5"/>
      </w:numPr>
    </w:pPr>
  </w:style>
  <w:style w:type="paragraph" w:styleId="BlockText">
    <w:name w:val="Block Text"/>
    <w:basedOn w:val="Normal"/>
    <w:rsid w:val="005410FC"/>
    <w:pPr>
      <w:spacing w:after="120"/>
      <w:ind w:left="1440" w:right="1440"/>
    </w:pPr>
  </w:style>
  <w:style w:type="character" w:customStyle="1" w:styleId="Subscript">
    <w:name w:val="Subscript"/>
    <w:basedOn w:val="DefaultParagraphFont"/>
    <w:rsid w:val="005410FC"/>
    <w:rPr>
      <w:sz w:val="16"/>
      <w:vertAlign w:val="subscript"/>
    </w:rPr>
  </w:style>
  <w:style w:type="character" w:customStyle="1" w:styleId="Superscript">
    <w:name w:val="Superscript"/>
    <w:basedOn w:val="DefaultParagraphFont"/>
    <w:rsid w:val="005410FC"/>
    <w:rPr>
      <w:sz w:val="16"/>
      <w:vertAlign w:val="superscript"/>
    </w:rPr>
  </w:style>
  <w:style w:type="character" w:customStyle="1" w:styleId="Symbols">
    <w:name w:val="Symbols"/>
    <w:basedOn w:val="DefaultParagraphFont"/>
    <w:rsid w:val="005410FC"/>
    <w:rPr>
      <w:rFonts w:ascii="Symbol" w:hAnsi="Symbol"/>
    </w:rPr>
  </w:style>
  <w:style w:type="character" w:customStyle="1" w:styleId="MenuOptions">
    <w:name w:val="Menu Options"/>
    <w:basedOn w:val="DefaultParagraphFont"/>
    <w:rsid w:val="005410FC"/>
    <w:rPr>
      <w:rFonts w:ascii="Arial Narrow" w:hAnsi="Arial Narrow"/>
      <w:smallCaps/>
    </w:rPr>
  </w:style>
  <w:style w:type="character" w:customStyle="1" w:styleId="Buttons">
    <w:name w:val="Buttons"/>
    <w:basedOn w:val="DefaultParagraphFont"/>
    <w:rsid w:val="005410FC"/>
    <w:rPr>
      <w:b/>
    </w:rPr>
  </w:style>
  <w:style w:type="character" w:customStyle="1" w:styleId="Underlined">
    <w:name w:val="Underlined"/>
    <w:basedOn w:val="DefaultParagraphFont"/>
    <w:rsid w:val="005410FC"/>
    <w:rPr>
      <w:u w:val="single"/>
    </w:rPr>
  </w:style>
  <w:style w:type="paragraph" w:customStyle="1" w:styleId="TableBodyTextRight">
    <w:name w:val="Table Body Text Right"/>
    <w:basedOn w:val="TableBodyText"/>
    <w:rsid w:val="005410FC"/>
    <w:pPr>
      <w:widowControl w:val="0"/>
      <w:autoSpaceDE w:val="0"/>
      <w:autoSpaceDN w:val="0"/>
      <w:adjustRightInd w:val="0"/>
      <w:jc w:val="right"/>
    </w:pPr>
    <w:rPr>
      <w:rFonts w:cs="Arial"/>
      <w:szCs w:val="18"/>
    </w:rPr>
  </w:style>
  <w:style w:type="paragraph" w:customStyle="1" w:styleId="CopyrightText">
    <w:name w:val="Copyright Text"/>
    <w:basedOn w:val="BodyText"/>
    <w:rsid w:val="005410FC"/>
    <w:rPr>
      <w:sz w:val="18"/>
    </w:rPr>
  </w:style>
  <w:style w:type="paragraph" w:customStyle="1" w:styleId="BodySmallRight">
    <w:name w:val="Body Small Right"/>
    <w:basedOn w:val="BodyTextRight"/>
    <w:rsid w:val="005410FC"/>
    <w:rPr>
      <w:sz w:val="18"/>
      <w:szCs w:val="18"/>
    </w:rPr>
  </w:style>
  <w:style w:type="paragraph" w:customStyle="1" w:styleId="MarginEdition">
    <w:name w:val="Margin Edition"/>
    <w:basedOn w:val="MarginNote"/>
    <w:rsid w:val="005410FC"/>
    <w:pPr>
      <w:spacing w:before="0" w:after="0"/>
    </w:pPr>
    <w:rPr>
      <w:rFonts w:ascii="Times New Roman" w:hAnsi="Times New Roman"/>
      <w:color w:val="999999"/>
    </w:rPr>
  </w:style>
  <w:style w:type="paragraph" w:customStyle="1" w:styleId="Spacer">
    <w:name w:val="Spacer"/>
    <w:basedOn w:val="Normal"/>
    <w:rsid w:val="005410FC"/>
    <w:rPr>
      <w:sz w:val="2"/>
      <w:szCs w:val="2"/>
    </w:rPr>
  </w:style>
  <w:style w:type="character" w:customStyle="1" w:styleId="Small">
    <w:name w:val="Small"/>
    <w:basedOn w:val="DefaultParagraphFont"/>
    <w:rsid w:val="005410FC"/>
    <w:rPr>
      <w:sz w:val="16"/>
    </w:rPr>
  </w:style>
  <w:style w:type="paragraph" w:customStyle="1" w:styleId="WideTable">
    <w:name w:val="Wide Table"/>
    <w:basedOn w:val="Normal"/>
    <w:rsid w:val="005410FC"/>
    <w:pPr>
      <w:ind w:left="-1418"/>
    </w:pPr>
    <w:rPr>
      <w:sz w:val="2"/>
      <w:szCs w:val="2"/>
    </w:rPr>
  </w:style>
  <w:style w:type="character" w:styleId="PageNumber">
    <w:name w:val="page number"/>
    <w:basedOn w:val="DefaultParagraphFont"/>
    <w:rsid w:val="005410FC"/>
  </w:style>
  <w:style w:type="paragraph" w:styleId="Quote">
    <w:name w:val="Quote"/>
    <w:basedOn w:val="Heading1"/>
    <w:link w:val="QuoteChar"/>
    <w:qFormat/>
    <w:rsid w:val="005410FC"/>
    <w:rPr>
      <w:b w:val="0"/>
      <w:sz w:val="72"/>
      <w:szCs w:val="72"/>
      <w:lang w:val="en-NZ"/>
    </w:rPr>
  </w:style>
  <w:style w:type="character" w:customStyle="1" w:styleId="QuoteChar">
    <w:name w:val="Quote Char"/>
    <w:basedOn w:val="DefaultParagraphFont"/>
    <w:link w:val="Quote"/>
    <w:rsid w:val="00541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0FC"/>
    <w:pPr>
      <w:pageBreakBefore/>
    </w:pPr>
  </w:style>
  <w:style w:type="paragraph" w:customStyle="1" w:styleId="Border">
    <w:name w:val="Border"/>
    <w:basedOn w:val="Normal"/>
    <w:qFormat/>
    <w:rsid w:val="00541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0FC"/>
    <w:rPr>
      <w:b/>
      <w:bCs/>
      <w:i/>
      <w:iCs/>
      <w:color w:val="auto"/>
    </w:rPr>
  </w:style>
  <w:style w:type="paragraph" w:styleId="IntenseQuote">
    <w:name w:val="Intense Quote"/>
    <w:basedOn w:val="Normal"/>
    <w:next w:val="Normal"/>
    <w:link w:val="IntenseQuoteChar"/>
    <w:uiPriority w:val="30"/>
    <w:qFormat/>
    <w:rsid w:val="00541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0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0FC"/>
    <w:rPr>
      <w:smallCaps/>
      <w:color w:val="auto"/>
      <w:u w:val="single"/>
    </w:rPr>
  </w:style>
  <w:style w:type="character" w:styleId="IntenseReference">
    <w:name w:val="Intense Reference"/>
    <w:basedOn w:val="DefaultParagraphFont"/>
    <w:uiPriority w:val="32"/>
    <w:qFormat/>
    <w:rsid w:val="005410FC"/>
    <w:rPr>
      <w:b/>
      <w:bCs/>
      <w:smallCaps/>
      <w:color w:val="auto"/>
      <w:spacing w:val="5"/>
      <w:u w:val="single"/>
    </w:rPr>
  </w:style>
  <w:style w:type="paragraph" w:customStyle="1" w:styleId="2ColumnHeading">
    <w:name w:val="2Column Heading"/>
    <w:basedOn w:val="BodyText"/>
    <w:qFormat/>
    <w:rsid w:val="005410FC"/>
    <w:pPr>
      <w:spacing w:after="60"/>
      <w:ind w:left="-2268"/>
    </w:pPr>
    <w:rPr>
      <w:b/>
    </w:rPr>
  </w:style>
  <w:style w:type="paragraph" w:customStyle="1" w:styleId="Heading1TOC">
    <w:name w:val="Heading1 TOC"/>
    <w:basedOn w:val="Normal"/>
    <w:qFormat/>
    <w:rsid w:val="005410FC"/>
    <w:pPr>
      <w:spacing w:before="240" w:after="120"/>
    </w:pPr>
    <w:rPr>
      <w:rFonts w:ascii="Times New Roman" w:hAnsi="Times New Roman"/>
      <w:b/>
      <w:sz w:val="32"/>
    </w:rPr>
  </w:style>
  <w:style w:type="paragraph" w:customStyle="1" w:styleId="Heading2TOC">
    <w:name w:val="Heading2 TOC"/>
    <w:basedOn w:val="Normal"/>
    <w:qFormat/>
    <w:rsid w:val="005410FC"/>
    <w:pPr>
      <w:spacing w:before="240" w:after="60"/>
    </w:pPr>
    <w:rPr>
      <w:rFonts w:ascii="Times New Roman" w:hAnsi="Times New Roman"/>
      <w:b/>
      <w:sz w:val="28"/>
    </w:rPr>
  </w:style>
  <w:style w:type="character" w:customStyle="1" w:styleId="Underline">
    <w:name w:val="Underline"/>
    <w:basedOn w:val="DefaultParagraphFont"/>
    <w:qFormat/>
    <w:rsid w:val="005410FC"/>
    <w:rPr>
      <w:u w:val="single"/>
    </w:rPr>
  </w:style>
  <w:style w:type="character" w:customStyle="1" w:styleId="BoldandItalics">
    <w:name w:val="Bold and Italics"/>
    <w:qFormat/>
    <w:rsid w:val="005410FC"/>
    <w:rPr>
      <w:b/>
      <w:i/>
      <w:u w:val="none"/>
    </w:rPr>
  </w:style>
  <w:style w:type="paragraph" w:styleId="BalloonText">
    <w:name w:val="Balloon Text"/>
    <w:basedOn w:val="Normal"/>
    <w:link w:val="BalloonTextChar"/>
    <w:rsid w:val="005410FC"/>
    <w:rPr>
      <w:rFonts w:ascii="Tahoma" w:hAnsi="Tahoma" w:cs="Tahoma"/>
      <w:sz w:val="16"/>
      <w:szCs w:val="16"/>
    </w:rPr>
  </w:style>
  <w:style w:type="character" w:customStyle="1" w:styleId="BalloonTextChar">
    <w:name w:val="Balloon Text Char"/>
    <w:basedOn w:val="DefaultParagraphFont"/>
    <w:link w:val="BalloonText"/>
    <w:rsid w:val="005410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0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8928</Characters>
  <Application>Microsoft Office Word</Application>
  <DocSecurity>0</DocSecurity>
  <Lines>310</Lines>
  <Paragraphs>178</Paragraphs>
  <ScaleCrop>false</ScaleCrop>
  <Company>Author-it Software Corporation Ltd.</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TLIF607C Apply accident-emergency procedures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2012-05-27T08:16:00Z</dcterms:created>
  <dcterms:modified xsi:type="dcterms:W3CDTF">2012-05-27T08:16:00Z</dcterms:modified>
</cp:coreProperties>
</file>