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AD6" w:rsidP="00673AD6">
      <w:pPr>
        <w:pStyle w:val="Title"/>
      </w:pPr>
      <w:r>
        <w:fldChar w:fldCharType="begin"/>
      </w:r>
      <w:r>
        <w:instrText xml:space="preserve"> TITLE   \* MERGEFORMAT </w:instrText>
      </w:r>
      <w:r>
        <w:fldChar w:fldCharType="separate"/>
      </w:r>
      <w:r>
        <w:t>TLIE207C Estimate/calculate mass, area and quantify dimensions</w:t>
      </w:r>
      <w:r>
        <w:fldChar w:fldCharType="end"/>
      </w:r>
    </w:p>
    <w:p w:rsidR="00673AD6" w:rsidP="00673AD6">
      <w:pPr>
        <w:pStyle w:val="Version"/>
        <w:sectPr w:rsidSect="00B66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A45" w:rsidP="00B66A45">
      <w:pPr>
        <w:pStyle w:val="SuperHeading"/>
      </w:pPr>
      <w:r w:rsidRPr="00B66A45">
        <w:t>TLIE207C Estimate/calculate mass, area and quantify dimensions</w:t>
      </w:r>
    </w:p>
    <w:p w:rsidR="00000000" w:rsidRPr="00B66A45" w:rsidP="00B66A45">
      <w:pPr>
        <w:pStyle w:val="Heading1"/>
      </w:pPr>
      <w:bookmarkStart w:id="1" w:name="O_316427"/>
      <w:bookmarkEnd w:id="1"/>
      <w:r w:rsidRPr="00B66A45">
        <w:t>Modification History</w:t>
      </w:r>
    </w:p>
    <w:p w:rsidR="00000000" w:rsidRPr="00B66A45" w:rsidP="00B66A45">
      <w:pPr>
        <w:pStyle w:val="BodyText"/>
      </w:pPr>
      <w:r w:rsidRPr="00B66A45">
        <w:t>Not applicable.</w:t>
      </w:r>
    </w:p>
    <w:p w:rsidR="00000000" w:rsidRPr="00B66A45" w:rsidP="00B66A45">
      <w:pPr>
        <w:pStyle w:val="AllowPageBreak"/>
      </w:pPr>
    </w:p>
    <w:p w:rsidR="00000000" w:rsidRPr="00B66A45" w:rsidP="00B66A45">
      <w:pPr>
        <w:pStyle w:val="Heading1"/>
      </w:pPr>
      <w:bookmarkStart w:id="2" w:name="O_316432"/>
      <w:bookmarkEnd w:id="2"/>
      <w:r w:rsidRPr="00B66A45">
        <w:t>Unit Descriptor</w:t>
      </w:r>
    </w:p>
    <w:p w:rsidR="00000000" w:rsidRPr="00B66A45" w:rsidP="00B66A45">
      <w:pPr>
        <w:pStyle w:val="BodyText"/>
      </w:pPr>
      <w:r w:rsidRPr="00B66A45">
        <w:t>This unit involves the skills and knowledge required to estimate and calculate mass and area and quanti</w:t>
      </w:r>
      <w:r w:rsidRPr="00B66A45">
        <w:t>fy dimensions of loads as part of work functions in the transport, stevedoring, warehousing, and/or storage sectors. This includes estimating loads to be transported or placed in storage, identifying mass, area and volume limitations of available transport</w:t>
      </w:r>
      <w:r w:rsidRPr="00B66A45">
        <w:t>/storage systems and carrying out calculations required to organise load(s) to match identified transport/storage limitations.</w:t>
      </w:r>
    </w:p>
    <w:p w:rsidR="00000000" w:rsidRPr="00B66A45" w:rsidP="00B66A45">
      <w:pPr>
        <w:pStyle w:val="AllowPageBreak"/>
      </w:pPr>
    </w:p>
    <w:p w:rsidR="00000000" w:rsidRPr="00B66A45" w:rsidP="00B66A45">
      <w:pPr>
        <w:pStyle w:val="Heading1"/>
      </w:pPr>
      <w:bookmarkStart w:id="3" w:name="O_316431"/>
      <w:bookmarkEnd w:id="3"/>
      <w:r w:rsidRPr="00B66A45">
        <w:t>Application of the Unit</w:t>
      </w:r>
    </w:p>
    <w:p w:rsidR="00000000" w:rsidRPr="00B66A45" w:rsidP="00B66A45">
      <w:pPr>
        <w:pStyle w:val="BodyText"/>
      </w:pPr>
      <w:r w:rsidRPr="00B66A45">
        <w:t>Work must be carried out in compliance with workplace requirements and any relevant regu</w:t>
      </w:r>
      <w:r w:rsidRPr="00B66A45">
        <w:t>lations related to the estimation and/or calculation of mass and area and the quantification of dimensions as part of workplace tasks.</w:t>
      </w:r>
    </w:p>
    <w:p w:rsidR="00000000" w:rsidRPr="00B66A45" w:rsidP="00B66A45">
      <w:pPr>
        <w:pStyle w:val="BodyText"/>
      </w:pPr>
      <w:r w:rsidRPr="00B66A45">
        <w:t>Work is performed under some supervision generally within a team environment. It involves the application of basic mathem</w:t>
      </w:r>
      <w:r w:rsidRPr="00B66A45">
        <w:t>atical principles and operations to the estimation and/or calculation of mass and area and the quantification of dimensions as part of workplace activities in the transport, stevedoring, warehousing, distributi</w:t>
      </w:r>
    </w:p>
    <w:p w:rsidR="00000000" w:rsidRPr="00B66A45" w:rsidP="00B66A45">
      <w:pPr>
        <w:pStyle w:val="AllowPageBreak"/>
      </w:pPr>
    </w:p>
    <w:p w:rsidR="00000000" w:rsidRPr="00B66A45" w:rsidP="00B66A45">
      <w:pPr>
        <w:pStyle w:val="Heading1"/>
      </w:pPr>
      <w:bookmarkStart w:id="4" w:name="O_316430"/>
      <w:bookmarkEnd w:id="4"/>
      <w:r w:rsidRPr="00B66A45">
        <w:t>Licensing/Regulatory Informa</w:t>
      </w:r>
      <w:r w:rsidRPr="00B66A45">
        <w:t>tion</w:t>
      </w:r>
    </w:p>
    <w:p w:rsidR="00000000" w:rsidRPr="00B66A45" w:rsidP="00B66A45">
      <w:pPr>
        <w:pStyle w:val="BodyText"/>
      </w:pPr>
      <w:r w:rsidRPr="00B66A45">
        <w:t>Not applicable.</w:t>
      </w:r>
    </w:p>
    <w:p w:rsidR="00000000" w:rsidRPr="00B66A45" w:rsidP="00B66A45">
      <w:pPr>
        <w:pStyle w:val="AllowPageBreak"/>
      </w:pPr>
    </w:p>
    <w:p w:rsidR="00000000" w:rsidRPr="00B66A45" w:rsidP="00B66A45">
      <w:pPr>
        <w:pStyle w:val="Heading1"/>
      </w:pPr>
      <w:bookmarkStart w:id="5" w:name="O_316429"/>
      <w:bookmarkEnd w:id="5"/>
      <w:r w:rsidRPr="00B66A45">
        <w:t>Pre-Requisites</w:t>
      </w:r>
    </w:p>
    <w:p w:rsidR="00000000" w:rsidRPr="00B66A45" w:rsidP="00B66A45">
      <w:pPr>
        <w:pStyle w:val="BodyText"/>
      </w:pPr>
      <w:r w:rsidRPr="00B66A45">
        <w:t>Not applicable.</w:t>
      </w:r>
    </w:p>
    <w:p w:rsidR="00000000" w:rsidRPr="00B66A45" w:rsidP="00B66A45">
      <w:pPr>
        <w:pStyle w:val="AllowPageBreak"/>
      </w:pPr>
    </w:p>
    <w:p w:rsidR="00000000" w:rsidRPr="00B66A45" w:rsidP="00B66A45">
      <w:pPr>
        <w:pStyle w:val="Heading1"/>
      </w:pPr>
      <w:bookmarkStart w:id="6" w:name="O_316421"/>
      <w:bookmarkEnd w:id="6"/>
      <w:r w:rsidRPr="00B66A45">
        <w:t>Employability Skills Information</w:t>
      </w:r>
    </w:p>
    <w:p w:rsidR="00000000" w:rsidRPr="00B66A45" w:rsidP="00B66A45">
      <w:pPr>
        <w:pStyle w:val="BodyText"/>
      </w:pPr>
      <w:r w:rsidRPr="00B66A45">
        <w:t>The required outcomes described in this unit of competency contain applicable facets of Employability Skills. The Employability Skills Summary of the qualification in which this competency is packaged will assist in identifying employability skill requirem</w:t>
      </w:r>
      <w:r w:rsidRPr="00B66A45">
        <w:t>ents.</w:t>
      </w:r>
    </w:p>
    <w:p w:rsidR="00000000" w:rsidRPr="00B66A45" w:rsidP="00B66A45">
      <w:pPr>
        <w:pStyle w:val="AllowPageBreak"/>
      </w:pPr>
    </w:p>
    <w:p w:rsidR="00000000" w:rsidRPr="00B66A45" w:rsidP="00B66A45">
      <w:pPr>
        <w:pStyle w:val="Heading1"/>
      </w:pPr>
      <w:bookmarkStart w:id="7" w:name="O_316428"/>
      <w:bookmarkEnd w:id="7"/>
      <w:r w:rsidRPr="00B66A45">
        <w:t>Elements and Performance Criteria Pre-Content</w:t>
      </w:r>
    </w:p>
    <w:p w:rsidR="00000000" w:rsidRPr="00B66A45" w:rsidP="00B66A45">
      <w:pPr>
        <w:pStyle w:val="BodyText"/>
      </w:pPr>
      <w:r w:rsidRPr="00B66A45">
        <w:t>Elements describe the essential outcomes of a unit of competency.</w:t>
      </w:r>
    </w:p>
    <w:p w:rsidR="00000000" w:rsidRPr="00B66A45" w:rsidP="00B66A45">
      <w:pPr>
        <w:pStyle w:val="BodyText"/>
      </w:pPr>
      <w:r w:rsidRPr="00B66A45">
        <w:t>Performance criteria describe the required performance needed to demonstrate achievement of the element. Assessment of performance is to be consistent with the evidence guide.</w:t>
      </w:r>
    </w:p>
    <w:p w:rsidR="00000000" w:rsidRPr="00B66A45" w:rsidP="00B66A45">
      <w:pPr>
        <w:pStyle w:val="AllowPageBreak"/>
      </w:pPr>
    </w:p>
    <w:p w:rsidR="00000000" w:rsidRPr="00B66A45" w:rsidP="00B66A45">
      <w:pPr>
        <w:pStyle w:val="Heading1"/>
      </w:pPr>
      <w:bookmarkStart w:id="8" w:name="O_316433"/>
      <w:bookmarkEnd w:id="8"/>
      <w:r w:rsidRPr="00B66A4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73AD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Elements and Performance Crit</w:t>
            </w:r>
            <w:r w:rsidRPr="00B66A45">
              <w:rPr>
                <w:rStyle w:val="SpecialBold"/>
              </w:rPr>
              <w:t>eria</w:t>
            </w:r>
          </w:p>
        </w:tc>
      </w:tr>
      <w:tr w:rsidTr="00673AD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Performance Criteria</w:t>
            </w:r>
          </w:p>
        </w:tc>
      </w:tr>
      <w:tr w:rsidTr="00673A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1</w:t>
            </w:r>
          </w:p>
        </w:tc>
        <w:tc>
          <w:tcPr>
            <w:tcW w:w="3000" w:type="dxa"/>
            <w:vMerge w:val="restart"/>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Estimate loads for transport or storage</w:t>
            </w: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1.1</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Order forms/work orders are read and requirements are noted</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1.2</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Shape, balance characteristics, dimensions and mass of the load(s) are identified</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1.3</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Area/volume required for storage is estimated</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1.4</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Weights and volumes are totalled to calculate load requirements of transport or storage system</w:t>
            </w:r>
          </w:p>
        </w:tc>
      </w:tr>
      <w:tr w:rsidTr="00673A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2</w:t>
            </w:r>
          </w:p>
        </w:tc>
        <w:tc>
          <w:tcPr>
            <w:tcW w:w="3000" w:type="dxa"/>
            <w:vMerge w:val="restart"/>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Estimate load limits of transport and/or storage</w:t>
            </w: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2.1</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Allowable load limits for storage and/or transport s</w:t>
            </w:r>
            <w:r w:rsidRPr="00B66A45">
              <w:t>ystems are identified in accordance with workplace procedures</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2.2</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Capacity of transport and storage systems in terms of mass, area and volume are calculated</w:t>
            </w:r>
          </w:p>
        </w:tc>
      </w:tr>
      <w:tr w:rsidTr="00673A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3</w:t>
            </w:r>
          </w:p>
        </w:tc>
        <w:tc>
          <w:tcPr>
            <w:tcW w:w="3000" w:type="dxa"/>
            <w:vMerge w:val="restart"/>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Organise load</w:t>
            </w: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3.1</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Load(s) is restricted to allowable range(s)</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3.2</w:t>
            </w:r>
          </w:p>
        </w:tc>
        <w:tc>
          <w:tcPr>
            <w:tcW w:w="51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Load(s) is spread to ensure safe weighting on pallets, trucks, platforms or other storage or transport systems</w:t>
            </w:r>
          </w:p>
        </w:tc>
      </w:tr>
      <w:tr w:rsidTr="00673A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3.3</w:t>
            </w:r>
          </w:p>
        </w:tc>
        <w:tc>
          <w:tcPr>
            <w:tcW w:w="51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Appropriate workplace documentation is completed</w:t>
            </w:r>
          </w:p>
        </w:tc>
      </w:tr>
    </w:tbl>
    <w:p w:rsidR="00000000" w:rsidRPr="00B66A45" w:rsidP="00B66A45">
      <w:pPr>
        <w:pStyle w:val="BodyText"/>
      </w:pPr>
    </w:p>
    <w:p w:rsidR="00000000" w:rsidRPr="00B66A45" w:rsidP="00B66A45">
      <w:pPr>
        <w:pStyle w:val="AllowPageBreak"/>
      </w:pPr>
    </w:p>
    <w:p w:rsidR="00000000" w:rsidRPr="00B66A45" w:rsidP="00B66A45">
      <w:pPr>
        <w:pStyle w:val="Heading1"/>
      </w:pPr>
      <w:bookmarkStart w:id="9" w:name="O_316426"/>
      <w:bookmarkEnd w:id="9"/>
      <w:r w:rsidRPr="00B66A45">
        <w:t>Required Skills and Knowledge</w:t>
      </w:r>
    </w:p>
    <w:tbl>
      <w:tblPr>
        <w:tblW w:w="0" w:type="auto"/>
        <w:tblLayout w:type="fixed"/>
        <w:tblCellMar>
          <w:left w:w="62" w:type="dxa"/>
          <w:right w:w="62" w:type="dxa"/>
        </w:tblCellMar>
        <w:tblLook w:val="0000"/>
      </w:tblPr>
      <w:tblGrid>
        <w:gridCol w:w="9000"/>
      </w:tblGrid>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REQUIRED KNOWLEDGE AND SKILLS</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This describes the essential knowledge and skills and their level required for this unit.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Required knowledge</w:t>
            </w:r>
            <w:r w:rsidRPr="00B66A45">
              <w:t xml:space="preserve">: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Australian and international codes and regulations relevant to workplace activities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Relevant OH&amp;S and environmental protection procedures and guidelines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Workplace procedures and policies for the estimation and/or calculation of mass, area and volumes of loads and transport and storage facilities including the quantification of dimension</w:t>
            </w:r>
            <w:r w:rsidRPr="00B66A45">
              <w:t xml:space="preserv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Basic mathematical operations required when estimating and/or calculating mass, area and volumes of loads and transport/storage facilities including addition, subtraction, multiplication and division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Focus of operation of work systems, equipment, man</w:t>
            </w:r>
            <w:r w:rsidRPr="00B66A45">
              <w:t xml:space="preserve">agement and site operating systems for the transport and/or storage of goods and stock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Problems that may occur when estimating and/or calculating mass, area and volumes of loads and transport/storage facilities and appropriate action that can be taken to</w:t>
            </w:r>
            <w:r w:rsidRPr="00B66A45">
              <w:t xml:space="preserve"> resolve the problems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 xml:space="preserve">Documentation requirements for the workplace activities concerned </w:t>
            </w:r>
          </w:p>
        </w:tc>
      </w:tr>
    </w:tbl>
    <w:p w:rsidR="00000000" w:rsidRPr="00B66A45" w:rsidP="00B66A45">
      <w:pPr>
        <w:pStyle w:val="BodyText"/>
      </w:pPr>
    </w:p>
    <w:tbl>
      <w:tblPr>
        <w:tblW w:w="0" w:type="auto"/>
        <w:tblLayout w:type="fixed"/>
        <w:tblCellMar>
          <w:left w:w="62" w:type="dxa"/>
          <w:right w:w="62" w:type="dxa"/>
        </w:tblCellMar>
        <w:tblLook w:val="0000"/>
      </w:tblPr>
      <w:tblGrid>
        <w:gridCol w:w="9000"/>
      </w:tblGrid>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Required skills</w:t>
            </w:r>
            <w:r w:rsidRPr="00B66A45">
              <w:t>:</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Communicate effectively with others when estimating and/or calculating mass, area and volumes of loads and transport and storage facilities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Rea</w:t>
            </w:r>
            <w:r w:rsidRPr="00B66A45">
              <w:t xml:space="preserve">d and interpret instructions, procedures, information and labels relevant to the estimation and/or calculation of mass, area and volumes of loads and transport and storage facilities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Interpret and follow operational instructions and prioritise work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Complete documentation related to work activities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Operate electronic communication equipment to required protocol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Work collaboratively with others when estimating and/or calculating mass, area and volumes of loads and transport/storage facilities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Ada</w:t>
            </w:r>
            <w:r w:rsidRPr="00B66A45">
              <w:t xml:space="preserve">pt appropriately to cultural differences in the workplace, including modes of behaviour and interactions with others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Promptly report and/or rectify any identified problems that may arise when estimating and/or calculating mass, area and volumes of loads </w:t>
            </w:r>
            <w:r w:rsidRPr="00B66A45">
              <w:t xml:space="preserve">and transport and storage facilities in accordance with workplace procedures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Monitor work activities in terms of planned schedule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Modify activities depending on differing operational contingencies, risk situations and environments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Work systematically</w:t>
            </w:r>
            <w:r w:rsidRPr="00B66A45">
              <w:t xml:space="preserve"> with required attention to detail without injury to self or others, or damage to goods or equipment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Identify, select and use relevant calculators, computing and office equipment when estimating and/or calculating mass, area and volumes of loads and tran</w:t>
            </w:r>
            <w:r w:rsidRPr="00B66A45">
              <w:t xml:space="preserve">sport/storage facilities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Operate and adapt to differences in equipment in accordance with standard operating procedures </w:t>
            </w:r>
          </w:p>
        </w:tc>
      </w:tr>
      <w:tr w:rsidTr="00673A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 xml:space="preserve">Select and use required personal protective equipment conforming to industry and OH&amp;S standards </w:t>
            </w:r>
          </w:p>
        </w:tc>
      </w:tr>
    </w:tbl>
    <w:p w:rsidR="00000000" w:rsidRPr="00B66A45" w:rsidP="00B66A45">
      <w:pPr>
        <w:pStyle w:val="BodyText"/>
      </w:pPr>
    </w:p>
    <w:p w:rsidR="00000000" w:rsidRPr="00B66A45" w:rsidP="00B66A45">
      <w:pPr>
        <w:pStyle w:val="AllowPageBreak"/>
      </w:pPr>
    </w:p>
    <w:p w:rsidR="00000000" w:rsidRPr="00B66A45" w:rsidP="00B66A45">
      <w:pPr>
        <w:pStyle w:val="Heading1"/>
      </w:pPr>
      <w:bookmarkStart w:id="10" w:name="O_316425"/>
      <w:bookmarkEnd w:id="10"/>
      <w:r w:rsidRPr="00B66A45">
        <w:t>Evidence Guide</w:t>
      </w:r>
    </w:p>
    <w:tbl>
      <w:tblPr>
        <w:tblW w:w="0" w:type="auto"/>
        <w:tblLayout w:type="fixed"/>
        <w:tblCellMar>
          <w:left w:w="62" w:type="dxa"/>
          <w:right w:w="62" w:type="dxa"/>
        </w:tblCellMar>
        <w:tblLook w:val="0000"/>
      </w:tblPr>
      <w:tblGrid>
        <w:gridCol w:w="4500"/>
        <w:gridCol w:w="4500"/>
      </w:tblGrid>
      <w:tr w:rsidTr="00673A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6A45">
            <w:pPr>
              <w:pStyle w:val="BodyText"/>
              <w:rPr>
                <w:lang w:val="en-NZ"/>
              </w:rPr>
            </w:pPr>
          </w:p>
        </w:tc>
      </w:tr>
      <w:tr w:rsidTr="00673A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The evidence guide provides advice on assessment and must be read in conjunction with the performance criteria, required knowledge and skills, the range statement and the assessment guidelines for this Training Package.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Critical aspects for assessment</w:t>
            </w:r>
            <w:r w:rsidRPr="00B66A45">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The evidence required to demonstrate competency in this unit must be relevant to and satisfy all of the requirements of the elements and performance criteria of this unit and include demonstrati</w:t>
            </w:r>
            <w:r w:rsidRPr="00B66A45">
              <w:t xml:space="preserve">on of applying:   </w:t>
            </w:r>
          </w:p>
          <w:p w:rsidR="00000000" w:rsidRPr="00B66A45" w:rsidP="00B66A45">
            <w:pPr>
              <w:pStyle w:val="BodyText"/>
            </w:pPr>
            <w:r w:rsidRPr="00B66A45">
              <w:t>the underpinning knowledge and skills</w:t>
            </w:r>
          </w:p>
          <w:p w:rsidR="00000000" w:rsidRPr="00B66A45" w:rsidP="00B66A45">
            <w:pPr>
              <w:pStyle w:val="BodyText"/>
            </w:pPr>
            <w:r w:rsidRPr="00B66A45">
              <w:t>relevant legislation and workplace procedures</w:t>
            </w:r>
          </w:p>
          <w:p w:rsidR="00000000" w:rsidP="00B66A45">
            <w:pPr>
              <w:pStyle w:val="BodyText"/>
              <w:rPr>
                <w:lang w:val="en-NZ"/>
              </w:rPr>
            </w:pPr>
            <w:r w:rsidRPr="00B66A45">
              <w:t xml:space="preserve">other relevant aspects of the range statement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Performance is demonstrate</w:t>
            </w:r>
            <w:r w:rsidRPr="00B66A45">
              <w:t>d consistently over a period of time and in a suitable range of contexts</w:t>
            </w:r>
          </w:p>
          <w:p w:rsidR="00000000" w:rsidRPr="00B66A45" w:rsidP="00B66A45">
            <w:pPr>
              <w:pStyle w:val="BodyText"/>
            </w:pPr>
            <w:r w:rsidRPr="00B66A45">
              <w:t xml:space="preserve">Resources for assessment include:   </w:t>
            </w:r>
          </w:p>
          <w:p w:rsidR="00000000" w:rsidRPr="00B66A45" w:rsidP="00B66A45">
            <w:pPr>
              <w:pStyle w:val="BodyText"/>
            </w:pPr>
            <w:r w:rsidRPr="00B66A45">
              <w:t>a range of relevant exercises, case studies and other simulated practical and knowledge assessment, and/or</w:t>
            </w:r>
          </w:p>
          <w:p w:rsidR="00000000" w:rsidRPr="00B66A45" w:rsidP="00B66A45">
            <w:pPr>
              <w:pStyle w:val="BodyText"/>
            </w:pPr>
            <w:r w:rsidRPr="00B66A45">
              <w:t>access to an appropriate range of relev</w:t>
            </w:r>
            <w:r w:rsidRPr="00B66A45">
              <w:t>ant operational situations in the workplace</w:t>
            </w:r>
          </w:p>
          <w:p w:rsidR="00000000" w:rsidRPr="00B66A45" w:rsidP="00B66A45">
            <w:pPr>
              <w:pStyle w:val="BodyText"/>
            </w:pPr>
          </w:p>
          <w:p w:rsidR="00000000" w:rsidRPr="00B66A45" w:rsidP="00B66A45">
            <w:pPr>
              <w:pStyle w:val="BodyText"/>
            </w:pPr>
            <w:r w:rsidRPr="00B66A45">
              <w:t xml:space="preserve">In both real and simulated environments, access is required to:     </w:t>
            </w:r>
          </w:p>
          <w:p w:rsidR="00000000" w:rsidRPr="00B66A45" w:rsidP="00B66A45">
            <w:pPr>
              <w:pStyle w:val="BodyText"/>
            </w:pPr>
            <w:r w:rsidRPr="00B66A45">
              <w:t>relevant and appropriate materials and/or equipment, and/or</w:t>
            </w:r>
          </w:p>
          <w:p w:rsidR="00000000" w:rsidP="00B66A45">
            <w:pPr>
              <w:pStyle w:val="BodyText"/>
              <w:rPr>
                <w:lang w:val="en-NZ"/>
              </w:rPr>
            </w:pPr>
            <w:r w:rsidRPr="00B66A45">
              <w:t>applicable documentation including workplace procedures, regulations, codes of pra</w:t>
            </w:r>
            <w:r w:rsidRPr="00B66A45">
              <w:t xml:space="preserve">ctice and operation manuals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Assessment of this unit must be undertaken by a registered training organisation</w:t>
            </w:r>
          </w:p>
          <w:p w:rsidR="00000000" w:rsidRPr="00B66A45" w:rsidP="00B66A45">
            <w:pPr>
              <w:pStyle w:val="BodyText"/>
            </w:pPr>
            <w:r w:rsidRPr="00B66A45">
              <w:t>As a minimum, assessment of knowledge must be conducted through appropriate written/oral tests</w:t>
            </w:r>
          </w:p>
          <w:p w:rsidR="00000000" w:rsidRPr="00B66A45" w:rsidP="00B66A45">
            <w:pPr>
              <w:pStyle w:val="BodyText"/>
            </w:pPr>
            <w:r w:rsidRPr="00B66A45">
              <w:t>Practical assessment must occ</w:t>
            </w:r>
            <w:r w:rsidRPr="00B66A45">
              <w:t xml:space="preserve">ur:   </w:t>
            </w:r>
          </w:p>
          <w:p w:rsidR="00000000" w:rsidRPr="00B66A45" w:rsidP="00B66A45">
            <w:pPr>
              <w:pStyle w:val="BodyText"/>
            </w:pPr>
            <w:r w:rsidRPr="00B66A45">
              <w:t>through appropriately simulated activities at the registered training organisation, and/or</w:t>
            </w:r>
          </w:p>
          <w:p w:rsidR="00000000" w:rsidRPr="00B66A45" w:rsidP="00B66A45">
            <w:pPr>
              <w:pStyle w:val="BodyText"/>
            </w:pPr>
            <w:r w:rsidRPr="00B66A45">
              <w:t xml:space="preserve">in an appropriate range of situations in the workplace </w:t>
            </w:r>
          </w:p>
        </w:tc>
      </w:tr>
    </w:tbl>
    <w:p w:rsidR="00000000" w:rsidRPr="00B66A45" w:rsidP="00B66A45">
      <w:pPr>
        <w:pStyle w:val="BodyText"/>
      </w:pPr>
    </w:p>
    <w:p w:rsidR="00000000" w:rsidRPr="00B66A45" w:rsidP="00B66A45">
      <w:pPr>
        <w:pStyle w:val="AllowPageBreak"/>
      </w:pPr>
    </w:p>
    <w:p w:rsidR="00000000" w:rsidRPr="00B66A45" w:rsidP="00B66A45">
      <w:pPr>
        <w:pStyle w:val="Heading1"/>
      </w:pPr>
      <w:bookmarkStart w:id="11" w:name="O_316424"/>
      <w:bookmarkEnd w:id="11"/>
      <w:r w:rsidRPr="00B66A45">
        <w:t>Range Statement</w:t>
      </w:r>
    </w:p>
    <w:tbl>
      <w:tblPr>
        <w:tblW w:w="0" w:type="auto"/>
        <w:tblLayout w:type="fixed"/>
        <w:tblCellMar>
          <w:left w:w="62" w:type="dxa"/>
          <w:right w:w="62" w:type="dxa"/>
        </w:tblCellMar>
        <w:tblLook w:val="0000"/>
      </w:tblPr>
      <w:tblGrid>
        <w:gridCol w:w="4500"/>
        <w:gridCol w:w="4500"/>
      </w:tblGrid>
      <w:tr w:rsidTr="00673A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rPr>
                <w:rStyle w:val="SpecialBold"/>
              </w:rPr>
              <w:t>RANGE STATEMENT</w:t>
            </w:r>
          </w:p>
        </w:tc>
      </w:tr>
      <w:tr w:rsidTr="00673A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The range statement relates to the unit of comp</w:t>
            </w:r>
            <w:r w:rsidRPr="00B66A45">
              <w:t xml:space="preserve">etency as a whole. It allows for different work environments and situations that may affect performance.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in a range of work environments</w:t>
            </w:r>
          </w:p>
          <w:p w:rsidR="00000000" w:rsidP="00B66A45">
            <w:pPr>
              <w:pStyle w:val="BodyText"/>
              <w:rPr>
                <w:lang w:val="en-NZ"/>
              </w:rPr>
            </w:pPr>
            <w:r w:rsidRPr="00B66A45">
              <w:t xml:space="preserve">by day or night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internal or external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large,</w:t>
            </w:r>
            <w:r w:rsidRPr="00B66A45">
              <w:t xml:space="preserve"> medium or small worksites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limited or restricted spaces</w:t>
            </w:r>
          </w:p>
          <w:p w:rsidR="00000000" w:rsidRPr="00B66A45" w:rsidP="00B66A45">
            <w:pPr>
              <w:pStyle w:val="BodyText"/>
            </w:pPr>
            <w:r w:rsidRPr="00B66A45">
              <w:t>exposed conditions</w:t>
            </w:r>
          </w:p>
          <w:p w:rsidR="00000000" w:rsidP="00B66A45">
            <w:pPr>
              <w:pStyle w:val="BodyText"/>
              <w:rPr>
                <w:lang w:val="en-NZ"/>
              </w:rPr>
            </w:pPr>
            <w:r w:rsidRPr="00B66A45">
              <w:t xml:space="preserve">controlled or open environments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Estimating/calculation tasks may include: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estimating loads to be transported or placed in storage</w:t>
            </w:r>
          </w:p>
          <w:p w:rsidR="00000000" w:rsidRPr="00B66A45" w:rsidP="00B66A45">
            <w:pPr>
              <w:pStyle w:val="BodyText"/>
            </w:pPr>
            <w:r w:rsidRPr="00B66A45">
              <w:t>i</w:t>
            </w:r>
            <w:r w:rsidRPr="00B66A45">
              <w:t>dentifying mass, area and volume limitations of available transport/storage systems</w:t>
            </w:r>
          </w:p>
          <w:p w:rsidR="00000000" w:rsidRPr="00B66A45" w:rsidP="00B66A45">
            <w:pPr>
              <w:pStyle w:val="BodyText"/>
            </w:pPr>
            <w:r w:rsidRPr="00B66A45">
              <w:t>carrying out calculations required to organise load(s) to match identified transport/storage limitations</w:t>
            </w:r>
          </w:p>
          <w:p w:rsidR="00000000" w:rsidP="00B66A45">
            <w:pPr>
              <w:pStyle w:val="BodyText"/>
              <w:rPr>
                <w:lang w:val="en-NZ"/>
              </w:rPr>
            </w:pPr>
            <w:r w:rsidRPr="00B66A45">
              <w:t>calculations and estimations of weights and dimensions of cargo and</w:t>
            </w:r>
            <w:r w:rsidRPr="00B66A45">
              <w:t xml:space="preserve"> containers to be shifted, stored or lifted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Calculations may include mathematical operations of addition, subtraction, multiplication and division and may be carried out: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manually</w:t>
            </w:r>
          </w:p>
          <w:p w:rsidR="00000000" w:rsidRPr="00B66A45" w:rsidP="00B66A45">
            <w:pPr>
              <w:pStyle w:val="BodyText"/>
            </w:pPr>
            <w:r w:rsidRPr="00B66A45">
              <w:t>with the aid of a calculator</w:t>
            </w:r>
          </w:p>
          <w:p w:rsidR="00000000" w:rsidRPr="00B66A45" w:rsidP="00B66A45">
            <w:pPr>
              <w:pStyle w:val="BodyText"/>
            </w:pPr>
            <w:r w:rsidRPr="00B66A45">
              <w:t>with the aid of a computer</w:t>
            </w:r>
          </w:p>
          <w:p w:rsidR="00000000" w:rsidP="00B66A45">
            <w:pPr>
              <w:pStyle w:val="BodyText"/>
              <w:rPr>
                <w:lang w:val="en-NZ"/>
              </w:rPr>
            </w:pPr>
            <w:r w:rsidRPr="00B66A45">
              <w:t>using appropriate</w:t>
            </w:r>
            <w:r w:rsidRPr="00B66A45">
              <w:t xml:space="preserve"> tables and/or charts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other employees and supervisors</w:t>
            </w:r>
          </w:p>
          <w:p w:rsidR="00000000" w:rsidRPr="00B66A45" w:rsidP="00B66A45">
            <w:pPr>
              <w:pStyle w:val="BodyText"/>
            </w:pPr>
            <w:r w:rsidRPr="00B66A45">
              <w:t>suppliers, customers and clients</w:t>
            </w:r>
          </w:p>
          <w:p w:rsidR="00000000" w:rsidRPr="00B66A45" w:rsidP="00B66A45">
            <w:pPr>
              <w:pStyle w:val="BodyText"/>
            </w:pPr>
            <w:r w:rsidRPr="00B66A45">
              <w:t>relevant authorities and institutions</w:t>
            </w:r>
          </w:p>
          <w:p w:rsidR="00000000" w:rsidRPr="00B66A45" w:rsidP="00B66A45">
            <w:pPr>
              <w:pStyle w:val="BodyText"/>
            </w:pPr>
            <w:r w:rsidRPr="00B66A45">
              <w:t>management and union representatives</w:t>
            </w:r>
          </w:p>
          <w:p w:rsidR="00000000" w:rsidRPr="00B66A45" w:rsidP="00B66A45">
            <w:pPr>
              <w:pStyle w:val="BodyText"/>
            </w:pPr>
            <w:r w:rsidRPr="00B66A45">
              <w:t>industrial relations and OH&amp;S specialists</w:t>
            </w:r>
          </w:p>
          <w:p w:rsidR="00000000" w:rsidP="00B66A45">
            <w:pPr>
              <w:pStyle w:val="BodyText"/>
              <w:rPr>
                <w:lang w:val="en-NZ"/>
              </w:rPr>
            </w:pPr>
            <w:r w:rsidRPr="00B66A45">
              <w:t>other mainten</w:t>
            </w:r>
            <w:r w:rsidRPr="00B66A45">
              <w:t xml:space="preserve">ance, professional or technical staff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phone</w:t>
            </w:r>
          </w:p>
          <w:p w:rsidR="00000000" w:rsidRPr="00B66A45" w:rsidP="00B66A45">
            <w:pPr>
              <w:pStyle w:val="BodyText"/>
            </w:pPr>
            <w:r w:rsidRPr="00B66A45">
              <w:t>electronic data interchange (EDI)</w:t>
            </w:r>
          </w:p>
          <w:p w:rsidR="00000000" w:rsidRPr="00B66A45" w:rsidP="00B66A45">
            <w:pPr>
              <w:pStyle w:val="BodyText"/>
            </w:pPr>
            <w:r w:rsidRPr="00B66A45">
              <w:t>fax</w:t>
            </w:r>
          </w:p>
          <w:p w:rsidR="00000000" w:rsidRPr="00B66A45" w:rsidP="00B66A45">
            <w:pPr>
              <w:pStyle w:val="BodyText"/>
            </w:pPr>
            <w:r w:rsidRPr="00B66A45">
              <w:t>email</w:t>
            </w:r>
          </w:p>
          <w:p w:rsidR="00000000" w:rsidRPr="00B66A45" w:rsidP="00B66A45">
            <w:pPr>
              <w:pStyle w:val="BodyText"/>
            </w:pPr>
            <w:r w:rsidRPr="00B66A45">
              <w:t>internet</w:t>
            </w:r>
          </w:p>
          <w:p w:rsidR="00000000" w:rsidRPr="00B66A45" w:rsidP="00B66A45">
            <w:pPr>
              <w:pStyle w:val="BodyText"/>
            </w:pPr>
            <w:r w:rsidRPr="00B66A45">
              <w:t>radio</w:t>
            </w:r>
          </w:p>
          <w:p w:rsidR="00000000" w:rsidRPr="00B66A45" w:rsidP="00B66A45">
            <w:pPr>
              <w:pStyle w:val="BodyText"/>
            </w:pPr>
            <w:r w:rsidRPr="00B66A45">
              <w:t>RF systems</w:t>
            </w:r>
          </w:p>
          <w:p w:rsidR="00000000" w:rsidP="00B66A45">
            <w:pPr>
              <w:pStyle w:val="BodyText"/>
              <w:rPr>
                <w:lang w:val="en-NZ"/>
              </w:rPr>
            </w:pPr>
            <w:r w:rsidRPr="00B66A45">
              <w:t xml:space="preserve">oral, aural or signed communications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chemicals</w:t>
            </w:r>
          </w:p>
          <w:p w:rsidR="00000000" w:rsidRPr="00B66A45" w:rsidP="00B66A45">
            <w:pPr>
              <w:pStyle w:val="BodyText"/>
            </w:pPr>
            <w:r w:rsidRPr="00B66A45">
              <w:t>dangerous or hazardous substances</w:t>
            </w:r>
          </w:p>
          <w:p w:rsidR="00000000" w:rsidP="00B66A45">
            <w:pPr>
              <w:pStyle w:val="BodyText"/>
              <w:rPr>
                <w:lang w:val="en-NZ"/>
              </w:rPr>
            </w:pPr>
            <w:r w:rsidRPr="00B66A45">
              <w:t xml:space="preserve">movements of equipment, goods and materials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company procedures</w:t>
            </w:r>
          </w:p>
          <w:p w:rsidR="00000000" w:rsidRPr="00B66A45" w:rsidP="00B66A45">
            <w:pPr>
              <w:pStyle w:val="BodyText"/>
            </w:pPr>
            <w:r w:rsidRPr="00B66A45">
              <w:t>enterprise procedures</w:t>
            </w:r>
          </w:p>
          <w:p w:rsidR="00000000" w:rsidRPr="00B66A45" w:rsidP="00B66A45">
            <w:pPr>
              <w:pStyle w:val="BodyText"/>
            </w:pPr>
            <w:r w:rsidRPr="00B66A45">
              <w:t>organisati</w:t>
            </w:r>
            <w:r w:rsidRPr="00B66A45">
              <w:t>onal procedures</w:t>
            </w:r>
          </w:p>
          <w:p w:rsidR="00000000" w:rsidP="00B66A45">
            <w:pPr>
              <w:pStyle w:val="BodyText"/>
              <w:rPr>
                <w:lang w:val="en-NZ"/>
              </w:rPr>
            </w:pPr>
            <w:r w:rsidRPr="00B66A45">
              <w:t xml:space="preserve">established procedures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workplace procedures and policies</w:t>
            </w:r>
          </w:p>
          <w:p w:rsidR="00000000" w:rsidRPr="00B66A45" w:rsidP="00B66A45">
            <w:pPr>
              <w:pStyle w:val="BodyText"/>
            </w:pPr>
            <w:r w:rsidRPr="00B66A45">
              <w:t>operations manuals, job specifications and induction documentation</w:t>
            </w:r>
          </w:p>
          <w:p w:rsidR="00000000" w:rsidRPr="00B66A45" w:rsidP="00B66A45">
            <w:pPr>
              <w:pStyle w:val="BodyText"/>
            </w:pPr>
            <w:r w:rsidRPr="00B66A45">
              <w:t>goods identification numbers and codes</w:t>
            </w:r>
          </w:p>
          <w:p w:rsidR="00000000" w:rsidRPr="00B66A45" w:rsidP="00B66A45">
            <w:pPr>
              <w:pStyle w:val="BodyText"/>
            </w:pPr>
            <w:r w:rsidRPr="00B66A45">
              <w:t>manifests, picking slips, merchandise transfers, stock requisitions and bar codes, goods and container identification/serial number</w:t>
            </w:r>
          </w:p>
          <w:p w:rsidR="00000000" w:rsidRPr="00B66A45" w:rsidP="00B66A45">
            <w:pPr>
              <w:pStyle w:val="BodyText"/>
            </w:pPr>
            <w:r w:rsidRPr="00B66A45">
              <w:t>Australian and international codes of practice and regulations relevant to workplace activities including mass and loading r</w:t>
            </w:r>
            <w:r w:rsidRPr="00B66A45">
              <w:t>egulations</w:t>
            </w:r>
          </w:p>
          <w:p w:rsidR="00000000" w:rsidRPr="00B66A45" w:rsidP="00B66A45">
            <w:pPr>
              <w:pStyle w:val="BodyText"/>
            </w:pPr>
            <w:r w:rsidRPr="00B66A45">
              <w:t>Australian and international regulations and codes of practice for the handling and transport of dangerous goods and hazardous substances</w:t>
            </w:r>
          </w:p>
          <w:p w:rsidR="00000000" w:rsidRPr="00B66A45" w:rsidP="00B66A45">
            <w:pPr>
              <w:pStyle w:val="BodyText"/>
            </w:pPr>
            <w:r w:rsidRPr="00B66A45">
              <w:t>manufacturers specifications for equipment</w:t>
            </w:r>
          </w:p>
          <w:p w:rsidR="00000000" w:rsidRPr="00B66A45" w:rsidP="00B66A45">
            <w:pPr>
              <w:pStyle w:val="BodyText"/>
            </w:pPr>
            <w:r w:rsidRPr="00B66A45">
              <w:t>supplier and/or client instructions</w:t>
            </w:r>
          </w:p>
          <w:p w:rsidR="00000000" w:rsidRPr="00B66A45" w:rsidP="00B66A45">
            <w:pPr>
              <w:pStyle w:val="BodyText"/>
            </w:pPr>
            <w:r w:rsidRPr="00B66A45">
              <w:t>dangerous goods declarations</w:t>
            </w:r>
            <w:r w:rsidRPr="00B66A45">
              <w:t xml:space="preserve"> and material safety data sheets (where applicable)</w:t>
            </w:r>
          </w:p>
          <w:p w:rsidR="00000000" w:rsidRPr="00B66A45" w:rsidP="00B66A45">
            <w:pPr>
              <w:pStyle w:val="BodyText"/>
            </w:pPr>
            <w:r w:rsidRPr="00B66A45">
              <w:t>award, enterprise bargaining agreement, other industrial arrangements</w:t>
            </w:r>
          </w:p>
          <w:p w:rsidR="00000000" w:rsidRPr="00B66A45" w:rsidP="00B66A45">
            <w:pPr>
              <w:pStyle w:val="BodyText"/>
            </w:pPr>
            <w:r w:rsidRPr="00B66A45">
              <w:t>relevant Australian standards and certification requirements</w:t>
            </w:r>
          </w:p>
          <w:p w:rsidR="00000000" w:rsidRPr="00B66A45" w:rsidP="00B66A45">
            <w:pPr>
              <w:pStyle w:val="BodyText"/>
            </w:pPr>
            <w:r w:rsidRPr="00B66A45">
              <w:t>quality assurance procedures</w:t>
            </w:r>
          </w:p>
          <w:p w:rsidR="00000000" w:rsidP="00B66A45">
            <w:pPr>
              <w:pStyle w:val="BodyText"/>
              <w:rPr>
                <w:lang w:val="en-NZ"/>
              </w:rPr>
            </w:pPr>
            <w:r w:rsidRPr="00B66A45">
              <w:t xml:space="preserve">emergency procedures </w:t>
            </w:r>
          </w:p>
        </w:tc>
      </w:tr>
      <w:tr w:rsidTr="00673A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6A45">
            <w:pPr>
              <w:pStyle w:val="BodyText"/>
              <w:rPr>
                <w:lang w:val="en-NZ"/>
              </w:rPr>
            </w:pPr>
            <w:r w:rsidRPr="00B66A45">
              <w:t>Applicable regulation</w:t>
            </w:r>
            <w:r w:rsidRPr="00B66A45">
              <w:t xml:space="preserve">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66A45" w:rsidP="00B66A45">
            <w:pPr>
              <w:pStyle w:val="BodyText"/>
            </w:pPr>
            <w:r w:rsidRPr="00B66A45">
              <w:t>relevant codes and regulations relevant to workplace activities</w:t>
            </w:r>
          </w:p>
          <w:p w:rsidR="00000000" w:rsidRPr="00B66A45" w:rsidP="00B66A45">
            <w:pPr>
              <w:pStyle w:val="BodyText"/>
            </w:pPr>
            <w:r w:rsidRPr="00B66A45">
              <w:t>Australian and international regulations and codes of practice for the handling and transport of dangerous goods and hazardous substances</w:t>
            </w:r>
          </w:p>
          <w:p w:rsidR="00000000" w:rsidRPr="00B66A45" w:rsidP="00B66A45">
            <w:pPr>
              <w:pStyle w:val="BodyText"/>
            </w:pPr>
            <w:r w:rsidRPr="00B66A45">
              <w:t>licence, patent or cop</w:t>
            </w:r>
            <w:r w:rsidRPr="00B66A45">
              <w:t>yright arrangements</w:t>
            </w:r>
          </w:p>
          <w:p w:rsidR="00000000" w:rsidRPr="00B66A45" w:rsidP="00B66A45">
            <w:pPr>
              <w:pStyle w:val="BodyText"/>
            </w:pPr>
            <w:r w:rsidRPr="00B66A45">
              <w:t>water and road use and licence arrangements</w:t>
            </w:r>
          </w:p>
          <w:p w:rsidR="00000000" w:rsidRPr="00B66A45" w:rsidP="00B66A45">
            <w:pPr>
              <w:pStyle w:val="BodyText"/>
            </w:pPr>
            <w:r w:rsidRPr="00B66A45">
              <w:t>export/import/quarantine/bond requirements</w:t>
            </w:r>
          </w:p>
          <w:p w:rsidR="00000000" w:rsidRPr="00B66A45" w:rsidP="00B66A45">
            <w:pPr>
              <w:pStyle w:val="BodyText"/>
            </w:pPr>
            <w:r w:rsidRPr="00B66A45">
              <w:t>marine orders</w:t>
            </w:r>
          </w:p>
          <w:p w:rsidR="00000000" w:rsidRPr="00B66A45" w:rsidP="00B66A45">
            <w:pPr>
              <w:pStyle w:val="BodyText"/>
            </w:pPr>
            <w:r w:rsidRPr="00B66A45">
              <w:t>relevant state/territory OH&amp;S and environmental protection legislation</w:t>
            </w:r>
          </w:p>
          <w:p w:rsidR="00000000" w:rsidRPr="00B66A45" w:rsidP="00B66A45">
            <w:pPr>
              <w:pStyle w:val="BodyText"/>
            </w:pPr>
            <w:r w:rsidRPr="00B66A45">
              <w:t>workplace relations regulations</w:t>
            </w:r>
          </w:p>
          <w:p w:rsidR="00000000" w:rsidRPr="00B66A45" w:rsidP="00B66A45">
            <w:pPr>
              <w:pStyle w:val="BodyText"/>
            </w:pPr>
            <w:r w:rsidRPr="00B66A45">
              <w:t>workers compensation regulations</w:t>
            </w:r>
            <w:r w:rsidRPr="00B66A45">
              <w:t xml:space="preserve"> </w:t>
            </w:r>
          </w:p>
        </w:tc>
      </w:tr>
    </w:tbl>
    <w:p w:rsidR="00000000" w:rsidRPr="00B66A45" w:rsidP="00B66A45">
      <w:pPr>
        <w:pStyle w:val="BodyText"/>
      </w:pPr>
    </w:p>
    <w:p w:rsidR="00000000" w:rsidRPr="00B66A45" w:rsidP="00B66A45">
      <w:pPr>
        <w:pStyle w:val="AllowPageBreak"/>
      </w:pPr>
    </w:p>
    <w:p w:rsidR="00000000" w:rsidRPr="00B66A45" w:rsidP="00B66A45">
      <w:pPr>
        <w:pStyle w:val="Heading1"/>
      </w:pPr>
      <w:bookmarkStart w:id="12" w:name="O_316423"/>
      <w:bookmarkEnd w:id="12"/>
      <w:r w:rsidRPr="00B66A45">
        <w:t>Unit Sector(s)</w:t>
      </w:r>
    </w:p>
    <w:p w:rsidR="00000000" w:rsidRPr="00B66A45" w:rsidP="00B66A45">
      <w:pPr>
        <w:pStyle w:val="BodyText"/>
      </w:pPr>
      <w:r w:rsidRPr="00B66A45">
        <w:t>Not applicable.</w:t>
      </w:r>
    </w:p>
    <w:p w:rsidR="00000000" w:rsidRPr="00B66A45" w:rsidP="00B66A45">
      <w:pPr>
        <w:pStyle w:val="AllowPageBreak"/>
      </w:pPr>
    </w:p>
    <w:p w:rsidR="00000000" w:rsidRPr="00B66A45" w:rsidP="00B66A45">
      <w:pPr>
        <w:pStyle w:val="Heading1"/>
      </w:pPr>
      <w:bookmarkStart w:id="13" w:name="O_316422"/>
      <w:bookmarkEnd w:id="13"/>
      <w:r w:rsidRPr="00B66A45">
        <w:t xml:space="preserve">Competency Field </w:t>
      </w:r>
    </w:p>
    <w:p w:rsidR="00000000" w:rsidRPr="00B66A45" w:rsidP="00B66A45">
      <w:pPr>
        <w:pStyle w:val="BodyText"/>
      </w:pPr>
      <w:r w:rsidRPr="00B66A45">
        <w:t>E - Communication and Calculation</w:t>
      </w:r>
    </w:p>
    <w:p w:rsidR="00000000" w:rsidRPr="00B66A45" w:rsidP="00B66A45"/>
    <w:sectPr w:rsidSect="00B66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AD6" w:rsidP="00673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D6" w:rsidP="00B66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3AD6" w:rsidP="00B66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73AD6" w:rsidP="00B66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AD6" w:rsidP="00673A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AD6" w:rsidP="00B66A45">
    <w:pPr>
      <w:pStyle w:val="Header"/>
      <w:framePr w:wrap="around"/>
    </w:pPr>
    <w:r>
      <w:fldChar w:fldCharType="begin"/>
    </w:r>
    <w:r>
      <w:instrText xml:space="preserve"> TITLE   \* MERGEFORMAT </w:instrText>
    </w:r>
    <w:r>
      <w:fldChar w:fldCharType="separate"/>
    </w:r>
    <w:r>
      <w:t>TLIE207C Estimate/calculate mass, area and quantify dimensions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3AD6" w:rsidP="00B66A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A45"/>
    <w:pPr>
      <w:spacing w:before="360" w:after="60"/>
      <w:outlineLvl w:val="0"/>
    </w:pPr>
    <w:rPr>
      <w:sz w:val="32"/>
    </w:rPr>
  </w:style>
  <w:style w:type="paragraph" w:styleId="Heading2">
    <w:name w:val="heading 2"/>
    <w:basedOn w:val="HeadingBase"/>
    <w:next w:val="BodyText"/>
    <w:link w:val="Heading2Char"/>
    <w:qFormat/>
    <w:rsid w:val="00B66A45"/>
    <w:pPr>
      <w:keepLines/>
      <w:spacing w:before="240" w:after="120"/>
      <w:outlineLvl w:val="1"/>
    </w:pPr>
    <w:rPr>
      <w:sz w:val="28"/>
      <w:szCs w:val="40"/>
    </w:rPr>
  </w:style>
  <w:style w:type="paragraph" w:styleId="Heading3">
    <w:name w:val="heading 3"/>
    <w:basedOn w:val="HeadingBase"/>
    <w:next w:val="BodyText"/>
    <w:link w:val="Heading3Char"/>
    <w:qFormat/>
    <w:rsid w:val="00B66A45"/>
    <w:pPr>
      <w:spacing w:before="180" w:after="120"/>
      <w:outlineLvl w:val="2"/>
    </w:pPr>
    <w:rPr>
      <w:spacing w:val="-10"/>
      <w:kern w:val="32"/>
    </w:rPr>
  </w:style>
  <w:style w:type="paragraph" w:styleId="Heading4">
    <w:name w:val="heading 4"/>
    <w:basedOn w:val="HeadingBase"/>
    <w:next w:val="BodyText"/>
    <w:link w:val="Heading4Char"/>
    <w:qFormat/>
    <w:rsid w:val="00B66A45"/>
    <w:pPr>
      <w:spacing w:before="160" w:after="120"/>
      <w:outlineLvl w:val="3"/>
    </w:pPr>
    <w:rPr>
      <w:sz w:val="22"/>
    </w:rPr>
  </w:style>
  <w:style w:type="paragraph" w:styleId="Heading5">
    <w:name w:val="heading 5"/>
    <w:basedOn w:val="HeadingBase"/>
    <w:next w:val="Normal"/>
    <w:link w:val="Heading5Char"/>
    <w:qFormat/>
    <w:rsid w:val="00B66A45"/>
    <w:pPr>
      <w:spacing w:before="80"/>
      <w:outlineLvl w:val="4"/>
    </w:pPr>
    <w:rPr>
      <w:color w:val="918585"/>
      <w:sz w:val="20"/>
    </w:rPr>
  </w:style>
  <w:style w:type="paragraph" w:styleId="Heading6">
    <w:name w:val="heading 6"/>
    <w:basedOn w:val="HeadingBase"/>
    <w:next w:val="Normal"/>
    <w:link w:val="Heading6Char"/>
    <w:qFormat/>
    <w:rsid w:val="00B66A45"/>
    <w:pPr>
      <w:spacing w:before="60"/>
      <w:outlineLvl w:val="5"/>
    </w:pPr>
    <w:rPr>
      <w:color w:val="918585"/>
      <w:sz w:val="20"/>
    </w:rPr>
  </w:style>
  <w:style w:type="paragraph" w:styleId="Heading7">
    <w:name w:val="heading 7"/>
    <w:basedOn w:val="Normal"/>
    <w:next w:val="Normal"/>
    <w:link w:val="Heading7Char"/>
    <w:qFormat/>
    <w:rsid w:val="00B66A45"/>
    <w:pPr>
      <w:ind w:left="720"/>
      <w:outlineLvl w:val="6"/>
    </w:pPr>
    <w:rPr>
      <w:i/>
    </w:rPr>
  </w:style>
  <w:style w:type="paragraph" w:styleId="Heading8">
    <w:name w:val="heading 8"/>
    <w:basedOn w:val="Normal"/>
    <w:next w:val="Normal"/>
    <w:link w:val="Heading8Char"/>
    <w:qFormat/>
    <w:rsid w:val="00B66A45"/>
    <w:pPr>
      <w:ind w:left="720"/>
      <w:outlineLvl w:val="7"/>
    </w:pPr>
    <w:rPr>
      <w:i/>
    </w:rPr>
  </w:style>
  <w:style w:type="paragraph" w:styleId="Heading9">
    <w:name w:val="heading 9"/>
    <w:basedOn w:val="Normal"/>
    <w:next w:val="Normal"/>
    <w:link w:val="Heading9Char"/>
    <w:qFormat/>
    <w:rsid w:val="00B66A45"/>
    <w:pPr>
      <w:ind w:left="720"/>
      <w:outlineLvl w:val="8"/>
    </w:pPr>
    <w:rPr>
      <w:i/>
    </w:rPr>
  </w:style>
  <w:style w:type="character" w:default="1" w:styleId="DefaultParagraphFont">
    <w:name w:val="Default Paragraph Font"/>
    <w:uiPriority w:val="1"/>
    <w:unhideWhenUsed/>
    <w:rsid w:val="00B66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A45"/>
  </w:style>
  <w:style w:type="character" w:customStyle="1" w:styleId="Heading1Char">
    <w:name w:val="Heading 1 Char"/>
    <w:basedOn w:val="DefaultParagraphFont"/>
    <w:link w:val="Heading1"/>
    <w:rsid w:val="00B66A45"/>
    <w:rPr>
      <w:rFonts w:ascii="Times New Roman" w:eastAsia="Times New Roman" w:hAnsi="Times New Roman" w:cs="Times New Roman"/>
      <w:b/>
      <w:sz w:val="32"/>
      <w:szCs w:val="20"/>
      <w:lang w:eastAsia="en-US"/>
    </w:rPr>
  </w:style>
  <w:style w:type="paragraph" w:styleId="BodyText">
    <w:name w:val="Body Text"/>
    <w:basedOn w:val="Normal"/>
    <w:link w:val="BodyTextChar"/>
    <w:rsid w:val="00B66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A45"/>
    <w:rPr>
      <w:rFonts w:ascii="Times New Roman" w:eastAsia="Times New Roman" w:hAnsi="Times New Roman" w:cs="Times New Roman"/>
      <w:sz w:val="24"/>
      <w:lang w:val="en-US" w:eastAsia="en-US"/>
    </w:rPr>
  </w:style>
  <w:style w:type="paragraph" w:styleId="Footer">
    <w:name w:val="footer"/>
    <w:basedOn w:val="Normal"/>
    <w:link w:val="FooterChar"/>
    <w:rsid w:val="00B66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A4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66A45"/>
    <w:rPr>
      <w:b/>
      <w:spacing w:val="0"/>
    </w:rPr>
  </w:style>
  <w:style w:type="paragraph" w:styleId="Header">
    <w:name w:val="header"/>
    <w:basedOn w:val="Normal"/>
    <w:link w:val="HeaderChar"/>
    <w:rsid w:val="00B66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A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A45"/>
    <w:pPr>
      <w:spacing w:before="240" w:after="120"/>
      <w:outlineLvl w:val="0"/>
    </w:pPr>
    <w:rPr>
      <w:rFonts w:ascii="Times New Roman" w:hAnsi="Times New Roman"/>
      <w:b/>
      <w:sz w:val="28"/>
    </w:rPr>
  </w:style>
  <w:style w:type="paragraph" w:customStyle="1" w:styleId="AllowPageBreak">
    <w:name w:val="AllowPageBreak"/>
    <w:rsid w:val="00B66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A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A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A45"/>
    <w:rPr>
      <w:rFonts w:ascii="Courier New" w:eastAsia="Times New Roman" w:hAnsi="Courier New" w:cs="Times New Roman"/>
      <w:i/>
      <w:szCs w:val="20"/>
      <w:lang w:val="en-US" w:eastAsia="en-US"/>
    </w:rPr>
  </w:style>
  <w:style w:type="paragraph" w:customStyle="1" w:styleId="HeadingBase">
    <w:name w:val="Heading Base"/>
    <w:rsid w:val="00B66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A45"/>
    <w:pPr>
      <w:tabs>
        <w:tab w:val="right" w:leader="dot" w:pos="9072"/>
      </w:tabs>
      <w:ind w:left="567"/>
    </w:pPr>
    <w:rPr>
      <w:szCs w:val="22"/>
    </w:rPr>
  </w:style>
  <w:style w:type="paragraph" w:customStyle="1" w:styleId="TOCBase">
    <w:name w:val="TOC Base"/>
    <w:rsid w:val="00B66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A45"/>
    <w:pPr>
      <w:tabs>
        <w:tab w:val="right" w:leader="dot" w:pos="9072"/>
      </w:tabs>
      <w:spacing w:before="40" w:after="40"/>
      <w:ind w:left="284"/>
    </w:pPr>
    <w:rPr>
      <w:rFonts w:ascii="Times New Roman" w:hAnsi="Times New Roman"/>
    </w:rPr>
  </w:style>
  <w:style w:type="paragraph" w:styleId="TOC1">
    <w:name w:val="toc 1"/>
    <w:basedOn w:val="TOCBase"/>
    <w:next w:val="Normal"/>
    <w:rsid w:val="00B66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A45"/>
    <w:pPr>
      <w:spacing w:before="5040"/>
      <w:jc w:val="center"/>
    </w:pPr>
    <w:rPr>
      <w:sz w:val="48"/>
      <w:szCs w:val="72"/>
      <w:lang w:val="en-US"/>
    </w:rPr>
  </w:style>
  <w:style w:type="character" w:customStyle="1" w:styleId="TitleChar">
    <w:name w:val="Title Char"/>
    <w:basedOn w:val="DefaultParagraphFont"/>
    <w:link w:val="Title"/>
    <w:rsid w:val="00B66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A45"/>
    <w:pPr>
      <w:tabs>
        <w:tab w:val="left" w:pos="3600"/>
        <w:tab w:val="left" w:pos="3958"/>
      </w:tabs>
    </w:pPr>
  </w:style>
  <w:style w:type="paragraph" w:styleId="List">
    <w:name w:val="List"/>
    <w:basedOn w:val="BodyText"/>
    <w:next w:val="BodyText"/>
    <w:rsid w:val="00B66A45"/>
    <w:pPr>
      <w:tabs>
        <w:tab w:val="left" w:pos="340"/>
      </w:tabs>
      <w:spacing w:before="60" w:after="60"/>
      <w:ind w:left="340" w:hanging="340"/>
    </w:pPr>
  </w:style>
  <w:style w:type="paragraph" w:styleId="ListBullet">
    <w:name w:val="List Bullet"/>
    <w:basedOn w:val="List"/>
    <w:rsid w:val="00B66A45"/>
    <w:pPr>
      <w:numPr>
        <w:numId w:val="11"/>
      </w:numPr>
      <w:tabs>
        <w:tab w:val="clear" w:pos="340"/>
      </w:tabs>
      <w:spacing w:before="40" w:after="40"/>
    </w:pPr>
  </w:style>
  <w:style w:type="paragraph" w:customStyle="1" w:styleId="Note">
    <w:name w:val="Note"/>
    <w:basedOn w:val="BodyText"/>
    <w:rsid w:val="00B66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A45"/>
    <w:pPr>
      <w:framePr w:wrap="auto" w:hAnchor="text" w:y="6049"/>
    </w:pPr>
    <w:rPr>
      <w:color w:val="000000"/>
      <w:sz w:val="40"/>
    </w:rPr>
  </w:style>
  <w:style w:type="paragraph" w:customStyle="1" w:styleId="TOCTitle">
    <w:name w:val="TOCTitle"/>
    <w:basedOn w:val="Heading1"/>
    <w:rsid w:val="00B66A45"/>
    <w:pPr>
      <w:spacing w:after="240"/>
      <w:jc w:val="center"/>
      <w:outlineLvl w:val="9"/>
    </w:pPr>
    <w:rPr>
      <w:caps/>
    </w:rPr>
  </w:style>
  <w:style w:type="paragraph" w:customStyle="1" w:styleId="Version">
    <w:name w:val="Version"/>
    <w:rsid w:val="00B66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A45"/>
    <w:pPr>
      <w:numPr>
        <w:numId w:val="12"/>
      </w:numPr>
      <w:tabs>
        <w:tab w:val="clear" w:pos="680"/>
      </w:tabs>
    </w:pPr>
  </w:style>
  <w:style w:type="paragraph" w:styleId="Index1">
    <w:name w:val="index 1"/>
    <w:basedOn w:val="Normal"/>
    <w:next w:val="Normal"/>
    <w:semiHidden/>
    <w:rsid w:val="00B66A45"/>
    <w:pPr>
      <w:keepNext w:val="0"/>
      <w:tabs>
        <w:tab w:val="right" w:pos="4176"/>
      </w:tabs>
      <w:ind w:left="198" w:hanging="198"/>
    </w:pPr>
    <w:rPr>
      <w:rFonts w:ascii="Garamond" w:hAnsi="Garamond"/>
    </w:rPr>
  </w:style>
  <w:style w:type="paragraph" w:styleId="IndexHeading">
    <w:name w:val="index heading"/>
    <w:basedOn w:val="Normal"/>
    <w:next w:val="Index1"/>
    <w:semiHidden/>
    <w:rsid w:val="00B66A45"/>
    <w:pPr>
      <w:spacing w:before="120" w:after="120"/>
    </w:pPr>
    <w:rPr>
      <w:rFonts w:ascii="Arial" w:hAnsi="Arial"/>
      <w:b/>
      <w:color w:val="918585"/>
      <w:sz w:val="24"/>
    </w:rPr>
  </w:style>
  <w:style w:type="paragraph" w:customStyle="1" w:styleId="Chapter">
    <w:name w:val="Chapter"/>
    <w:basedOn w:val="Normal"/>
    <w:rsid w:val="00B66A45"/>
    <w:pPr>
      <w:spacing w:before="240"/>
    </w:pPr>
    <w:rPr>
      <w:rFonts w:ascii="Times New Roman" w:hAnsi="Times New Roman"/>
      <w:smallCaps/>
      <w:spacing w:val="80"/>
      <w:sz w:val="28"/>
    </w:rPr>
  </w:style>
  <w:style w:type="paragraph" w:customStyle="1" w:styleId="InChapter">
    <w:name w:val="InChapter"/>
    <w:basedOn w:val="Heading3"/>
    <w:rsid w:val="00B66A45"/>
    <w:pPr>
      <w:spacing w:after="240"/>
      <w:outlineLvl w:val="9"/>
    </w:pPr>
    <w:rPr>
      <w:noProof/>
    </w:rPr>
  </w:style>
  <w:style w:type="paragraph" w:styleId="Index2">
    <w:name w:val="index 2"/>
    <w:basedOn w:val="Normal"/>
    <w:next w:val="Normal"/>
    <w:semiHidden/>
    <w:rsid w:val="00B66A45"/>
    <w:pPr>
      <w:tabs>
        <w:tab w:val="right" w:pos="4176"/>
      </w:tabs>
      <w:ind w:left="568" w:hanging="284"/>
    </w:pPr>
    <w:rPr>
      <w:rFonts w:ascii="Garamond" w:hAnsi="Garamond"/>
    </w:rPr>
  </w:style>
  <w:style w:type="paragraph" w:customStyle="1" w:styleId="Byline">
    <w:name w:val="Byline"/>
    <w:rsid w:val="00B66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A45"/>
    <w:pPr>
      <w:tabs>
        <w:tab w:val="clear" w:pos="3600"/>
        <w:tab w:val="clear" w:pos="3958"/>
      </w:tabs>
      <w:jc w:val="right"/>
    </w:pPr>
  </w:style>
  <w:style w:type="character" w:styleId="Emphasis">
    <w:name w:val="Emphasis"/>
    <w:basedOn w:val="DefaultParagraphFont"/>
    <w:qFormat/>
    <w:rsid w:val="00B66A45"/>
    <w:rPr>
      <w:i/>
    </w:rPr>
  </w:style>
  <w:style w:type="paragraph" w:styleId="Caption">
    <w:name w:val="caption"/>
    <w:basedOn w:val="BodyText"/>
    <w:next w:val="Normal"/>
    <w:qFormat/>
    <w:rsid w:val="00B66A45"/>
    <w:pPr>
      <w:framePr w:w="2268" w:hSpace="181" w:vSpace="181" w:wrap="around" w:vAnchor="text" w:hAnchor="page" w:x="1135" w:y="285" w:anchorLock="1"/>
    </w:pPr>
    <w:rPr>
      <w:i/>
    </w:rPr>
  </w:style>
  <w:style w:type="paragraph" w:customStyle="1" w:styleId="MiniTOCTitle">
    <w:name w:val="MiniTOCTitle"/>
    <w:basedOn w:val="Heading4"/>
    <w:rsid w:val="00B66A45"/>
    <w:pPr>
      <w:spacing w:before="240"/>
      <w:outlineLvl w:val="9"/>
    </w:pPr>
    <w:rPr>
      <w:noProof/>
      <w:sz w:val="24"/>
    </w:rPr>
  </w:style>
  <w:style w:type="paragraph" w:customStyle="1" w:styleId="MiniTOCItem">
    <w:name w:val="MiniTOCItem"/>
    <w:basedOn w:val="ListBullet"/>
    <w:rsid w:val="00B66A45"/>
    <w:pPr>
      <w:numPr>
        <w:numId w:val="0"/>
      </w:numPr>
      <w:tabs>
        <w:tab w:val="right" w:leader="dot" w:pos="6521"/>
      </w:tabs>
      <w:spacing w:before="0" w:after="0"/>
    </w:pPr>
  </w:style>
  <w:style w:type="paragraph" w:customStyle="1" w:styleId="TOFTitle">
    <w:name w:val="TOFTitle"/>
    <w:basedOn w:val="TOCTitle"/>
    <w:rsid w:val="00B66A45"/>
  </w:style>
  <w:style w:type="paragraph" w:styleId="TableofFigures">
    <w:name w:val="table of figures"/>
    <w:basedOn w:val="Normal"/>
    <w:next w:val="Normal"/>
    <w:semiHidden/>
    <w:rsid w:val="00B66A45"/>
    <w:pPr>
      <w:tabs>
        <w:tab w:val="right" w:leader="dot" w:pos="9072"/>
      </w:tabs>
      <w:ind w:left="970" w:hanging="403"/>
    </w:pPr>
    <w:rPr>
      <w:rFonts w:ascii="Times New Roman" w:hAnsi="Times New Roman"/>
      <w:b/>
    </w:rPr>
  </w:style>
  <w:style w:type="paragraph" w:styleId="ListNumber">
    <w:name w:val="List Number"/>
    <w:basedOn w:val="List"/>
    <w:rsid w:val="00B66A45"/>
    <w:pPr>
      <w:numPr>
        <w:numId w:val="9"/>
      </w:numPr>
    </w:pPr>
  </w:style>
  <w:style w:type="character" w:customStyle="1" w:styleId="WingdingSymbols">
    <w:name w:val="Wingding Symbols"/>
    <w:rsid w:val="00B66A45"/>
    <w:rPr>
      <w:rFonts w:ascii="Wingdings" w:hAnsi="Wingdings"/>
    </w:rPr>
  </w:style>
  <w:style w:type="paragraph" w:customStyle="1" w:styleId="TableHeading">
    <w:name w:val="Table Heading"/>
    <w:basedOn w:val="HeadingBase"/>
    <w:rsid w:val="00B66A45"/>
    <w:pPr>
      <w:keepLines/>
      <w:pBdr>
        <w:bottom w:val="single" w:sz="6" w:space="1" w:color="918585"/>
      </w:pBdr>
      <w:spacing w:before="240"/>
    </w:pPr>
  </w:style>
  <w:style w:type="character" w:customStyle="1" w:styleId="HotSpot">
    <w:name w:val="HotSpot"/>
    <w:rsid w:val="00B66A45"/>
    <w:rPr>
      <w:color w:val="0033CC"/>
      <w:u w:val="none"/>
    </w:rPr>
  </w:style>
  <w:style w:type="paragraph" w:customStyle="1" w:styleId="BodyTextRight">
    <w:name w:val="Body Text Right"/>
    <w:basedOn w:val="BodyText"/>
    <w:rsid w:val="00B66A45"/>
    <w:pPr>
      <w:spacing w:before="0" w:after="0"/>
      <w:jc w:val="right"/>
    </w:pPr>
  </w:style>
  <w:style w:type="paragraph" w:styleId="Index3">
    <w:name w:val="index 3"/>
    <w:basedOn w:val="ListNumber2"/>
    <w:next w:val="Normal"/>
    <w:semiHidden/>
    <w:rsid w:val="00B66A45"/>
    <w:pPr>
      <w:numPr>
        <w:numId w:val="0"/>
      </w:numPr>
      <w:tabs>
        <w:tab w:val="right" w:leader="dot" w:pos="4176"/>
      </w:tabs>
    </w:pPr>
  </w:style>
  <w:style w:type="paragraph" w:styleId="ListNumber2">
    <w:name w:val="List Number 2"/>
    <w:basedOn w:val="List2"/>
    <w:rsid w:val="00B66A45"/>
    <w:pPr>
      <w:numPr>
        <w:numId w:val="8"/>
      </w:numPr>
      <w:tabs>
        <w:tab w:val="clear" w:pos="1060"/>
      </w:tabs>
    </w:pPr>
  </w:style>
  <w:style w:type="paragraph" w:customStyle="1" w:styleId="MarginNote">
    <w:name w:val="Margin Note"/>
    <w:basedOn w:val="BodyText"/>
    <w:rsid w:val="00B66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A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A45"/>
    <w:rPr>
      <w:sz w:val="32"/>
    </w:rPr>
  </w:style>
  <w:style w:type="paragraph" w:customStyle="1" w:styleId="HeadingProcedure">
    <w:name w:val="Heading Procedure"/>
    <w:basedOn w:val="HeadingBase"/>
    <w:next w:val="Normal"/>
    <w:rsid w:val="00B66A45"/>
    <w:pPr>
      <w:tabs>
        <w:tab w:val="left" w:pos="0"/>
      </w:tabs>
      <w:spacing w:before="120" w:after="60"/>
    </w:pPr>
    <w:rPr>
      <w:i/>
      <w:color w:val="918585"/>
      <w:sz w:val="22"/>
    </w:rPr>
  </w:style>
  <w:style w:type="paragraph" w:customStyle="1" w:styleId="TableBodyText">
    <w:name w:val="Table Body Text"/>
    <w:basedOn w:val="BodyText"/>
    <w:rsid w:val="00B66A45"/>
    <w:pPr>
      <w:spacing w:before="60" w:after="60"/>
    </w:pPr>
  </w:style>
  <w:style w:type="paragraph" w:styleId="ListContinue">
    <w:name w:val="List Continue"/>
    <w:basedOn w:val="List"/>
    <w:rsid w:val="00B66A45"/>
    <w:pPr>
      <w:ind w:firstLine="0"/>
    </w:pPr>
  </w:style>
  <w:style w:type="paragraph" w:customStyle="1" w:styleId="ListNote">
    <w:name w:val="List Note"/>
    <w:basedOn w:val="List"/>
    <w:rsid w:val="00B66A45"/>
    <w:pPr>
      <w:pBdr>
        <w:top w:val="single" w:sz="6" w:space="2" w:color="918585"/>
        <w:bottom w:val="single" w:sz="6" w:space="2" w:color="918585"/>
      </w:pBdr>
      <w:tabs>
        <w:tab w:val="left" w:pos="1021"/>
      </w:tabs>
      <w:ind w:firstLine="0"/>
    </w:pPr>
  </w:style>
  <w:style w:type="paragraph" w:customStyle="1" w:styleId="Warning">
    <w:name w:val="Warning"/>
    <w:basedOn w:val="BodyText"/>
    <w:rsid w:val="00B66A45"/>
    <w:pPr>
      <w:shd w:val="clear" w:color="auto" w:fill="D9D9D9"/>
      <w:tabs>
        <w:tab w:val="left" w:pos="992"/>
      </w:tabs>
      <w:ind w:left="119" w:right="119"/>
    </w:pPr>
    <w:rPr>
      <w:sz w:val="20"/>
    </w:rPr>
  </w:style>
  <w:style w:type="paragraph" w:customStyle="1" w:styleId="MarginIcons">
    <w:name w:val="Margin Icons"/>
    <w:basedOn w:val="BodyText"/>
    <w:rsid w:val="00B66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A45"/>
    <w:rPr>
      <w:rFonts w:ascii="Courier New" w:hAnsi="Courier New"/>
    </w:rPr>
  </w:style>
  <w:style w:type="paragraph" w:customStyle="1" w:styleId="NoteBullet">
    <w:name w:val="Note Bullet"/>
    <w:basedOn w:val="Note"/>
    <w:rsid w:val="00B66A45"/>
    <w:pPr>
      <w:tabs>
        <w:tab w:val="clear" w:pos="680"/>
      </w:tabs>
      <w:spacing w:before="60" w:after="60"/>
    </w:pPr>
  </w:style>
  <w:style w:type="paragraph" w:customStyle="1" w:styleId="SubHeading2">
    <w:name w:val="SubHeading2"/>
    <w:basedOn w:val="HeadingBase"/>
    <w:rsid w:val="00B66A45"/>
    <w:pPr>
      <w:spacing w:before="240" w:after="60"/>
    </w:pPr>
    <w:rPr>
      <w:sz w:val="20"/>
    </w:rPr>
  </w:style>
  <w:style w:type="paragraph" w:customStyle="1" w:styleId="SubHeading1">
    <w:name w:val="SubHeading1"/>
    <w:basedOn w:val="HeadingBase"/>
    <w:rsid w:val="00B66A45"/>
    <w:pPr>
      <w:spacing w:before="240" w:after="60"/>
    </w:pPr>
    <w:rPr>
      <w:color w:val="918585"/>
      <w:sz w:val="22"/>
    </w:rPr>
  </w:style>
  <w:style w:type="paragraph" w:customStyle="1" w:styleId="SideHeading">
    <w:name w:val="Side Heading"/>
    <w:basedOn w:val="HeadingBase"/>
    <w:rsid w:val="00B66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A45"/>
    <w:pPr>
      <w:numPr>
        <w:numId w:val="10"/>
      </w:numPr>
    </w:pPr>
  </w:style>
  <w:style w:type="paragraph" w:styleId="PlainText">
    <w:name w:val="Plain Text"/>
    <w:basedOn w:val="Normal"/>
    <w:link w:val="PlainTextChar"/>
    <w:rsid w:val="00B66A45"/>
    <w:rPr>
      <w:sz w:val="20"/>
    </w:rPr>
  </w:style>
  <w:style w:type="character" w:customStyle="1" w:styleId="PlainTextChar">
    <w:name w:val="Plain Text Char"/>
    <w:basedOn w:val="DefaultParagraphFont"/>
    <w:link w:val="PlainText"/>
    <w:rsid w:val="00B66A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A45"/>
    <w:rPr>
      <w:b/>
      <w:smallCaps/>
    </w:rPr>
  </w:style>
  <w:style w:type="paragraph" w:customStyle="1" w:styleId="TableListNumber">
    <w:name w:val="Table List Number"/>
    <w:basedOn w:val="ListNumber"/>
    <w:rsid w:val="00B66A45"/>
    <w:pPr>
      <w:numPr>
        <w:numId w:val="0"/>
      </w:numPr>
    </w:pPr>
  </w:style>
  <w:style w:type="paragraph" w:styleId="TOC4">
    <w:name w:val="toc 4"/>
    <w:basedOn w:val="TOCBase"/>
    <w:next w:val="Normal"/>
    <w:semiHidden/>
    <w:rsid w:val="00B66A45"/>
    <w:pPr>
      <w:tabs>
        <w:tab w:val="right" w:leader="dot" w:pos="9071"/>
      </w:tabs>
      <w:ind w:left="1701"/>
    </w:pPr>
  </w:style>
  <w:style w:type="paragraph" w:customStyle="1" w:styleId="ListAlpha">
    <w:name w:val="List Alpha"/>
    <w:basedOn w:val="List"/>
    <w:rsid w:val="00B66A45"/>
    <w:pPr>
      <w:numPr>
        <w:numId w:val="7"/>
      </w:numPr>
    </w:pPr>
  </w:style>
  <w:style w:type="paragraph" w:customStyle="1" w:styleId="ListAlpha2">
    <w:name w:val="List Alpha 2"/>
    <w:basedOn w:val="List2"/>
    <w:rsid w:val="00B66A45"/>
    <w:pPr>
      <w:numPr>
        <w:numId w:val="6"/>
      </w:numPr>
    </w:pPr>
  </w:style>
  <w:style w:type="paragraph" w:styleId="List2">
    <w:name w:val="List 2"/>
    <w:basedOn w:val="BodyText"/>
    <w:rsid w:val="00B66A45"/>
    <w:pPr>
      <w:tabs>
        <w:tab w:val="left" w:pos="680"/>
      </w:tabs>
      <w:spacing w:before="60" w:after="60"/>
      <w:ind w:left="680" w:hanging="340"/>
    </w:pPr>
  </w:style>
  <w:style w:type="paragraph" w:styleId="List3">
    <w:name w:val="List 3"/>
    <w:basedOn w:val="BodyText"/>
    <w:rsid w:val="00B66A45"/>
    <w:pPr>
      <w:tabs>
        <w:tab w:val="left" w:pos="1021"/>
      </w:tabs>
      <w:spacing w:before="60" w:after="60"/>
      <w:ind w:left="1020" w:hanging="340"/>
    </w:pPr>
  </w:style>
  <w:style w:type="paragraph" w:styleId="List4">
    <w:name w:val="List 4"/>
    <w:basedOn w:val="BodyText"/>
    <w:rsid w:val="00B66A45"/>
    <w:pPr>
      <w:tabs>
        <w:tab w:val="left" w:pos="1361"/>
      </w:tabs>
      <w:spacing w:before="60" w:after="60"/>
      <w:ind w:left="1361" w:hanging="340"/>
    </w:pPr>
  </w:style>
  <w:style w:type="paragraph" w:styleId="List5">
    <w:name w:val="List 5"/>
    <w:basedOn w:val="BodyText"/>
    <w:rsid w:val="00B66A45"/>
    <w:pPr>
      <w:tabs>
        <w:tab w:val="left" w:pos="1701"/>
      </w:tabs>
      <w:spacing w:before="60" w:after="60"/>
      <w:ind w:left="1701" w:hanging="340"/>
    </w:pPr>
  </w:style>
  <w:style w:type="paragraph" w:styleId="ListBullet3">
    <w:name w:val="List Bullet 3"/>
    <w:basedOn w:val="List3"/>
    <w:rsid w:val="00B66A45"/>
    <w:pPr>
      <w:numPr>
        <w:numId w:val="13"/>
      </w:numPr>
      <w:tabs>
        <w:tab w:val="clear" w:pos="1021"/>
      </w:tabs>
      <w:ind w:left="1037" w:hanging="357"/>
    </w:pPr>
  </w:style>
  <w:style w:type="paragraph" w:styleId="ListBullet4">
    <w:name w:val="List Bullet 4"/>
    <w:basedOn w:val="List4"/>
    <w:rsid w:val="00B66A45"/>
    <w:pPr>
      <w:numPr>
        <w:numId w:val="1"/>
      </w:numPr>
    </w:pPr>
  </w:style>
  <w:style w:type="paragraph" w:styleId="ListBullet5">
    <w:name w:val="List Bullet 5"/>
    <w:basedOn w:val="List5"/>
    <w:rsid w:val="00B66A45"/>
    <w:pPr>
      <w:numPr>
        <w:numId w:val="2"/>
      </w:numPr>
    </w:pPr>
  </w:style>
  <w:style w:type="paragraph" w:styleId="ListContinue2">
    <w:name w:val="List Continue 2"/>
    <w:basedOn w:val="List2"/>
    <w:rsid w:val="00B66A45"/>
    <w:pPr>
      <w:ind w:firstLine="0"/>
    </w:pPr>
  </w:style>
  <w:style w:type="paragraph" w:styleId="ListContinue3">
    <w:name w:val="List Continue 3"/>
    <w:basedOn w:val="List3"/>
    <w:rsid w:val="00B66A45"/>
    <w:pPr>
      <w:ind w:left="1021" w:firstLine="0"/>
    </w:pPr>
  </w:style>
  <w:style w:type="paragraph" w:styleId="ListContinue4">
    <w:name w:val="List Continue 4"/>
    <w:basedOn w:val="List4"/>
    <w:rsid w:val="00B66A45"/>
    <w:pPr>
      <w:ind w:firstLine="0"/>
    </w:pPr>
  </w:style>
  <w:style w:type="paragraph" w:styleId="ListContinue5">
    <w:name w:val="List Continue 5"/>
    <w:basedOn w:val="List5"/>
    <w:rsid w:val="00B66A45"/>
    <w:pPr>
      <w:ind w:firstLine="0"/>
    </w:pPr>
  </w:style>
  <w:style w:type="paragraph" w:styleId="ListNumber3">
    <w:name w:val="List Number 3"/>
    <w:basedOn w:val="List3"/>
    <w:rsid w:val="00B66A45"/>
    <w:pPr>
      <w:numPr>
        <w:numId w:val="3"/>
      </w:numPr>
    </w:pPr>
  </w:style>
  <w:style w:type="paragraph" w:styleId="ListNumber4">
    <w:name w:val="List Number 4"/>
    <w:basedOn w:val="List4"/>
    <w:rsid w:val="00B66A45"/>
    <w:pPr>
      <w:numPr>
        <w:numId w:val="4"/>
      </w:numPr>
    </w:pPr>
  </w:style>
  <w:style w:type="paragraph" w:styleId="ListNumber5">
    <w:name w:val="List Number 5"/>
    <w:basedOn w:val="List5"/>
    <w:rsid w:val="00B66A45"/>
    <w:pPr>
      <w:numPr>
        <w:numId w:val="5"/>
      </w:numPr>
    </w:pPr>
  </w:style>
  <w:style w:type="paragraph" w:styleId="BlockText">
    <w:name w:val="Block Text"/>
    <w:basedOn w:val="Normal"/>
    <w:rsid w:val="00B66A45"/>
    <w:pPr>
      <w:spacing w:after="120"/>
      <w:ind w:left="1440" w:right="1440"/>
    </w:pPr>
  </w:style>
  <w:style w:type="character" w:customStyle="1" w:styleId="Subscript">
    <w:name w:val="Subscript"/>
    <w:basedOn w:val="DefaultParagraphFont"/>
    <w:rsid w:val="00B66A45"/>
    <w:rPr>
      <w:sz w:val="16"/>
      <w:vertAlign w:val="subscript"/>
    </w:rPr>
  </w:style>
  <w:style w:type="character" w:customStyle="1" w:styleId="Superscript">
    <w:name w:val="Superscript"/>
    <w:basedOn w:val="DefaultParagraphFont"/>
    <w:rsid w:val="00B66A45"/>
    <w:rPr>
      <w:sz w:val="16"/>
      <w:vertAlign w:val="superscript"/>
    </w:rPr>
  </w:style>
  <w:style w:type="character" w:customStyle="1" w:styleId="Symbols">
    <w:name w:val="Symbols"/>
    <w:basedOn w:val="DefaultParagraphFont"/>
    <w:rsid w:val="00B66A45"/>
    <w:rPr>
      <w:rFonts w:ascii="Symbol" w:hAnsi="Symbol"/>
    </w:rPr>
  </w:style>
  <w:style w:type="character" w:customStyle="1" w:styleId="MenuOptions">
    <w:name w:val="Menu Options"/>
    <w:basedOn w:val="DefaultParagraphFont"/>
    <w:rsid w:val="00B66A45"/>
    <w:rPr>
      <w:rFonts w:ascii="Arial Narrow" w:hAnsi="Arial Narrow"/>
      <w:smallCaps/>
    </w:rPr>
  </w:style>
  <w:style w:type="character" w:customStyle="1" w:styleId="Buttons">
    <w:name w:val="Buttons"/>
    <w:basedOn w:val="DefaultParagraphFont"/>
    <w:rsid w:val="00B66A45"/>
    <w:rPr>
      <w:b/>
    </w:rPr>
  </w:style>
  <w:style w:type="character" w:customStyle="1" w:styleId="Underlined">
    <w:name w:val="Underlined"/>
    <w:basedOn w:val="DefaultParagraphFont"/>
    <w:rsid w:val="00B66A45"/>
    <w:rPr>
      <w:u w:val="single"/>
    </w:rPr>
  </w:style>
  <w:style w:type="paragraph" w:customStyle="1" w:styleId="TableBodyTextRight">
    <w:name w:val="Table Body Text Right"/>
    <w:basedOn w:val="TableBodyText"/>
    <w:rsid w:val="00B66A45"/>
    <w:pPr>
      <w:widowControl w:val="0"/>
      <w:autoSpaceDE w:val="0"/>
      <w:autoSpaceDN w:val="0"/>
      <w:adjustRightInd w:val="0"/>
      <w:jc w:val="right"/>
    </w:pPr>
    <w:rPr>
      <w:rFonts w:cs="Arial"/>
      <w:szCs w:val="18"/>
    </w:rPr>
  </w:style>
  <w:style w:type="paragraph" w:customStyle="1" w:styleId="CopyrightText">
    <w:name w:val="Copyright Text"/>
    <w:basedOn w:val="BodyText"/>
    <w:rsid w:val="00B66A45"/>
    <w:rPr>
      <w:sz w:val="18"/>
    </w:rPr>
  </w:style>
  <w:style w:type="paragraph" w:customStyle="1" w:styleId="BodySmallRight">
    <w:name w:val="Body Small Right"/>
    <w:basedOn w:val="BodyTextRight"/>
    <w:rsid w:val="00B66A45"/>
    <w:rPr>
      <w:sz w:val="18"/>
      <w:szCs w:val="18"/>
    </w:rPr>
  </w:style>
  <w:style w:type="paragraph" w:customStyle="1" w:styleId="MarginEdition">
    <w:name w:val="Margin Edition"/>
    <w:basedOn w:val="MarginNote"/>
    <w:rsid w:val="00B66A45"/>
    <w:pPr>
      <w:spacing w:before="0" w:after="0"/>
    </w:pPr>
    <w:rPr>
      <w:rFonts w:ascii="Times New Roman" w:hAnsi="Times New Roman"/>
      <w:color w:val="999999"/>
    </w:rPr>
  </w:style>
  <w:style w:type="paragraph" w:customStyle="1" w:styleId="Spacer">
    <w:name w:val="Spacer"/>
    <w:basedOn w:val="Normal"/>
    <w:rsid w:val="00B66A45"/>
    <w:rPr>
      <w:sz w:val="2"/>
      <w:szCs w:val="2"/>
    </w:rPr>
  </w:style>
  <w:style w:type="character" w:customStyle="1" w:styleId="Small">
    <w:name w:val="Small"/>
    <w:basedOn w:val="DefaultParagraphFont"/>
    <w:rsid w:val="00B66A45"/>
    <w:rPr>
      <w:sz w:val="16"/>
    </w:rPr>
  </w:style>
  <w:style w:type="paragraph" w:customStyle="1" w:styleId="WideTable">
    <w:name w:val="Wide Table"/>
    <w:basedOn w:val="Normal"/>
    <w:rsid w:val="00B66A45"/>
    <w:pPr>
      <w:ind w:left="-1418"/>
    </w:pPr>
    <w:rPr>
      <w:sz w:val="2"/>
      <w:szCs w:val="2"/>
    </w:rPr>
  </w:style>
  <w:style w:type="character" w:styleId="PageNumber">
    <w:name w:val="page number"/>
    <w:basedOn w:val="DefaultParagraphFont"/>
    <w:rsid w:val="00B66A45"/>
  </w:style>
  <w:style w:type="paragraph" w:styleId="Quote">
    <w:name w:val="Quote"/>
    <w:basedOn w:val="Heading1"/>
    <w:link w:val="QuoteChar"/>
    <w:qFormat/>
    <w:rsid w:val="00B66A45"/>
    <w:rPr>
      <w:b w:val="0"/>
      <w:sz w:val="72"/>
      <w:szCs w:val="72"/>
      <w:lang w:val="en-NZ"/>
    </w:rPr>
  </w:style>
  <w:style w:type="character" w:customStyle="1" w:styleId="QuoteChar">
    <w:name w:val="Quote Char"/>
    <w:basedOn w:val="DefaultParagraphFont"/>
    <w:link w:val="Quote"/>
    <w:rsid w:val="00B66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A45"/>
    <w:pPr>
      <w:pageBreakBefore/>
    </w:pPr>
  </w:style>
  <w:style w:type="paragraph" w:customStyle="1" w:styleId="Border">
    <w:name w:val="Border"/>
    <w:basedOn w:val="Normal"/>
    <w:qFormat/>
    <w:rsid w:val="00B66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A45"/>
    <w:rPr>
      <w:b/>
      <w:bCs/>
      <w:i/>
      <w:iCs/>
      <w:color w:val="auto"/>
    </w:rPr>
  </w:style>
  <w:style w:type="paragraph" w:styleId="IntenseQuote">
    <w:name w:val="Intense Quote"/>
    <w:basedOn w:val="Normal"/>
    <w:next w:val="Normal"/>
    <w:link w:val="IntenseQuoteChar"/>
    <w:uiPriority w:val="30"/>
    <w:qFormat/>
    <w:rsid w:val="00B66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A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A45"/>
    <w:rPr>
      <w:smallCaps/>
      <w:color w:val="auto"/>
      <w:u w:val="single"/>
    </w:rPr>
  </w:style>
  <w:style w:type="character" w:styleId="IntenseReference">
    <w:name w:val="Intense Reference"/>
    <w:basedOn w:val="DefaultParagraphFont"/>
    <w:uiPriority w:val="32"/>
    <w:qFormat/>
    <w:rsid w:val="00B66A45"/>
    <w:rPr>
      <w:b/>
      <w:bCs/>
      <w:smallCaps/>
      <w:color w:val="auto"/>
      <w:spacing w:val="5"/>
      <w:u w:val="single"/>
    </w:rPr>
  </w:style>
  <w:style w:type="paragraph" w:customStyle="1" w:styleId="2ColumnHeading">
    <w:name w:val="2Column Heading"/>
    <w:basedOn w:val="BodyText"/>
    <w:qFormat/>
    <w:rsid w:val="00B66A45"/>
    <w:pPr>
      <w:spacing w:after="60"/>
      <w:ind w:left="-2268"/>
    </w:pPr>
    <w:rPr>
      <w:b/>
    </w:rPr>
  </w:style>
  <w:style w:type="paragraph" w:customStyle="1" w:styleId="Heading1TOC">
    <w:name w:val="Heading1 TOC"/>
    <w:basedOn w:val="Normal"/>
    <w:qFormat/>
    <w:rsid w:val="00B66A45"/>
    <w:pPr>
      <w:spacing w:before="240" w:after="120"/>
    </w:pPr>
    <w:rPr>
      <w:rFonts w:ascii="Times New Roman" w:hAnsi="Times New Roman"/>
      <w:b/>
      <w:sz w:val="32"/>
    </w:rPr>
  </w:style>
  <w:style w:type="paragraph" w:customStyle="1" w:styleId="Heading2TOC">
    <w:name w:val="Heading2 TOC"/>
    <w:basedOn w:val="Normal"/>
    <w:qFormat/>
    <w:rsid w:val="00B66A45"/>
    <w:pPr>
      <w:spacing w:before="240" w:after="60"/>
    </w:pPr>
    <w:rPr>
      <w:rFonts w:ascii="Times New Roman" w:hAnsi="Times New Roman"/>
      <w:b/>
      <w:sz w:val="28"/>
    </w:rPr>
  </w:style>
  <w:style w:type="character" w:customStyle="1" w:styleId="Underline">
    <w:name w:val="Underline"/>
    <w:basedOn w:val="DefaultParagraphFont"/>
    <w:qFormat/>
    <w:rsid w:val="00B66A45"/>
    <w:rPr>
      <w:u w:val="single"/>
    </w:rPr>
  </w:style>
  <w:style w:type="character" w:customStyle="1" w:styleId="BoldandItalics">
    <w:name w:val="Bold and Italics"/>
    <w:qFormat/>
    <w:rsid w:val="00B66A45"/>
    <w:rPr>
      <w:b/>
      <w:i/>
      <w:u w:val="none"/>
    </w:rPr>
  </w:style>
  <w:style w:type="paragraph" w:styleId="BalloonText">
    <w:name w:val="Balloon Text"/>
    <w:basedOn w:val="Normal"/>
    <w:link w:val="BalloonTextChar"/>
    <w:rsid w:val="00B66A45"/>
    <w:rPr>
      <w:rFonts w:ascii="Tahoma" w:hAnsi="Tahoma" w:cs="Tahoma"/>
      <w:sz w:val="16"/>
      <w:szCs w:val="16"/>
    </w:rPr>
  </w:style>
  <w:style w:type="character" w:customStyle="1" w:styleId="BalloonTextChar">
    <w:name w:val="Balloon Text Char"/>
    <w:basedOn w:val="DefaultParagraphFont"/>
    <w:link w:val="BalloonText"/>
    <w:rsid w:val="00B66A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A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9205</Characters>
  <Application>Microsoft Office Word</Application>
  <DocSecurity>0</DocSecurity>
  <Lines>308</Lines>
  <Paragraphs>171</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TLIE207C Estimate/calculate mass, area and quantify dimensions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