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C71" w:rsidP="00740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TLID1607D Load and unload explosives and dangerous goods</w:t>
      </w:r>
      <w:r>
        <w:fldChar w:fldCharType="end"/>
      </w:r>
    </w:p>
    <w:p w:rsidR="00740C71" w:rsidP="00740C71">
      <w:pPr>
        <w:pStyle w:val="Version"/>
        <w:sectPr w:rsidSect="00807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99F" w:rsidP="0080799F">
      <w:pPr>
        <w:pStyle w:val="SuperHeading"/>
      </w:pPr>
      <w:r w:rsidRPr="0080799F">
        <w:t>TLID1607D Load and unload explosives and dangerous goods</w:t>
      </w:r>
    </w:p>
    <w:p w:rsidR="00000000" w:rsidRPr="0080799F" w:rsidP="0080799F">
      <w:pPr>
        <w:pStyle w:val="Heading1"/>
      </w:pPr>
      <w:bookmarkStart w:id="1" w:name="O_315308"/>
      <w:bookmarkEnd w:id="1"/>
      <w:r w:rsidRPr="0080799F">
        <w:t>Modification History</w:t>
      </w:r>
    </w:p>
    <w:p w:rsidR="00000000" w:rsidRPr="0080799F" w:rsidP="0080799F">
      <w:pPr>
        <w:pStyle w:val="BodyText"/>
      </w:pPr>
      <w:r w:rsidRPr="0080799F">
        <w:t>Not applicable.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2" w:name="O_315307"/>
      <w:bookmarkEnd w:id="2"/>
      <w:r w:rsidRPr="0080799F">
        <w:t>Unit Descriptor</w:t>
      </w:r>
    </w:p>
    <w:p w:rsidR="00000000" w:rsidRPr="0080799F" w:rsidP="0080799F">
      <w:pPr>
        <w:pStyle w:val="BodyText"/>
      </w:pPr>
      <w:r w:rsidRPr="0080799F">
        <w:t xml:space="preserve">This unit involves the skills and knowledge required to load and unload explosives and dangerous </w:t>
      </w:r>
      <w:r w:rsidRPr="0080799F">
        <w:t>goods, including identifying explosives/dangerous goods; loading and unloading explosives/dangerous goods using appropriate equipment; securing and protecting the vehicle load; and checking the vehicle to ensure the load is secure and the vehicle is marked</w:t>
      </w:r>
      <w:r w:rsidRPr="0080799F">
        <w:t xml:space="preserve"> in accordance with regulatory requirements. Licensing, legislative, regulatory or certification requirements are applicable to this unit.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3" w:name="O_315306"/>
      <w:bookmarkEnd w:id="3"/>
      <w:r w:rsidRPr="0080799F">
        <w:t>Application of the Unit</w:t>
      </w:r>
    </w:p>
    <w:p w:rsidR="00000000" w:rsidRPr="0080799F" w:rsidP="0080799F">
      <w:pPr>
        <w:pStyle w:val="BodyText"/>
      </w:pPr>
      <w:r w:rsidRPr="0080799F">
        <w:t>Work must be carried out in compliance with the relevant Australian and stat</w:t>
      </w:r>
      <w:r w:rsidRPr="0080799F">
        <w:t>e/territory regulations including the current Australian Dangerous Goods (ADG) Code, the current Australian Explosives (AE) Code, and mass and loading regulations.</w:t>
      </w:r>
    </w:p>
    <w:p w:rsidR="00000000" w:rsidRPr="0080799F" w:rsidP="0080799F">
      <w:pPr>
        <w:pStyle w:val="BodyText"/>
      </w:pPr>
      <w:r w:rsidRPr="0080799F">
        <w:t>Work is performed under limited or minimum supervision. It involves the application of the b</w:t>
      </w:r>
      <w:r w:rsidRPr="0080799F">
        <w:t>asic principles, routine procedures and specific regulatory requirements to the loading and unloading of explosives and dangerous goods in a range of operational situations.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4" w:name="O_315305"/>
      <w:bookmarkEnd w:id="4"/>
      <w:r w:rsidRPr="0080799F">
        <w:t>Licensing/Regulatory Information</w:t>
      </w:r>
    </w:p>
    <w:p w:rsidR="00000000" w:rsidRPr="0080799F" w:rsidP="0080799F">
      <w:pPr>
        <w:pStyle w:val="BodyText"/>
      </w:pPr>
      <w:r w:rsidRPr="0080799F">
        <w:t>Refer to Unit Descriptor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5" w:name="O_315304"/>
      <w:bookmarkEnd w:id="5"/>
      <w:r w:rsidRPr="0080799F">
        <w:t>Pre-Requisites</w:t>
      </w:r>
    </w:p>
    <w:p w:rsidR="00000000" w:rsidRPr="0080799F" w:rsidP="0080799F">
      <w:pPr>
        <w:pStyle w:val="BodyText"/>
      </w:pPr>
      <w:r w:rsidRPr="0080799F">
        <w:t>Not applicable.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6" w:name="O_315309"/>
      <w:bookmarkEnd w:id="6"/>
      <w:r w:rsidRPr="0080799F">
        <w:t>Employability Skills Information</w:t>
      </w:r>
    </w:p>
    <w:p w:rsidR="00000000" w:rsidRPr="0080799F" w:rsidP="0080799F">
      <w:pPr>
        <w:pStyle w:val="BodyText"/>
      </w:pPr>
      <w:r w:rsidRPr="0080799F">
        <w:t>This unit contains employability skills.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7" w:name="O_315299"/>
      <w:bookmarkEnd w:id="7"/>
      <w:r w:rsidRPr="0080799F">
        <w:t>Elements and Performance Criteria Pre-Content</w:t>
      </w:r>
    </w:p>
    <w:p w:rsidR="00000000" w:rsidRPr="0080799F" w:rsidP="0080799F">
      <w:pPr>
        <w:pStyle w:val="BodyText"/>
      </w:pPr>
      <w:r w:rsidRPr="0080799F">
        <w:t>Elem</w:t>
      </w:r>
      <w:r w:rsidRPr="0080799F">
        <w:t>ents describe the essential outcomes of a unit of competency.</w:t>
      </w:r>
    </w:p>
    <w:p w:rsidR="00000000" w:rsidRPr="0080799F" w:rsidP="0080799F">
      <w:pPr>
        <w:pStyle w:val="BodyText"/>
      </w:pPr>
      <w:r w:rsidRPr="0080799F">
        <w:t>Performance criteria describe the required performance needed to demonstrate achievement of the element. Assessment of performance is to be consistent with the evidence guide.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8" w:name="O_315303"/>
      <w:bookmarkEnd w:id="8"/>
      <w:r w:rsidRPr="0080799F">
        <w:t>E</w:t>
      </w:r>
      <w:r w:rsidRPr="0080799F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Elements and Performance Criteria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Performance Criteria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Prepare to load and unload vehicle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Explosives and/or dangerous goods are identified and their characteristics taken into account when determining appropriate handling, loading and storage procedures including confirmation that the relevant emergency procedures are being carried out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C</w:t>
            </w:r>
            <w:r w:rsidRPr="0080799F">
              <w:t>ompatibility of explosives and/or dangerous goods is taken into account when assembling and segregating cargo for loading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Vehicle and/or loading equipment is checked to ensure it is suitable to handle/carry load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Load/unload vehicle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Vehicle is loaded/unloaded in accordance with workplace procedures and the current ADG/Australian Explosives Code as applicable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The load is segregated according to class and subsidiary risk, and the distribution of the load is checked in accordance </w:t>
            </w:r>
            <w:r w:rsidRPr="0080799F">
              <w:t>with workplace procedures, relevant mass and loading regulations and the current ADG/Australian Explosives Code as applicable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Personal</w:t>
            </w:r>
            <w:r w:rsidRPr="0080799F">
              <w:t xml:space="preserve"> protective equipment is used during the loading/unloading operations as required for the type of dangerous goods/explosive concerned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Emergency procedures are followed in the event of an incident or accident when loading or unloading explosives and/</w:t>
            </w:r>
            <w:r w:rsidRPr="0080799F">
              <w:t>or dangerous goods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Emergency procedures are followed in the event of a safety incident or accident when loading dangerous goods or explosives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Secure and protect vehicle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The vehicle load is secured using the correct load restraint and pro</w:t>
            </w:r>
            <w:r w:rsidRPr="0080799F">
              <w:t>tection equipment for different loads, vehicles and carriage conditions concerned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The load is protected in accordance with legal and workplace safety requirements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The distribution of the load is checked to ensure that it is even, legal and within the safe working capacity of the vehicle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Vehicle is clearly marked/placarded to indicate the carriage of explosives and/or dangerous goods, in accordance with govern</w:t>
            </w:r>
            <w:r w:rsidRPr="0080799F">
              <w:t>ment regulations and company procedures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Check the vehicle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The loaded vehicle is inspected and checked to ensure that it is suitable to carry explosives and/or dangerous goods and the load weight and </w:t>
            </w:r>
            <w:r w:rsidRPr="0080799F">
              <w:t>dimensions are within the vehicle's safe carrying capacity and equipment capability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The loaded vehicle is checked to ensure that it can be safely parked and secured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Dangerous goods declaration and all required transportation documentation for the cargo is completed in accordance with workplace requirements</w:t>
            </w:r>
          </w:p>
        </w:tc>
      </w:tr>
    </w:tbl>
    <w:p w:rsidR="00000000" w:rsidRPr="0080799F" w:rsidP="0080799F">
      <w:pPr>
        <w:pStyle w:val="BodyText"/>
      </w:pP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9" w:name="O_315302"/>
      <w:bookmarkEnd w:id="9"/>
      <w:r w:rsidRPr="0080799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REQUIRED KNOWLEDGE AND SKILLS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This describes the essential know</w:t>
            </w:r>
            <w:r w:rsidRPr="0080799F">
              <w:t xml:space="preserve">ledge and skills and their level required for this unit.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Required knowledge</w:t>
            </w:r>
            <w:r w:rsidRPr="0080799F">
              <w:t xml:space="preserve">: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Relevant Australian and state/territory regulations and codes pertaining to the identification, handling and marking of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Relevant state/territo</w:t>
            </w:r>
            <w:r w:rsidRPr="0080799F">
              <w:t xml:space="preserve">ry mass and loading regulations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OH&amp;S procedures and guidelines concerning the lifting and movement of loads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Risks and hazards when loading, unloading and handling explosives and dangerous goods, and related precautions to control the risk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Workplace procedures and policies for the loading and unloading of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Characteristics of various classes of explosives and dangerous goods relevant to handling and transport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Compatibility of various types of explosives and d</w:t>
            </w:r>
            <w:r w:rsidRPr="0080799F">
              <w:t xml:space="preserve">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Housekeeping standards procedures required in the workplace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Manual handling techniques and manually-operated load shifting equipment required for the loading, unloading and handling of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Methods of securing</w:t>
            </w:r>
            <w:r w:rsidRPr="0080799F">
              <w:t xml:space="preserve"> a load on a vehicle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 xml:space="preserve">Methods of placarding or marking a vehicle carrying explosives/dangerous goods </w:t>
            </w:r>
          </w:p>
        </w:tc>
      </w:tr>
    </w:tbl>
    <w:p w:rsidR="00000000" w:rsidRPr="0080799F" w:rsidP="008079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Required skills</w:t>
            </w:r>
            <w:r w:rsidRPr="0080799F">
              <w:t>: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Communicate effectively with others when loading, unloading and handling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Read and interpret instructions, procedures, information and signs relevant to the loading, unloading and handling of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Identify and interpret containers and goods coding, markings and, where applicable, emergency information</w:t>
            </w:r>
            <w:r w:rsidRPr="0080799F">
              <w:t xml:space="preserve"> panels for the mode of transport/storage selected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Interpret and follow operational instructions and prioritise work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Complete documentation related to work activities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Operate electronic communication equipment to required protocol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Estimate the size</w:t>
            </w:r>
            <w:r w:rsidRPr="0080799F">
              <w:t xml:space="preserve">, shape and special requirements of loads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Work collaboratively with others when loading, unloading and handling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Adapt appropriately to cultural differences in the workplace, including modes of behaviour and interactions w</w:t>
            </w:r>
            <w:r w:rsidRPr="0080799F">
              <w:t xml:space="preserve">ith others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Promptly report and/or rectify any identified problems, faults or malfunctions in accordance with regulatory requirements and workplace procedures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Implement contingency plans for unexpected events when loading, unloading and handling explosi</w:t>
            </w:r>
            <w:r w:rsidRPr="0080799F">
              <w:t xml:space="preserve">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Apply precautions and required action to minimise, control or eliminate hazards that may exist during the loading, unloading and handling of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Monitor work activities in terms of planned schedule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Modify activities depending on differing operational contingencies, risk situations and environments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Work systematically with required attention to detail without injury to self or others, or damage to goods or equipment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Operate and adapt to difference</w:t>
            </w:r>
            <w:r w:rsidRPr="0080799F">
              <w:t xml:space="preserve">s in equipment in accordance with standard operating procedures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Use manual handling techniques and operate manually-operated load shifting equipment when loading, unloading and handling explosives and dangerous goods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Select and use required personal pr</w:t>
            </w:r>
            <w:r w:rsidRPr="0080799F">
              <w:t xml:space="preserve">otective equipment conforming to industry and OH&amp;S standards </w:t>
            </w:r>
          </w:p>
        </w:tc>
      </w:tr>
    </w:tbl>
    <w:p w:rsidR="00000000" w:rsidRPr="0080799F" w:rsidP="0080799F">
      <w:pPr>
        <w:pStyle w:val="BodyText"/>
      </w:pP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10" w:name="O_315301"/>
      <w:bookmarkEnd w:id="10"/>
      <w:r w:rsidRPr="0080799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The evidence guide provides advice on assessment and must be read in conjunction with the performance criteria, required knowledge and skills, </w:t>
            </w:r>
            <w:r w:rsidRPr="0080799F">
              <w:t xml:space="preserve">the range statement and the assessment guidelines for this Training Package.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The evidence required to demonstrate competency in this unit must be relevant to an</w:t>
            </w:r>
            <w:r w:rsidRPr="0080799F">
              <w:t xml:space="preserve">d satisfy all of the requirements of the elements and performance criteria of this unit and include demonstration of:   </w:t>
            </w:r>
          </w:p>
          <w:p w:rsidR="00000000" w:rsidRPr="0080799F" w:rsidP="0080799F">
            <w:pPr>
              <w:pStyle w:val="BodyText"/>
            </w:pPr>
            <w:r w:rsidRPr="0080799F">
              <w:t>identifying load characteristics, loading equipment and related practices</w:t>
            </w:r>
          </w:p>
          <w:p w:rsidR="00000000" w:rsidRPr="0080799F" w:rsidP="0080799F">
            <w:pPr>
              <w:pStyle w:val="BodyText"/>
            </w:pPr>
            <w:r w:rsidRPr="0080799F">
              <w:t>identifying load label in accordance with identified classifi</w:t>
            </w:r>
            <w:r w:rsidRPr="0080799F">
              <w:t>cation and subsidiary risk information</w:t>
            </w:r>
          </w:p>
          <w:p w:rsidR="00000000" w:rsidRPr="0080799F" w:rsidP="0080799F">
            <w:pPr>
              <w:pStyle w:val="BodyText"/>
            </w:pPr>
            <w:r w:rsidRPr="0080799F">
              <w:t>identifying markings/placards for vehicle in accordance with relevant regulatory requirements</w:t>
            </w:r>
          </w:p>
          <w:p w:rsidR="00000000" w:rsidRPr="0080799F" w:rsidP="0080799F">
            <w:pPr>
              <w:pStyle w:val="BodyText"/>
            </w:pPr>
            <w:r w:rsidRPr="0080799F">
              <w:t>segregating, distributing and securing load for safe transport in accordance with regulations and current ADG/AE Code requi</w:t>
            </w:r>
            <w:r w:rsidRPr="0080799F">
              <w:t>rements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safely loading and unloading explosives and dangerous goods in accordance with workplace procedures and current ADG/AE Code requirements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Performance is demonstrated consistently over a period of ti</w:t>
            </w:r>
            <w:r w:rsidRPr="0080799F">
              <w:t>me and in a suitable range of contexts</w:t>
            </w:r>
          </w:p>
          <w:p w:rsidR="00000000" w:rsidRPr="0080799F" w:rsidP="0080799F">
            <w:pPr>
              <w:pStyle w:val="BodyText"/>
            </w:pPr>
            <w:r w:rsidRPr="0080799F">
              <w:t xml:space="preserve">Resources for assessment include:   </w:t>
            </w:r>
          </w:p>
          <w:p w:rsidR="00000000" w:rsidRPr="0080799F" w:rsidP="0080799F">
            <w:pPr>
              <w:pStyle w:val="BodyText"/>
            </w:pPr>
            <w:r w:rsidRPr="0080799F">
              <w:t>a range of relevant exercises, case studies and other simulated practical and knowledge assessment, and/or</w:t>
            </w:r>
          </w:p>
          <w:p w:rsidR="00000000" w:rsidRPr="0080799F" w:rsidP="0080799F">
            <w:pPr>
              <w:pStyle w:val="BodyText"/>
            </w:pPr>
            <w:r w:rsidRPr="0080799F">
              <w:t xml:space="preserve">access to an appropriate range of relevant operational situations in the </w:t>
            </w:r>
            <w:r w:rsidRPr="0080799F">
              <w:t>workplace</w:t>
            </w:r>
          </w:p>
          <w:p w:rsidR="00000000" w:rsidRPr="0080799F" w:rsidP="0080799F">
            <w:pPr>
              <w:pStyle w:val="BodyText"/>
            </w:pPr>
          </w:p>
          <w:p w:rsidR="00000000" w:rsidRPr="0080799F" w:rsidP="0080799F">
            <w:pPr>
              <w:pStyle w:val="BodyText"/>
            </w:pPr>
            <w:r w:rsidRPr="0080799F">
              <w:t xml:space="preserve">In both real and simulated environments, access is required to:     </w:t>
            </w:r>
          </w:p>
          <w:p w:rsidR="00000000" w:rsidRPr="0080799F" w:rsidP="0080799F">
            <w:pPr>
              <w:pStyle w:val="BodyText"/>
            </w:pPr>
            <w:r w:rsidRPr="0080799F">
              <w:t>relevant and appropriate materials and/or equipment, and/or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applicable documentation including workplace procedures, regulations, codes of practice and operation manuals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Assessment of this unit must be undertaken by a registered training organisation</w:t>
            </w:r>
          </w:p>
          <w:p w:rsidR="00000000" w:rsidRPr="0080799F" w:rsidP="0080799F">
            <w:pPr>
              <w:pStyle w:val="BodyText"/>
            </w:pPr>
            <w:r w:rsidRPr="0080799F">
              <w:t>As a minimum, assessment of knowledge must be conducted through appropriate written/oral tests</w:t>
            </w:r>
          </w:p>
          <w:p w:rsidR="00000000" w:rsidRPr="0080799F" w:rsidP="0080799F">
            <w:pPr>
              <w:pStyle w:val="BodyText"/>
            </w:pPr>
            <w:r w:rsidRPr="0080799F">
              <w:t xml:space="preserve">Practical assessment must occur:   </w:t>
            </w:r>
          </w:p>
          <w:p w:rsidR="00000000" w:rsidRPr="0080799F" w:rsidP="0080799F">
            <w:pPr>
              <w:pStyle w:val="BodyText"/>
            </w:pPr>
            <w:r w:rsidRPr="0080799F">
              <w:t>through appropriately s</w:t>
            </w:r>
            <w:r w:rsidRPr="0080799F">
              <w:t>imulated activities at the registered training organisation, and/or</w:t>
            </w:r>
          </w:p>
          <w:p w:rsidR="00000000" w:rsidRPr="0080799F" w:rsidP="0080799F">
            <w:pPr>
              <w:pStyle w:val="BodyText"/>
            </w:pPr>
            <w:r w:rsidRPr="0080799F">
              <w:t xml:space="preserve">in an appropriate range of situations in the workplace </w:t>
            </w:r>
          </w:p>
        </w:tc>
      </w:tr>
    </w:tbl>
    <w:p w:rsidR="00000000" w:rsidRPr="0080799F" w:rsidP="0080799F">
      <w:pPr>
        <w:pStyle w:val="BodyText"/>
      </w:pP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11" w:name="O_315300"/>
      <w:bookmarkEnd w:id="11"/>
      <w:r w:rsidRPr="0080799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rPr>
                <w:rStyle w:val="SpecialBold"/>
              </w:rPr>
              <w:t>RANGE STATEMENT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Operations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in a range of work environments and weather conditions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by day or night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internal or external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Workplaces may comprise: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large, medium or small worksites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Work may be conducted in: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limited and restricted spaces</w:t>
            </w:r>
          </w:p>
          <w:p w:rsidR="00000000" w:rsidRPr="0080799F" w:rsidP="0080799F">
            <w:pPr>
              <w:pStyle w:val="BodyText"/>
            </w:pPr>
            <w:r w:rsidRPr="0080799F">
              <w:t>exposed conditions</w:t>
            </w:r>
          </w:p>
          <w:p w:rsidR="00000000" w:rsidRPr="0080799F" w:rsidP="0080799F">
            <w:pPr>
              <w:pStyle w:val="BodyText"/>
            </w:pPr>
            <w:r w:rsidRPr="0080799F">
              <w:t>controlled or open environments</w:t>
            </w:r>
          </w:p>
          <w:p w:rsidR="00000000" w:rsidRPr="0080799F" w:rsidP="0080799F">
            <w:pPr>
              <w:pStyle w:val="BodyText"/>
            </w:pPr>
            <w:r w:rsidRPr="0080799F">
              <w:t>a workplace, warehouse or depot</w:t>
            </w:r>
          </w:p>
          <w:p w:rsidR="00000000" w:rsidRPr="0080799F" w:rsidP="0080799F">
            <w:pPr>
              <w:pStyle w:val="BodyText"/>
            </w:pPr>
            <w:r w:rsidRPr="0080799F">
              <w:t>in a vehicle on the road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at a client's workplace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Goods/cargo to be loaded and unloaded may require: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special precautions for handling and stacking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Classes of dangerous goods and explosives are: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as defined in the respective Australian codes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Standard </w:t>
            </w:r>
            <w:r w:rsidRPr="0080799F">
              <w:t xml:space="preserve">placarding, marking and signage for identified explosives and dangerous goods are: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as required in the respective Australian codes, including HAZCHEM Codes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Personnel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workplace personnel</w:t>
            </w:r>
          </w:p>
          <w:p w:rsidR="00000000" w:rsidRPr="0080799F" w:rsidP="0080799F">
            <w:pPr>
              <w:pStyle w:val="BodyText"/>
            </w:pPr>
            <w:r w:rsidRPr="0080799F">
              <w:t>site visitors</w:t>
            </w:r>
          </w:p>
          <w:p w:rsidR="00000000" w:rsidRPr="0080799F" w:rsidP="0080799F">
            <w:pPr>
              <w:pStyle w:val="BodyText"/>
            </w:pPr>
            <w:r w:rsidRPr="0080799F">
              <w:t>contractors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official re</w:t>
            </w:r>
            <w:r w:rsidRPr="0080799F">
              <w:t xml:space="preserve">presentatives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phone</w:t>
            </w:r>
          </w:p>
          <w:p w:rsidR="00000000" w:rsidRPr="0080799F" w:rsidP="0080799F">
            <w:pPr>
              <w:pStyle w:val="BodyText"/>
            </w:pPr>
            <w:r w:rsidRPr="0080799F">
              <w:t>electronic data interchange</w:t>
            </w:r>
          </w:p>
          <w:p w:rsidR="00000000" w:rsidRPr="0080799F" w:rsidP="0080799F">
            <w:pPr>
              <w:pStyle w:val="BodyText"/>
            </w:pPr>
            <w:r w:rsidRPr="0080799F">
              <w:t>fax</w:t>
            </w:r>
          </w:p>
          <w:p w:rsidR="00000000" w:rsidRPr="0080799F" w:rsidP="0080799F">
            <w:pPr>
              <w:pStyle w:val="BodyText"/>
            </w:pPr>
            <w:r w:rsidRPr="0080799F">
              <w:t>email</w:t>
            </w:r>
          </w:p>
          <w:p w:rsidR="00000000" w:rsidRPr="0080799F" w:rsidP="0080799F">
            <w:pPr>
              <w:pStyle w:val="BodyText"/>
            </w:pPr>
            <w:r w:rsidRPr="0080799F">
              <w:t>internet</w:t>
            </w:r>
          </w:p>
          <w:p w:rsidR="00000000" w:rsidRPr="0080799F" w:rsidP="0080799F">
            <w:pPr>
              <w:pStyle w:val="BodyText"/>
            </w:pPr>
            <w:r w:rsidRPr="0080799F">
              <w:t>radio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oral, aural or signed communications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company procedures</w:t>
            </w:r>
          </w:p>
          <w:p w:rsidR="00000000" w:rsidRPr="0080799F" w:rsidP="0080799F">
            <w:pPr>
              <w:pStyle w:val="BodyText"/>
            </w:pPr>
            <w:r w:rsidRPr="0080799F">
              <w:t>enterprise procedures</w:t>
            </w:r>
          </w:p>
          <w:p w:rsidR="00000000" w:rsidRPr="0080799F" w:rsidP="0080799F">
            <w:pPr>
              <w:pStyle w:val="BodyText"/>
            </w:pPr>
            <w:r w:rsidRPr="0080799F">
              <w:t>organisational procedures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established procedures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Loading operations may be carried out: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manually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with the aid of lifting equipment and/or appliances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Load restraint procedures and equipment are: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as specified in mass and loading regulations and guidelines and current ADG Code/Australian Explosives Code as applicable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>Personal protective equipment ma</w:t>
            </w:r>
            <w:r w:rsidRPr="0080799F">
              <w:t xml:space="preserve">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gloves</w:t>
            </w:r>
          </w:p>
          <w:p w:rsidR="00000000" w:rsidRPr="0080799F" w:rsidP="0080799F">
            <w:pPr>
              <w:pStyle w:val="BodyText"/>
            </w:pPr>
            <w:r w:rsidRPr="0080799F">
              <w:t>safety headwear and footwear</w:t>
            </w:r>
          </w:p>
          <w:p w:rsidR="00000000" w:rsidRPr="0080799F" w:rsidP="0080799F">
            <w:pPr>
              <w:pStyle w:val="BodyText"/>
            </w:pPr>
            <w:r w:rsidRPr="0080799F">
              <w:t>safety glasses</w:t>
            </w:r>
          </w:p>
          <w:p w:rsidR="00000000" w:rsidRPr="0080799F" w:rsidP="0080799F">
            <w:pPr>
              <w:pStyle w:val="BodyText"/>
            </w:pPr>
            <w:r w:rsidRPr="0080799F">
              <w:t>two-way radios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high visibility clothing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goods identification numbers and codes, including current ADG Code and International Maritime Dangerous Goods (</w:t>
            </w:r>
            <w:r w:rsidRPr="0080799F">
              <w:t>IMDG) markings and HAZCHEM signs</w:t>
            </w:r>
          </w:p>
          <w:p w:rsidR="00000000" w:rsidRPr="0080799F" w:rsidP="0080799F">
            <w:pPr>
              <w:pStyle w:val="BodyText"/>
            </w:pPr>
            <w:r w:rsidRPr="0080799F">
              <w:t>relevant codes of practice, including the Australian Dangerous Goods Code, the Australian Explosives Code, the Industry Safety Code, and National Standards for Manual Handling</w:t>
            </w:r>
          </w:p>
          <w:p w:rsidR="00000000" w:rsidRPr="0080799F" w:rsidP="0080799F">
            <w:pPr>
              <w:pStyle w:val="BodyText"/>
            </w:pPr>
            <w:r w:rsidRPr="0080799F">
              <w:t>manifests, bar codes, goods and container ident</w:t>
            </w:r>
            <w:r w:rsidRPr="0080799F">
              <w:t>ification/serial number</w:t>
            </w:r>
          </w:p>
          <w:p w:rsidR="00000000" w:rsidRPr="0080799F" w:rsidP="0080799F">
            <w:pPr>
              <w:pStyle w:val="BodyText"/>
            </w:pPr>
            <w:r w:rsidRPr="0080799F">
              <w:t>material safety data sheets</w:t>
            </w:r>
          </w:p>
          <w:p w:rsidR="00000000" w:rsidRPr="0080799F" w:rsidP="0080799F">
            <w:pPr>
              <w:pStyle w:val="BodyText"/>
            </w:pPr>
            <w:r w:rsidRPr="0080799F">
              <w:t>manufacturers specifications for equipment/tools</w:t>
            </w:r>
          </w:p>
          <w:p w:rsidR="00000000" w:rsidRPr="0080799F" w:rsidP="0080799F">
            <w:pPr>
              <w:pStyle w:val="BodyText"/>
            </w:pPr>
            <w:r w:rsidRPr="0080799F">
              <w:t>workplace procedures and policies for the loading and unloading of vehicles</w:t>
            </w:r>
          </w:p>
          <w:p w:rsidR="00000000" w:rsidRPr="0080799F" w:rsidP="0080799F">
            <w:pPr>
              <w:pStyle w:val="BodyText"/>
            </w:pPr>
            <w:r w:rsidRPr="0080799F">
              <w:t>supplier and/or client instructions</w:t>
            </w:r>
          </w:p>
          <w:p w:rsidR="00000000" w:rsidRPr="0080799F" w:rsidP="0080799F">
            <w:pPr>
              <w:pStyle w:val="BodyText"/>
            </w:pPr>
            <w:r w:rsidRPr="0080799F">
              <w:t>National Load Restraint Guide</w:t>
            </w:r>
          </w:p>
          <w:p w:rsidR="00000000" w:rsidRPr="0080799F" w:rsidP="0080799F">
            <w:pPr>
              <w:pStyle w:val="BodyText"/>
            </w:pPr>
            <w:r w:rsidRPr="0080799F">
              <w:t>Australian Tr</w:t>
            </w:r>
            <w:r w:rsidRPr="0080799F">
              <w:t>uck Drivers Manual</w:t>
            </w:r>
          </w:p>
          <w:p w:rsidR="00000000" w:rsidRPr="0080799F" w:rsidP="0080799F">
            <w:pPr>
              <w:pStyle w:val="BodyText"/>
            </w:pPr>
            <w:r w:rsidRPr="0080799F">
              <w:t>award, enterprise bargaining agreement, other industrial arrangements</w:t>
            </w:r>
          </w:p>
          <w:p w:rsidR="00000000" w:rsidRPr="0080799F" w:rsidP="0080799F">
            <w:pPr>
              <w:pStyle w:val="BodyText"/>
            </w:pPr>
            <w:r w:rsidRPr="0080799F">
              <w:t>standards and certification requirements</w:t>
            </w:r>
          </w:p>
          <w:p w:rsidR="00000000" w:rsidRPr="0080799F" w:rsidP="0080799F">
            <w:pPr>
              <w:pStyle w:val="BodyText"/>
            </w:pPr>
            <w:r w:rsidRPr="0080799F">
              <w:t>quality assurance procedures</w:t>
            </w:r>
          </w:p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emergency procedures </w:t>
            </w:r>
          </w:p>
        </w:tc>
      </w:tr>
      <w:tr w:rsidTr="00740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99F">
            <w:pPr>
              <w:pStyle w:val="BodyText"/>
              <w:rPr>
                <w:lang w:val="en-NZ"/>
              </w:rPr>
            </w:pPr>
            <w:r w:rsidRPr="0080799F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99F" w:rsidP="0080799F">
            <w:pPr>
              <w:pStyle w:val="BodyText"/>
            </w:pPr>
            <w:r w:rsidRPr="0080799F">
              <w:t>Australian and state/</w:t>
            </w:r>
            <w:r w:rsidRPr="0080799F">
              <w:t>territory mass and loading regulations</w:t>
            </w:r>
          </w:p>
          <w:p w:rsidR="00000000" w:rsidRPr="0080799F" w:rsidP="0080799F">
            <w:pPr>
              <w:pStyle w:val="BodyText"/>
            </w:pPr>
            <w:r w:rsidRPr="0080799F">
              <w:t xml:space="preserve">Australian and international regulations and codes of practice for the handling and transport of dangerous goods and hazardous substances, including:   </w:t>
            </w:r>
          </w:p>
          <w:p w:rsidR="00000000" w:rsidRPr="0080799F" w:rsidP="0080799F">
            <w:pPr>
              <w:pStyle w:val="BodyText"/>
            </w:pPr>
            <w:r w:rsidRPr="0080799F">
              <w:t>Australian and International Dangerous Goods Codes</w:t>
            </w:r>
          </w:p>
          <w:p w:rsidR="00000000" w:rsidRPr="0080799F" w:rsidP="0080799F">
            <w:pPr>
              <w:pStyle w:val="BodyText"/>
            </w:pPr>
            <w:r w:rsidRPr="0080799F">
              <w:t>Australian Ma</w:t>
            </w:r>
            <w:r w:rsidRPr="0080799F">
              <w:t>rine Orders and the International Maritime Dangerous Goods Code</w:t>
            </w:r>
          </w:p>
          <w:p w:rsidR="00000000" w:rsidRPr="0080799F" w:rsidP="0080799F">
            <w:pPr>
              <w:pStyle w:val="BodyText"/>
            </w:pPr>
            <w:r w:rsidRPr="0080799F">
              <w:t>International Air Transport Association (IATA) Dangerous Goods by Air regulations</w:t>
            </w:r>
          </w:p>
          <w:p w:rsidR="00000000" w:rsidRPr="0080799F" w:rsidP="0080799F">
            <w:pPr>
              <w:pStyle w:val="BodyText"/>
            </w:pPr>
            <w:r w:rsidRPr="0080799F">
              <w:t>Australian and International Explosives Codes</w:t>
            </w:r>
          </w:p>
          <w:p w:rsidR="00000000" w:rsidRPr="0080799F" w:rsidP="0080799F">
            <w:pPr>
              <w:pStyle w:val="BodyText"/>
            </w:pPr>
            <w:r w:rsidRPr="0080799F">
              <w:t>Code of Practice for the Safe Transport of Radioactive Substances</w:t>
            </w:r>
          </w:p>
          <w:p w:rsidR="00000000" w:rsidRPr="0080799F" w:rsidP="0080799F">
            <w:pPr>
              <w:pStyle w:val="BodyText"/>
            </w:pPr>
            <w:r w:rsidRPr="0080799F">
              <w:t>state/territory legislation covering the safe handling of infectious substances</w:t>
            </w:r>
          </w:p>
          <w:p w:rsidR="00000000" w:rsidRPr="0080799F" w:rsidP="0080799F">
            <w:pPr>
              <w:pStyle w:val="BodyText"/>
            </w:pPr>
          </w:p>
          <w:p w:rsidR="00000000" w:rsidRPr="0080799F" w:rsidP="0080799F">
            <w:pPr>
              <w:pStyle w:val="BodyText"/>
            </w:pPr>
            <w:r w:rsidRPr="0080799F">
              <w:t xml:space="preserve">relevant state/territory environmental protection legislation  </w:t>
            </w:r>
          </w:p>
          <w:p w:rsidR="00000000" w:rsidRPr="0080799F" w:rsidP="0080799F">
            <w:pPr>
              <w:pStyle w:val="BodyText"/>
            </w:pPr>
            <w:r w:rsidRPr="0080799F">
              <w:t>workplace relations regulations</w:t>
            </w:r>
          </w:p>
          <w:p w:rsidR="00000000" w:rsidRPr="0080799F" w:rsidP="0080799F">
            <w:pPr>
              <w:pStyle w:val="BodyText"/>
            </w:pPr>
            <w:r w:rsidRPr="0080799F">
              <w:t>equal opportu</w:t>
            </w:r>
            <w:r w:rsidRPr="0080799F">
              <w:t>nity legislation</w:t>
            </w:r>
          </w:p>
          <w:p w:rsidR="00000000" w:rsidRPr="0080799F" w:rsidP="0080799F">
            <w:pPr>
              <w:pStyle w:val="BodyText"/>
            </w:pPr>
            <w:r w:rsidRPr="0080799F">
              <w:t>equal employment opportunity and affirmative action legislation</w:t>
            </w:r>
          </w:p>
          <w:p w:rsidR="00000000" w:rsidRPr="0080799F" w:rsidP="0080799F">
            <w:pPr>
              <w:pStyle w:val="BodyText"/>
            </w:pPr>
            <w:r w:rsidRPr="0080799F">
              <w:t xml:space="preserve">relevant state/territory OH&amp;S legislation </w:t>
            </w:r>
          </w:p>
        </w:tc>
      </w:tr>
    </w:tbl>
    <w:p w:rsidR="00000000" w:rsidRPr="0080799F" w:rsidP="0080799F">
      <w:pPr>
        <w:pStyle w:val="BodyText"/>
      </w:pP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12" w:name="O_315298"/>
      <w:bookmarkEnd w:id="12"/>
      <w:r w:rsidRPr="0080799F">
        <w:t>Unit Sector(s)</w:t>
      </w:r>
    </w:p>
    <w:p w:rsidR="00000000" w:rsidRPr="0080799F" w:rsidP="0080799F">
      <w:pPr>
        <w:pStyle w:val="BodyText"/>
      </w:pPr>
      <w:r w:rsidRPr="0080799F">
        <w:t>Not applicable.</w:t>
      </w:r>
    </w:p>
    <w:p w:rsidR="00000000" w:rsidRPr="0080799F" w:rsidP="0080799F">
      <w:pPr>
        <w:pStyle w:val="AllowPageBreak"/>
      </w:pPr>
    </w:p>
    <w:p w:rsidR="00000000" w:rsidRPr="0080799F" w:rsidP="0080799F">
      <w:pPr>
        <w:pStyle w:val="Heading1"/>
      </w:pPr>
      <w:bookmarkStart w:id="13" w:name="O_315297"/>
      <w:bookmarkEnd w:id="13"/>
      <w:r w:rsidRPr="0080799F">
        <w:t xml:space="preserve">Competency Field </w:t>
      </w:r>
    </w:p>
    <w:p w:rsidR="00000000" w:rsidRPr="0080799F" w:rsidP="0080799F">
      <w:pPr>
        <w:pStyle w:val="BodyText"/>
      </w:pPr>
      <w:r w:rsidRPr="0080799F">
        <w:t>D - Load Handling</w:t>
      </w:r>
    </w:p>
    <w:p w:rsidR="00000000" w:rsidRPr="0080799F" w:rsidP="0080799F"/>
    <w:sectPr w:rsidSect="008079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0C71" w:rsidP="00740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71" w:rsidP="00807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40C71" w:rsidP="00807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40C71" w:rsidP="0080799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40C71" w:rsidP="00740C7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71" w:rsidP="00807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TLID1607D Load and unload explosives and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40C71" w:rsidP="0080799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07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99F"/>
  </w:style>
  <w:style w:type="character" w:customStyle="1" w:styleId="Heading1Char">
    <w:name w:val="Heading 1 Char"/>
    <w:link w:val="Heading1"/>
    <w:rsid w:val="00807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9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0799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07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0799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80799F"/>
    <w:rPr>
      <w:b/>
      <w:spacing w:val="0"/>
    </w:rPr>
  </w:style>
  <w:style w:type="paragraph" w:styleId="Header">
    <w:name w:val="header"/>
    <w:basedOn w:val="Normal"/>
    <w:link w:val="HeaderChar"/>
    <w:rsid w:val="00807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07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0799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07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07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07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07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0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07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9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079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0799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07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07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07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9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79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7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9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99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07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9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0799F"/>
    <w:rPr>
      <w:i/>
    </w:rPr>
  </w:style>
  <w:style w:type="paragraph" w:styleId="Caption">
    <w:name w:val="caption"/>
    <w:basedOn w:val="BodyText"/>
    <w:next w:val="Normal"/>
    <w:qFormat/>
    <w:rsid w:val="00807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99F"/>
  </w:style>
  <w:style w:type="paragraph" w:styleId="TableofFigures">
    <w:name w:val="table of figures"/>
    <w:basedOn w:val="Normal"/>
    <w:next w:val="Normal"/>
    <w:semiHidden/>
    <w:rsid w:val="00807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99F"/>
    <w:pPr>
      <w:numPr>
        <w:numId w:val="9"/>
      </w:numPr>
    </w:pPr>
  </w:style>
  <w:style w:type="character" w:customStyle="1" w:styleId="WingdingSymbols">
    <w:name w:val="Wingding Symbols"/>
    <w:rsid w:val="0080799F"/>
    <w:rPr>
      <w:rFonts w:ascii="Wingdings" w:hAnsi="Wingdings"/>
    </w:rPr>
  </w:style>
  <w:style w:type="paragraph" w:customStyle="1" w:styleId="TableHeading">
    <w:name w:val="Table Heading"/>
    <w:basedOn w:val="HeadingBase"/>
    <w:rsid w:val="00807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99F"/>
    <w:rPr>
      <w:color w:val="0033CC"/>
      <w:u w:val="none"/>
    </w:rPr>
  </w:style>
  <w:style w:type="paragraph" w:customStyle="1" w:styleId="BodyTextRight">
    <w:name w:val="Body Text Right"/>
    <w:basedOn w:val="BodyText"/>
    <w:rsid w:val="00807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9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0799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0799F"/>
    <w:rPr>
      <w:sz w:val="32"/>
    </w:rPr>
  </w:style>
  <w:style w:type="paragraph" w:customStyle="1" w:styleId="HeadingProcedure">
    <w:name w:val="Heading Procedure"/>
    <w:basedOn w:val="HeadingBase"/>
    <w:next w:val="Normal"/>
    <w:rsid w:val="00807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99F"/>
    <w:pPr>
      <w:spacing w:before="60" w:after="60"/>
    </w:pPr>
  </w:style>
  <w:style w:type="paragraph" w:styleId="ListContinue">
    <w:name w:val="List Continue"/>
    <w:basedOn w:val="List"/>
    <w:rsid w:val="0080799F"/>
    <w:pPr>
      <w:ind w:firstLine="0"/>
    </w:pPr>
  </w:style>
  <w:style w:type="paragraph" w:customStyle="1" w:styleId="ListNote">
    <w:name w:val="List Note"/>
    <w:basedOn w:val="List"/>
    <w:rsid w:val="00807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0799F"/>
    <w:rPr>
      <w:rFonts w:ascii="Courier New" w:hAnsi="Courier New"/>
    </w:rPr>
  </w:style>
  <w:style w:type="paragraph" w:customStyle="1" w:styleId="NoteBullet">
    <w:name w:val="Note Bullet"/>
    <w:basedOn w:val="Note"/>
    <w:rsid w:val="00807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9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7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99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0799F"/>
    <w:rPr>
      <w:b/>
      <w:smallCaps/>
    </w:rPr>
  </w:style>
  <w:style w:type="paragraph" w:customStyle="1" w:styleId="TableListNumber">
    <w:name w:val="Table List Number"/>
    <w:basedOn w:val="ListNumber"/>
    <w:rsid w:val="00807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99F"/>
    <w:pPr>
      <w:numPr>
        <w:numId w:val="7"/>
      </w:numPr>
    </w:pPr>
  </w:style>
  <w:style w:type="paragraph" w:customStyle="1" w:styleId="ListAlpha2">
    <w:name w:val="List Alpha 2"/>
    <w:basedOn w:val="List2"/>
    <w:rsid w:val="0080799F"/>
    <w:pPr>
      <w:numPr>
        <w:numId w:val="6"/>
      </w:numPr>
    </w:pPr>
  </w:style>
  <w:style w:type="paragraph" w:styleId="List2">
    <w:name w:val="List 2"/>
    <w:basedOn w:val="BodyText"/>
    <w:rsid w:val="00807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9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99F"/>
    <w:pPr>
      <w:numPr>
        <w:numId w:val="1"/>
      </w:numPr>
    </w:pPr>
  </w:style>
  <w:style w:type="paragraph" w:styleId="ListBullet5">
    <w:name w:val="List Bullet 5"/>
    <w:basedOn w:val="List5"/>
    <w:rsid w:val="0080799F"/>
    <w:pPr>
      <w:numPr>
        <w:numId w:val="2"/>
      </w:numPr>
    </w:pPr>
  </w:style>
  <w:style w:type="paragraph" w:styleId="ListContinue2">
    <w:name w:val="List Continue 2"/>
    <w:basedOn w:val="List2"/>
    <w:rsid w:val="0080799F"/>
    <w:pPr>
      <w:ind w:firstLine="0"/>
    </w:pPr>
  </w:style>
  <w:style w:type="paragraph" w:styleId="ListContinue3">
    <w:name w:val="List Continue 3"/>
    <w:basedOn w:val="List3"/>
    <w:rsid w:val="0080799F"/>
    <w:pPr>
      <w:ind w:left="1021" w:firstLine="0"/>
    </w:pPr>
  </w:style>
  <w:style w:type="paragraph" w:styleId="ListContinue4">
    <w:name w:val="List Continue 4"/>
    <w:basedOn w:val="List4"/>
    <w:rsid w:val="0080799F"/>
    <w:pPr>
      <w:ind w:firstLine="0"/>
    </w:pPr>
  </w:style>
  <w:style w:type="paragraph" w:styleId="ListContinue5">
    <w:name w:val="List Continue 5"/>
    <w:basedOn w:val="List5"/>
    <w:rsid w:val="0080799F"/>
    <w:pPr>
      <w:ind w:firstLine="0"/>
    </w:pPr>
  </w:style>
  <w:style w:type="paragraph" w:styleId="ListNumber3">
    <w:name w:val="List Number 3"/>
    <w:basedOn w:val="List3"/>
    <w:rsid w:val="0080799F"/>
    <w:pPr>
      <w:numPr>
        <w:numId w:val="3"/>
      </w:numPr>
    </w:pPr>
  </w:style>
  <w:style w:type="paragraph" w:styleId="ListNumber4">
    <w:name w:val="List Number 4"/>
    <w:basedOn w:val="List4"/>
    <w:rsid w:val="0080799F"/>
    <w:pPr>
      <w:numPr>
        <w:numId w:val="4"/>
      </w:numPr>
    </w:pPr>
  </w:style>
  <w:style w:type="paragraph" w:styleId="ListNumber5">
    <w:name w:val="List Number 5"/>
    <w:basedOn w:val="List5"/>
    <w:rsid w:val="0080799F"/>
    <w:pPr>
      <w:numPr>
        <w:numId w:val="5"/>
      </w:numPr>
    </w:pPr>
  </w:style>
  <w:style w:type="paragraph" w:styleId="BlockText">
    <w:name w:val="Block Text"/>
    <w:basedOn w:val="Normal"/>
    <w:rsid w:val="0080799F"/>
    <w:pPr>
      <w:spacing w:after="120"/>
      <w:ind w:left="1440" w:right="1440"/>
    </w:pPr>
  </w:style>
  <w:style w:type="character" w:customStyle="1" w:styleId="Subscript">
    <w:name w:val="Subscript"/>
    <w:rsid w:val="0080799F"/>
    <w:rPr>
      <w:sz w:val="16"/>
      <w:vertAlign w:val="subscript"/>
    </w:rPr>
  </w:style>
  <w:style w:type="character" w:customStyle="1" w:styleId="Superscript">
    <w:name w:val="Superscript"/>
    <w:rsid w:val="0080799F"/>
    <w:rPr>
      <w:sz w:val="16"/>
      <w:vertAlign w:val="superscript"/>
    </w:rPr>
  </w:style>
  <w:style w:type="character" w:customStyle="1" w:styleId="Symbols">
    <w:name w:val="Symbols"/>
    <w:rsid w:val="0080799F"/>
    <w:rPr>
      <w:rFonts w:ascii="Symbol" w:hAnsi="Symbol"/>
    </w:rPr>
  </w:style>
  <w:style w:type="character" w:customStyle="1" w:styleId="MenuOptions">
    <w:name w:val="Menu Options"/>
    <w:rsid w:val="0080799F"/>
    <w:rPr>
      <w:rFonts w:ascii="Arial Narrow" w:hAnsi="Arial Narrow"/>
      <w:smallCaps/>
    </w:rPr>
  </w:style>
  <w:style w:type="character" w:customStyle="1" w:styleId="Buttons">
    <w:name w:val="Buttons"/>
    <w:rsid w:val="0080799F"/>
    <w:rPr>
      <w:b/>
    </w:rPr>
  </w:style>
  <w:style w:type="character" w:customStyle="1" w:styleId="Underlined">
    <w:name w:val="Underlined"/>
    <w:rsid w:val="0080799F"/>
    <w:rPr>
      <w:u w:val="single"/>
    </w:rPr>
  </w:style>
  <w:style w:type="paragraph" w:customStyle="1" w:styleId="TableBodyTextRight">
    <w:name w:val="Table Body Text Right"/>
    <w:basedOn w:val="TableBodyText"/>
    <w:rsid w:val="00807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99F"/>
    <w:rPr>
      <w:sz w:val="18"/>
    </w:rPr>
  </w:style>
  <w:style w:type="paragraph" w:customStyle="1" w:styleId="BodySmallRight">
    <w:name w:val="Body Small Right"/>
    <w:basedOn w:val="BodyTextRight"/>
    <w:rsid w:val="0080799F"/>
    <w:rPr>
      <w:sz w:val="18"/>
      <w:szCs w:val="18"/>
    </w:rPr>
  </w:style>
  <w:style w:type="paragraph" w:customStyle="1" w:styleId="MarginEdition">
    <w:name w:val="Margin Edition"/>
    <w:basedOn w:val="MarginNote"/>
    <w:rsid w:val="00807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99F"/>
    <w:rPr>
      <w:sz w:val="2"/>
      <w:szCs w:val="2"/>
    </w:rPr>
  </w:style>
  <w:style w:type="character" w:customStyle="1" w:styleId="Small">
    <w:name w:val="Small"/>
    <w:rsid w:val="0080799F"/>
    <w:rPr>
      <w:sz w:val="16"/>
    </w:rPr>
  </w:style>
  <w:style w:type="paragraph" w:customStyle="1" w:styleId="WideTable">
    <w:name w:val="Wide Table"/>
    <w:basedOn w:val="Normal"/>
    <w:rsid w:val="0080799F"/>
    <w:pPr>
      <w:ind w:left="-1418"/>
    </w:pPr>
    <w:rPr>
      <w:sz w:val="2"/>
      <w:szCs w:val="2"/>
    </w:rPr>
  </w:style>
  <w:style w:type="character" w:styleId="PageNumber">
    <w:name w:val="page number"/>
    <w:rsid w:val="0080799F"/>
  </w:style>
  <w:style w:type="paragraph" w:styleId="Quote">
    <w:name w:val="Quote"/>
    <w:basedOn w:val="Heading1"/>
    <w:link w:val="QuoteChar"/>
    <w:qFormat/>
    <w:rsid w:val="0080799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07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99F"/>
    <w:pPr>
      <w:pageBreakBefore/>
    </w:pPr>
  </w:style>
  <w:style w:type="paragraph" w:customStyle="1" w:styleId="Border">
    <w:name w:val="Border"/>
    <w:basedOn w:val="Normal"/>
    <w:qFormat/>
    <w:rsid w:val="00807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07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0799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0799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07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0799F"/>
    <w:rPr>
      <w:u w:val="single"/>
    </w:rPr>
  </w:style>
  <w:style w:type="character" w:customStyle="1" w:styleId="BoldandItalics">
    <w:name w:val="Bold and Italics"/>
    <w:qFormat/>
    <w:rsid w:val="0080799F"/>
    <w:rPr>
      <w:b/>
      <w:i/>
      <w:u w:val="none"/>
    </w:rPr>
  </w:style>
  <w:style w:type="paragraph" w:styleId="BalloonText">
    <w:name w:val="Balloon Text"/>
    <w:basedOn w:val="Normal"/>
    <w:link w:val="BalloonTextChar"/>
    <w:rsid w:val="00807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799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0799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0799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1744</Words>
  <Characters>11130</Characters>
  <Application>Microsoft Office Word</Application>
  <DocSecurity>0</DocSecurity>
  <Lines>386</Lines>
  <Paragraphs>202</Paragraphs>
  <ScaleCrop>false</ScaleCrop>
  <Company>Author-it Software Corporation Ltd.</Company>
  <LinksUpToDate>false</LinksUpToDate>
  <CharactersWithSpaces>12757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TLID1607D Load and unload explosives and dangerous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2012-05-27T03:39:00Z</dcterms:created>
  <dcterms:modified xsi:type="dcterms:W3CDTF">2012-05-27T03:39:00Z</dcterms:modified>
</cp:coreProperties>
</file>