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0834" w:rsidP="000C0834">
      <w:pPr>
        <w:pStyle w:val="Title"/>
      </w:pPr>
      <w:r>
        <w:fldChar w:fldCharType="begin"/>
      </w:r>
      <w:r>
        <w:instrText xml:space="preserve"> TITLE   \* MERGEFORMAT </w:instrText>
      </w:r>
      <w:r>
        <w:fldChar w:fldCharType="separate"/>
      </w:r>
      <w:r>
        <w:t>TLIC807C Drive coach/bus</w:t>
      </w:r>
      <w:r>
        <w:fldChar w:fldCharType="end"/>
      </w:r>
    </w:p>
    <w:p w:rsidR="000C0834" w:rsidP="000C0834">
      <w:pPr>
        <w:pStyle w:val="Version"/>
        <w:sectPr w:rsidSect="005F04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048E" w:rsidP="005F048E">
      <w:pPr>
        <w:pStyle w:val="SuperHeading"/>
      </w:pPr>
      <w:r w:rsidRPr="005F048E">
        <w:t>TLIC807C Drive coach/bus</w:t>
      </w:r>
    </w:p>
    <w:p w:rsidR="00000000" w:rsidRPr="005F048E" w:rsidP="005F048E">
      <w:pPr>
        <w:pStyle w:val="Heading1"/>
      </w:pPr>
      <w:bookmarkStart w:id="1" w:name="O_316149"/>
      <w:bookmarkEnd w:id="1"/>
      <w:r w:rsidRPr="005F048E">
        <w:t>Modification History</w:t>
      </w:r>
    </w:p>
    <w:p w:rsidR="00000000" w:rsidRPr="005F048E" w:rsidP="005F048E">
      <w:pPr>
        <w:pStyle w:val="BodyText"/>
      </w:pPr>
      <w:r w:rsidRPr="005F048E">
        <w:t>Not applicable.</w:t>
      </w:r>
    </w:p>
    <w:p w:rsidR="00000000" w:rsidRPr="005F048E" w:rsidP="005F048E">
      <w:pPr>
        <w:pStyle w:val="AllowPageBreak"/>
      </w:pPr>
    </w:p>
    <w:p w:rsidR="00000000" w:rsidRPr="005F048E" w:rsidP="005F048E">
      <w:pPr>
        <w:pStyle w:val="Heading1"/>
      </w:pPr>
      <w:bookmarkStart w:id="2" w:name="O_316159"/>
      <w:bookmarkEnd w:id="2"/>
      <w:r w:rsidRPr="005F048E">
        <w:t>Unit Descriptor</w:t>
      </w:r>
    </w:p>
    <w:p w:rsidR="00000000" w:rsidRPr="005F048E" w:rsidP="005F048E">
      <w:pPr>
        <w:pStyle w:val="BodyText"/>
      </w:pPr>
      <w:r w:rsidRPr="005F048E">
        <w:t xml:space="preserve">This unit involves the skills and knowledge required to drive a passenger coach/bus safely including systematic and efficient control of all </w:t>
      </w:r>
      <w:r w:rsidRPr="005F048E">
        <w:t>coach/bus functions; monitoring of traffic and road conditions; management of coach/bus condition and performance; and effective management of hazardous situations. Assessment of this unit may be undertaken within a licensing examination conducted by, or u</w:t>
      </w:r>
      <w:r w:rsidRPr="005F048E">
        <w:t>nder the authority of, the relevant state/territory Road Traffic Authority.</w:t>
      </w:r>
    </w:p>
    <w:p w:rsidR="00000000" w:rsidRPr="005F048E" w:rsidP="005F048E">
      <w:pPr>
        <w:pStyle w:val="AllowPageBreak"/>
      </w:pPr>
    </w:p>
    <w:p w:rsidR="00000000" w:rsidRPr="005F048E" w:rsidP="005F048E">
      <w:pPr>
        <w:pStyle w:val="Heading1"/>
      </w:pPr>
      <w:bookmarkStart w:id="3" w:name="O_316158"/>
      <w:bookmarkEnd w:id="3"/>
      <w:r w:rsidRPr="005F048E">
        <w:t>Application of the Unit</w:t>
      </w:r>
    </w:p>
    <w:p w:rsidR="00000000" w:rsidRPr="005F048E" w:rsidP="005F048E">
      <w:pPr>
        <w:pStyle w:val="BodyText"/>
      </w:pPr>
      <w:r w:rsidRPr="005F048E">
        <w:t>Driving must be carried out in compliance with the licence requirements and regulations of the relevant state/territory roads and traffic a</w:t>
      </w:r>
      <w:r w:rsidRPr="005F048E">
        <w:t>uthority pertaining to the driving of a commercial coach/bus.</w:t>
      </w:r>
    </w:p>
    <w:p w:rsidR="00000000" w:rsidRPr="005F048E" w:rsidP="005F048E">
      <w:pPr>
        <w:pStyle w:val="BodyText"/>
      </w:pPr>
      <w:r w:rsidRPr="005F048E">
        <w:t>Driving is performed with limited or minimum supervision, with limited accountability and responsibility for self and others in achieving the prescribed outcomes.</w:t>
      </w:r>
    </w:p>
    <w:p w:rsidR="00000000" w:rsidRPr="005F048E" w:rsidP="005F048E">
      <w:pPr>
        <w:pStyle w:val="BodyText"/>
      </w:pPr>
      <w:r w:rsidRPr="005F048E">
        <w:t>Driving involves the applicatio</w:t>
      </w:r>
      <w:r w:rsidRPr="005F048E">
        <w:t>n of routine vehicle driving principles and procedures to maintain the safety and operation of a commercial coach/bus across a variety of driving contexts.</w:t>
      </w:r>
    </w:p>
    <w:p w:rsidR="00000000" w:rsidRPr="005F048E" w:rsidP="005F048E">
      <w:pPr>
        <w:pStyle w:val="AllowPageBreak"/>
      </w:pPr>
    </w:p>
    <w:p w:rsidR="00000000" w:rsidRPr="005F048E" w:rsidP="005F048E">
      <w:pPr>
        <w:pStyle w:val="Heading1"/>
      </w:pPr>
      <w:bookmarkStart w:id="4" w:name="O_316157"/>
      <w:bookmarkEnd w:id="4"/>
      <w:r w:rsidRPr="005F048E">
        <w:t>Licensing/Regulatory Information</w:t>
      </w:r>
    </w:p>
    <w:p w:rsidR="00000000" w:rsidRPr="005F048E" w:rsidP="005F048E">
      <w:pPr>
        <w:pStyle w:val="BodyText"/>
      </w:pPr>
      <w:r w:rsidRPr="005F048E">
        <w:t>Refer to Unit Descriptor</w:t>
      </w:r>
    </w:p>
    <w:p w:rsidR="00000000" w:rsidRPr="005F048E" w:rsidP="005F048E">
      <w:pPr>
        <w:pStyle w:val="AllowPageBreak"/>
      </w:pPr>
    </w:p>
    <w:p w:rsidR="00000000" w:rsidRPr="005F048E" w:rsidP="005F048E">
      <w:pPr>
        <w:pStyle w:val="Heading1"/>
      </w:pPr>
      <w:bookmarkStart w:id="5" w:name="O_316156"/>
      <w:bookmarkEnd w:id="5"/>
      <w:r w:rsidRPr="005F048E">
        <w:t>Pre-Requisites</w:t>
      </w:r>
    </w:p>
    <w:p w:rsidR="00000000" w:rsidRPr="005F048E" w:rsidP="005F048E">
      <w:pPr>
        <w:pStyle w:val="BodyText"/>
      </w:pPr>
      <w:r w:rsidRPr="005F048E">
        <w:t>Not applicable.</w:t>
      </w:r>
    </w:p>
    <w:p w:rsidR="00000000" w:rsidRPr="005F048E" w:rsidP="005F048E">
      <w:pPr>
        <w:pStyle w:val="AllowPageBreak"/>
      </w:pPr>
    </w:p>
    <w:p w:rsidR="00000000" w:rsidRPr="005F048E" w:rsidP="005F048E">
      <w:pPr>
        <w:pStyle w:val="Heading1"/>
      </w:pPr>
      <w:bookmarkStart w:id="6" w:name="O_316155"/>
      <w:bookmarkEnd w:id="6"/>
      <w:r w:rsidRPr="005F048E">
        <w:t>Employability Skills Information</w:t>
      </w:r>
    </w:p>
    <w:p w:rsidR="00000000" w:rsidRPr="005F048E" w:rsidP="005F048E">
      <w:pPr>
        <w:pStyle w:val="BodyText"/>
      </w:pPr>
      <w:r w:rsidRPr="005F048E">
        <w:t>The required outcomes described in this unit of competency contain applicable facets of Employability Skills. The Employability Skills Summary of the qualification in which th</w:t>
      </w:r>
      <w:r w:rsidRPr="005F048E">
        <w:t>is competency is packaged will assist in identifying employability skill requirements.</w:t>
      </w:r>
    </w:p>
    <w:p w:rsidR="00000000" w:rsidRPr="005F048E" w:rsidP="005F048E">
      <w:pPr>
        <w:pStyle w:val="AllowPageBreak"/>
      </w:pPr>
    </w:p>
    <w:p w:rsidR="00000000" w:rsidRPr="005F048E" w:rsidP="005F048E">
      <w:pPr>
        <w:pStyle w:val="Heading1"/>
      </w:pPr>
      <w:bookmarkStart w:id="7" w:name="O_316160"/>
      <w:bookmarkEnd w:id="7"/>
      <w:r w:rsidRPr="005F048E">
        <w:t>Elements and Performance Criteria Pre-Content</w:t>
      </w:r>
    </w:p>
    <w:p w:rsidR="00000000" w:rsidRPr="005F048E" w:rsidP="005F048E">
      <w:pPr>
        <w:pStyle w:val="BodyText"/>
      </w:pPr>
      <w:r w:rsidRPr="005F048E">
        <w:t>Elements describe the essential outcomes of a unit of competency.</w:t>
      </w:r>
    </w:p>
    <w:p w:rsidR="00000000" w:rsidRPr="005F048E" w:rsidP="005F048E">
      <w:pPr>
        <w:pStyle w:val="BodyText"/>
      </w:pPr>
      <w:r w:rsidRPr="005F048E">
        <w:t>Performance criteria describe the required performance needed to demonstrate achievement of the element. Assessment of performance is to be consistent with the evidence guide.</w:t>
      </w:r>
    </w:p>
    <w:p w:rsidR="00000000" w:rsidRPr="005F048E" w:rsidP="005F048E">
      <w:pPr>
        <w:pStyle w:val="AllowPageBreak"/>
      </w:pPr>
    </w:p>
    <w:p w:rsidR="00000000" w:rsidRPr="005F048E" w:rsidP="005F048E">
      <w:pPr>
        <w:pStyle w:val="Heading1"/>
      </w:pPr>
      <w:bookmarkStart w:id="8" w:name="O_316154"/>
      <w:bookmarkEnd w:id="8"/>
      <w:r w:rsidRPr="005F048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C083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rPr>
                <w:rStyle w:val="SpecialBold"/>
              </w:rPr>
              <w:t>Elements and Performance Crit</w:t>
            </w:r>
            <w:r w:rsidRPr="005F048E">
              <w:rPr>
                <w:rStyle w:val="SpecialBold"/>
              </w:rPr>
              <w:t>eria</w:t>
            </w:r>
          </w:p>
        </w:tc>
      </w:tr>
      <w:tr w:rsidTr="000C083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F048E" w:rsidP="005F048E">
            <w:pPr>
              <w:pStyle w:val="BodyText"/>
            </w:pPr>
            <w:r w:rsidRPr="005F048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rPr>
                <w:rStyle w:val="SpecialBold"/>
              </w:rPr>
              <w:t>Performance Criteria</w:t>
            </w:r>
          </w:p>
        </w:tc>
      </w:tr>
      <w:tr w:rsidTr="000C083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F048E" w:rsidP="005F048E">
            <w:pPr>
              <w:pStyle w:val="BodyText"/>
            </w:pPr>
            <w:r w:rsidRPr="005F048E">
              <w:t>1</w:t>
            </w:r>
          </w:p>
        </w:tc>
        <w:tc>
          <w:tcPr>
            <w:tcW w:w="3000" w:type="dxa"/>
            <w:vMerge w:val="restart"/>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rPr>
                <w:rStyle w:val="SpecialBold"/>
              </w:rPr>
              <w:t>Drive the coach</w:t>
            </w:r>
          </w:p>
        </w:tc>
        <w:tc>
          <w:tcPr>
            <w:tcW w:w="5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1.1</w:t>
            </w:r>
          </w:p>
        </w:tc>
        <w:tc>
          <w:tcPr>
            <w:tcW w:w="51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The coach/bus is started, steered, manoeuvred, positioned and stopped in accordance with traffic regulations and manufacturers instructions</w:t>
            </w:r>
          </w:p>
        </w:tc>
      </w:tr>
      <w:tr w:rsidTr="000C08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1.2</w:t>
            </w:r>
          </w:p>
        </w:tc>
        <w:tc>
          <w:tcPr>
            <w:tcW w:w="51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Engine power is managed to ensure efficiency and performance and to minimise engine and transmission damage</w:t>
            </w:r>
          </w:p>
        </w:tc>
      </w:tr>
      <w:tr w:rsidTr="000C08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1.3</w:t>
            </w:r>
          </w:p>
        </w:tc>
        <w:tc>
          <w:tcPr>
            <w:tcW w:w="51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Engine operation is maintained within the manufacturer's specified torque range and temperature through effective transmission use</w:t>
            </w:r>
          </w:p>
        </w:tc>
      </w:tr>
      <w:tr w:rsidTr="000C08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1.4</w:t>
            </w:r>
          </w:p>
        </w:tc>
        <w:tc>
          <w:tcPr>
            <w:tcW w:w="51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Braking system of coach/bus is managed and operated to ensure effective control of the coach/bus under all conditions</w:t>
            </w:r>
          </w:p>
        </w:tc>
      </w:tr>
      <w:tr w:rsidTr="000C08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1.5</w:t>
            </w:r>
          </w:p>
        </w:tc>
        <w:tc>
          <w:tcPr>
            <w:tcW w:w="51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Driving hazards are identified and/or anticipated and avoided or controlled through defensive driving</w:t>
            </w:r>
          </w:p>
        </w:tc>
      </w:tr>
      <w:tr w:rsidTr="000C08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1.6</w:t>
            </w:r>
          </w:p>
        </w:tc>
        <w:tc>
          <w:tcPr>
            <w:tcW w:w="51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The coach/bus is drive</w:t>
            </w:r>
            <w:r w:rsidRPr="005F048E">
              <w:t>n in reverse, maintaining visibility and achieving accurate positioning</w:t>
            </w:r>
          </w:p>
        </w:tc>
      </w:tr>
      <w:tr w:rsidTr="000C08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1.7</w:t>
            </w:r>
          </w:p>
        </w:tc>
        <w:tc>
          <w:tcPr>
            <w:tcW w:w="51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The coach/bus is parked, shut down and secured in accordance with manufacturers specifications, traffic regulations and workplace procedures</w:t>
            </w:r>
          </w:p>
        </w:tc>
      </w:tr>
      <w:tr w:rsidTr="000C08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1.8</w:t>
            </w:r>
          </w:p>
        </w:tc>
        <w:tc>
          <w:tcPr>
            <w:tcW w:w="51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Appropriate procedures are followed in the event of a driving emergency</w:t>
            </w:r>
          </w:p>
        </w:tc>
      </w:tr>
      <w:tr w:rsidTr="000C083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F048E" w:rsidP="005F048E">
            <w:pPr>
              <w:pStyle w:val="BodyText"/>
            </w:pPr>
            <w:r w:rsidRPr="005F048E">
              <w:t>2</w:t>
            </w:r>
          </w:p>
        </w:tc>
        <w:tc>
          <w:tcPr>
            <w:tcW w:w="3000" w:type="dxa"/>
            <w:vMerge w:val="restart"/>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rPr>
                <w:rStyle w:val="SpecialBold"/>
              </w:rPr>
              <w:t>Monitor traffic and road conditions</w:t>
            </w:r>
          </w:p>
        </w:tc>
        <w:tc>
          <w:tcPr>
            <w:tcW w:w="5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2.1</w:t>
            </w:r>
          </w:p>
        </w:tc>
        <w:tc>
          <w:tcPr>
            <w:tcW w:w="51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The most efficient route of travel is taken through monitoring and anticipation of traffic flows and conditions, road standards and other fac</w:t>
            </w:r>
            <w:r w:rsidRPr="005F048E">
              <w:t>tors likely to cause delays or route deviations</w:t>
            </w:r>
          </w:p>
        </w:tc>
      </w:tr>
      <w:tr w:rsidTr="000C08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2.2</w:t>
            </w:r>
          </w:p>
        </w:tc>
        <w:tc>
          <w:tcPr>
            <w:tcW w:w="51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Traffic and road conditions are constantly monitored and acted upon to enable safe operation and ensure no injury to people or damage to property, equipment, loads and facilities</w:t>
            </w:r>
          </w:p>
        </w:tc>
      </w:tr>
      <w:tr w:rsidTr="000C083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F048E" w:rsidP="005F048E">
            <w:pPr>
              <w:pStyle w:val="BodyText"/>
            </w:pPr>
            <w:r w:rsidRPr="005F048E">
              <w:t>3</w:t>
            </w:r>
          </w:p>
        </w:tc>
        <w:tc>
          <w:tcPr>
            <w:tcW w:w="3000" w:type="dxa"/>
            <w:vMerge w:val="restart"/>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rPr>
                <w:rStyle w:val="SpecialBold"/>
              </w:rPr>
              <w:t>Monitor and maintain coach/bus performance</w:t>
            </w:r>
          </w:p>
        </w:tc>
        <w:tc>
          <w:tcPr>
            <w:tcW w:w="5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3.1</w:t>
            </w:r>
          </w:p>
        </w:tc>
        <w:tc>
          <w:tcPr>
            <w:tcW w:w="51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Coach/bus performance is maintained through pre-operational inspections and checks of the coach/bus and ancillary equipment</w:t>
            </w:r>
          </w:p>
        </w:tc>
      </w:tr>
      <w:tr w:rsidTr="000C08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3.2</w:t>
            </w:r>
          </w:p>
        </w:tc>
        <w:tc>
          <w:tcPr>
            <w:tcW w:w="51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Performance and efficiency of coach/bus operation is monitored during use</w:t>
            </w:r>
          </w:p>
        </w:tc>
      </w:tr>
      <w:tr w:rsidTr="000C08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3.3</w:t>
            </w:r>
          </w:p>
        </w:tc>
        <w:tc>
          <w:tcPr>
            <w:tcW w:w="51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Defective or irregular performance or malfunctions are repaired or reported to the appropriate authority</w:t>
            </w:r>
          </w:p>
        </w:tc>
      </w:tr>
      <w:tr w:rsidTr="000C08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3.4</w:t>
            </w:r>
          </w:p>
        </w:tc>
        <w:tc>
          <w:tcPr>
            <w:tcW w:w="5100" w:type="dxa"/>
            <w:tcBorders>
              <w:top w:val="nil"/>
              <w:left w:val="nil"/>
              <w:bottom w:val="nil"/>
              <w:right w:val="nil"/>
            </w:tcBorders>
            <w:tcMar>
              <w:top w:w="0" w:type="dxa"/>
              <w:left w:w="62" w:type="dxa"/>
              <w:bottom w:w="0" w:type="dxa"/>
              <w:right w:w="62" w:type="dxa"/>
            </w:tcMar>
          </w:tcPr>
          <w:p w:rsidR="00000000" w:rsidRPr="005F048E" w:rsidP="005F048E">
            <w:pPr>
              <w:pStyle w:val="BodyText"/>
            </w:pPr>
            <w:r w:rsidRPr="005F048E">
              <w:t>Coach/bus records are maintained/updated and information is processed in accordance with workplace procedures</w:t>
            </w:r>
          </w:p>
        </w:tc>
      </w:tr>
    </w:tbl>
    <w:p w:rsidR="00000000" w:rsidRPr="005F048E" w:rsidP="005F048E">
      <w:pPr>
        <w:pStyle w:val="BodyText"/>
      </w:pPr>
    </w:p>
    <w:p w:rsidR="00000000" w:rsidRPr="005F048E" w:rsidP="005F048E">
      <w:pPr>
        <w:pStyle w:val="AllowPageBreak"/>
      </w:pPr>
    </w:p>
    <w:p w:rsidR="00000000" w:rsidRPr="005F048E" w:rsidP="005F048E">
      <w:pPr>
        <w:pStyle w:val="Heading1"/>
      </w:pPr>
      <w:bookmarkStart w:id="9" w:name="O_316153"/>
      <w:bookmarkEnd w:id="9"/>
      <w:r w:rsidRPr="005F048E">
        <w:t>Required Sk</w:t>
      </w:r>
      <w:r w:rsidRPr="005F048E">
        <w:t>ills and Knowledge</w:t>
      </w:r>
    </w:p>
    <w:tbl>
      <w:tblPr>
        <w:tblW w:w="0" w:type="auto"/>
        <w:tblLayout w:type="fixed"/>
        <w:tblCellMar>
          <w:left w:w="62" w:type="dxa"/>
          <w:right w:w="62" w:type="dxa"/>
        </w:tblCellMar>
        <w:tblLook w:val="0000"/>
      </w:tblPr>
      <w:tblGrid>
        <w:gridCol w:w="9000"/>
      </w:tblGrid>
      <w:tr w:rsidTr="000C08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rPr>
                <w:rStyle w:val="SpecialBold"/>
              </w:rPr>
              <w:t>REQUIRED KNOWLEDGE AND SKILLS</w:t>
            </w:r>
          </w:p>
        </w:tc>
      </w:tr>
      <w:tr w:rsidTr="000C08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 xml:space="preserve">This describes the essential knowledge and skills and their level required for this unit. </w:t>
            </w:r>
          </w:p>
        </w:tc>
      </w:tr>
      <w:tr w:rsidTr="000C08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rPr>
                <w:rStyle w:val="SpecialBold"/>
              </w:rPr>
              <w:t>Required knowledge</w:t>
            </w:r>
            <w:r w:rsidRPr="005F048E">
              <w:t xml:space="preserve">: </w:t>
            </w:r>
          </w:p>
        </w:tc>
      </w:tr>
      <w:tr w:rsidTr="000C08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 xml:space="preserve">Relevant road rules, regulations, permit and licence requirements of the relevant state/territory road traffic authority </w:t>
            </w:r>
          </w:p>
        </w:tc>
      </w:tr>
      <w:tr w:rsidTr="000C08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 xml:space="preserve">Relevant OH&amp;S and environmental procedures and regulations </w:t>
            </w:r>
          </w:p>
        </w:tc>
      </w:tr>
      <w:tr w:rsidTr="000C08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 xml:space="preserve">Coach/bus controls, instruments and indicators and their use </w:t>
            </w:r>
          </w:p>
        </w:tc>
      </w:tr>
      <w:tr w:rsidTr="000C08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Coach/bus</w:t>
            </w:r>
            <w:r w:rsidRPr="005F048E">
              <w:t xml:space="preserve"> handling procedures </w:t>
            </w:r>
          </w:p>
        </w:tc>
      </w:tr>
      <w:tr w:rsidTr="000C08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 xml:space="preserve">Workplace driving and operational instructions </w:t>
            </w:r>
          </w:p>
        </w:tc>
      </w:tr>
      <w:tr w:rsidTr="000C08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 xml:space="preserve">Driving hazards and related defensive driving techniques </w:t>
            </w:r>
          </w:p>
        </w:tc>
      </w:tr>
      <w:tr w:rsidTr="000C08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 xml:space="preserve">Procedures to be followed in the event of a driving emergency </w:t>
            </w:r>
          </w:p>
        </w:tc>
      </w:tr>
      <w:tr w:rsidTr="000C08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 xml:space="preserve">Engine power management and safe driving strategies </w:t>
            </w:r>
          </w:p>
        </w:tc>
      </w:tr>
      <w:tr w:rsidTr="000C08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Efficie</w:t>
            </w:r>
            <w:r w:rsidRPr="005F048E">
              <w:t xml:space="preserve">nt driving techniques </w:t>
            </w:r>
          </w:p>
        </w:tc>
      </w:tr>
      <w:tr w:rsidTr="000C08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 xml:space="preserve">Pre-operational checks carried out on coaches/buses and related action </w:t>
            </w:r>
          </w:p>
        </w:tc>
      </w:tr>
      <w:tr w:rsidTr="000C08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 xml:space="preserve">Differences between transmission types </w:t>
            </w:r>
          </w:p>
        </w:tc>
      </w:tr>
      <w:tr w:rsidTr="000C08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 xml:space="preserve">Map reading and road navigation techniques </w:t>
            </w:r>
          </w:p>
        </w:tc>
      </w:tr>
      <w:tr w:rsidTr="000C08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 xml:space="preserve">Factors which may cause traffic delays and diversions and related action that can e taken by a driver </w:t>
            </w:r>
          </w:p>
        </w:tc>
      </w:tr>
      <w:tr w:rsidTr="000C08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 xml:space="preserve">Principles of stress management when driving a vehicle </w:t>
            </w:r>
          </w:p>
        </w:tc>
      </w:tr>
      <w:tr w:rsidTr="000C08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 xml:space="preserve">Causes and effects of fatigue on drivers </w:t>
            </w:r>
          </w:p>
        </w:tc>
      </w:tr>
      <w:tr w:rsidTr="000C08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 xml:space="preserve">Factors which increase fatigue-related accidents </w:t>
            </w:r>
          </w:p>
        </w:tc>
      </w:tr>
      <w:tr w:rsidTr="000C08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F</w:t>
            </w:r>
            <w:r w:rsidRPr="005F048E">
              <w:t xml:space="preserve">atigue management strategies including on-road techniques </w:t>
            </w:r>
          </w:p>
        </w:tc>
      </w:tr>
      <w:tr w:rsidTr="000C08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F048E" w:rsidP="005F048E">
            <w:pPr>
              <w:pStyle w:val="BodyText"/>
            </w:pPr>
            <w:r w:rsidRPr="005F048E">
              <w:t xml:space="preserve">Lifestyles which promote the effective long-term management of fatigue </w:t>
            </w:r>
          </w:p>
        </w:tc>
      </w:tr>
    </w:tbl>
    <w:p w:rsidR="00000000" w:rsidRPr="005F048E" w:rsidP="005F048E">
      <w:pPr>
        <w:pStyle w:val="BodyText"/>
      </w:pPr>
    </w:p>
    <w:tbl>
      <w:tblPr>
        <w:tblW w:w="0" w:type="auto"/>
        <w:tblLayout w:type="fixed"/>
        <w:tblCellMar>
          <w:left w:w="62" w:type="dxa"/>
          <w:right w:w="62" w:type="dxa"/>
        </w:tblCellMar>
        <w:tblLook w:val="0000"/>
      </w:tblPr>
      <w:tblGrid>
        <w:gridCol w:w="9000"/>
      </w:tblGrid>
      <w:tr w:rsidTr="000C08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rPr>
                <w:rStyle w:val="SpecialBold"/>
              </w:rPr>
              <w:t>Required skills</w:t>
            </w:r>
            <w:r w:rsidRPr="005F048E">
              <w:t>:</w:t>
            </w:r>
          </w:p>
        </w:tc>
      </w:tr>
      <w:tr w:rsidTr="000C08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 xml:space="preserve">Communicate effectively with others when driving a commercial coach or bus </w:t>
            </w:r>
          </w:p>
        </w:tc>
      </w:tr>
      <w:tr w:rsidTr="000C08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 xml:space="preserve">Read and interpret instructions, procedures, information and signs relevant to the driving of a commercial coach or bus </w:t>
            </w:r>
          </w:p>
        </w:tc>
      </w:tr>
      <w:tr w:rsidTr="000C08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 xml:space="preserve">Interpret and follow operational instructions and prioritise work </w:t>
            </w:r>
          </w:p>
        </w:tc>
      </w:tr>
      <w:tr w:rsidTr="000C08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Complete documentation related to the driving of a commercial coac</w:t>
            </w:r>
            <w:r w:rsidRPr="005F048E">
              <w:t xml:space="preserve">h or bus </w:t>
            </w:r>
          </w:p>
        </w:tc>
      </w:tr>
      <w:tr w:rsidTr="000C08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 xml:space="preserve">Operate electronic communication equipment to required protocol including on-board intercom and communications equipment </w:t>
            </w:r>
          </w:p>
        </w:tc>
      </w:tr>
      <w:tr w:rsidTr="000C08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 xml:space="preserve">Work collaboratively with others when driving a commercial coach or bus </w:t>
            </w:r>
          </w:p>
        </w:tc>
      </w:tr>
      <w:tr w:rsidTr="000C08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Adapt appropriately to cultural differences in t</w:t>
            </w:r>
            <w:r w:rsidRPr="005F048E">
              <w:t xml:space="preserve">he workplace, including modes of behaviour and interactions with others </w:t>
            </w:r>
          </w:p>
        </w:tc>
      </w:tr>
      <w:tr w:rsidTr="000C08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Promptly report and/or rectify any identified problems, faults or malfunctions that may arise when driving a commercial coach or bus in accordance with regulatory requirements and wo</w:t>
            </w:r>
            <w:r w:rsidRPr="005F048E">
              <w:t xml:space="preserve">rkplace procedures </w:t>
            </w:r>
          </w:p>
        </w:tc>
      </w:tr>
      <w:tr w:rsidTr="000C08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 xml:space="preserve">Implement contingency plans for unexpected events that may occur when driving a commercial coach or bus </w:t>
            </w:r>
          </w:p>
        </w:tc>
      </w:tr>
      <w:tr w:rsidTr="000C08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Apply precautions and required action to minimise, control or eliminate hazards that may exist during the driving of a commercial</w:t>
            </w:r>
            <w:r w:rsidRPr="005F048E">
              <w:t xml:space="preserve"> coach or bus </w:t>
            </w:r>
          </w:p>
        </w:tc>
      </w:tr>
      <w:tr w:rsidTr="000C08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 xml:space="preserve">Monitor work activities in terms of planned schedule </w:t>
            </w:r>
          </w:p>
        </w:tc>
      </w:tr>
      <w:tr w:rsidTr="000C08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 xml:space="preserve">Modify activities depending on differing operational contingencies, risk situations and environments </w:t>
            </w:r>
          </w:p>
        </w:tc>
      </w:tr>
      <w:tr w:rsidTr="000C08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 xml:space="preserve">Apply fatigue management knowledge and techniques </w:t>
            </w:r>
          </w:p>
        </w:tc>
      </w:tr>
      <w:tr w:rsidTr="000C08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 xml:space="preserve">Work systematically with required attention to detail without injury to self or others, or damage to goods or equipment </w:t>
            </w:r>
          </w:p>
        </w:tc>
      </w:tr>
      <w:tr w:rsidTr="000C08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 xml:space="preserve">Operate and adapt to differences in equipment in accordance with standard operating procedures </w:t>
            </w:r>
          </w:p>
        </w:tc>
      </w:tr>
      <w:tr w:rsidTr="000C08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Select and use required personal prot</w:t>
            </w:r>
            <w:r w:rsidRPr="005F048E">
              <w:t xml:space="preserve">ective equipment conforming to industry and OH&amp;S standards </w:t>
            </w:r>
          </w:p>
        </w:tc>
      </w:tr>
      <w:tr w:rsidTr="000C08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 xml:space="preserve">Monitor performance of coach or bus and its equipment and take appropriate action where required </w:t>
            </w:r>
          </w:p>
        </w:tc>
      </w:tr>
      <w:tr w:rsidTr="000C08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Service coach or bus and its equipment in terms of maintenance schedule and standard operating p</w:t>
            </w:r>
            <w:r w:rsidRPr="005F048E">
              <w:t xml:space="preserve">rocedures </w:t>
            </w:r>
          </w:p>
        </w:tc>
      </w:tr>
      <w:tr w:rsidTr="000C08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F048E" w:rsidP="005F048E">
            <w:pPr>
              <w:pStyle w:val="BodyText"/>
            </w:pPr>
            <w:r w:rsidRPr="005F048E">
              <w:t xml:space="preserve">Check and replenish fluids and carry out lubrication processes in the course of work activities </w:t>
            </w:r>
          </w:p>
        </w:tc>
      </w:tr>
    </w:tbl>
    <w:p w:rsidR="00000000" w:rsidRPr="005F048E" w:rsidP="005F048E">
      <w:pPr>
        <w:pStyle w:val="BodyText"/>
      </w:pPr>
    </w:p>
    <w:p w:rsidR="00000000" w:rsidRPr="005F048E" w:rsidP="005F048E">
      <w:pPr>
        <w:pStyle w:val="AllowPageBreak"/>
      </w:pPr>
    </w:p>
    <w:p w:rsidR="00000000" w:rsidRPr="005F048E" w:rsidP="005F048E">
      <w:pPr>
        <w:pStyle w:val="Heading1"/>
      </w:pPr>
      <w:bookmarkStart w:id="10" w:name="O_316152"/>
      <w:bookmarkEnd w:id="10"/>
      <w:r w:rsidRPr="005F048E">
        <w:t>Evidence Guide</w:t>
      </w:r>
    </w:p>
    <w:tbl>
      <w:tblPr>
        <w:tblW w:w="0" w:type="auto"/>
        <w:tblLayout w:type="fixed"/>
        <w:tblCellMar>
          <w:left w:w="62" w:type="dxa"/>
          <w:right w:w="62" w:type="dxa"/>
        </w:tblCellMar>
        <w:tblLook w:val="0000"/>
      </w:tblPr>
      <w:tblGrid>
        <w:gridCol w:w="4500"/>
        <w:gridCol w:w="4500"/>
      </w:tblGrid>
      <w:tr w:rsidTr="000C083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F048E">
            <w:pPr>
              <w:pStyle w:val="BodyText"/>
              <w:rPr>
                <w:lang w:val="en-NZ"/>
              </w:rPr>
            </w:pPr>
          </w:p>
        </w:tc>
      </w:tr>
      <w:tr w:rsidTr="000C083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 xml:space="preserve">The evidence guide provides advice on assessment and must be read in conjunction with the performance criteria, required knowledge and skills, the range statement and the assessment guidelines for this Training Package. </w:t>
            </w:r>
          </w:p>
        </w:tc>
      </w:tr>
      <w:tr w:rsidTr="000C08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rPr>
                <w:rStyle w:val="SpecialBold"/>
              </w:rPr>
              <w:t>Critical aspects for assessment a</w:t>
            </w:r>
            <w:r w:rsidRPr="005F048E">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5F048E" w:rsidP="005F048E">
            <w:pPr>
              <w:pStyle w:val="BodyText"/>
            </w:pPr>
            <w:r w:rsidRPr="005F048E">
              <w:t>The evidence required to demonstrate competency in this unit must be relevant to and satisfy all of the requirements of the elements and performance criteria of this unit and include demonstration</w:t>
            </w:r>
            <w:r w:rsidRPr="005F048E">
              <w:t xml:space="preserve"> of applying:   </w:t>
            </w:r>
          </w:p>
          <w:p w:rsidR="00000000" w:rsidRPr="005F048E" w:rsidP="005F048E">
            <w:pPr>
              <w:pStyle w:val="BodyText"/>
            </w:pPr>
            <w:r w:rsidRPr="005F048E">
              <w:t>the underpinning knowledge and skills</w:t>
            </w:r>
          </w:p>
          <w:p w:rsidR="00000000" w:rsidRPr="005F048E" w:rsidP="005F048E">
            <w:pPr>
              <w:pStyle w:val="BodyText"/>
            </w:pPr>
            <w:r w:rsidRPr="005F048E">
              <w:t>relevant legislation and workplace procedures</w:t>
            </w:r>
          </w:p>
          <w:p w:rsidR="00000000" w:rsidP="005F048E">
            <w:pPr>
              <w:pStyle w:val="BodyText"/>
              <w:rPr>
                <w:lang w:val="en-NZ"/>
              </w:rPr>
            </w:pPr>
            <w:r w:rsidRPr="005F048E">
              <w:t xml:space="preserve">other relevant aspects of the range statement </w:t>
            </w:r>
          </w:p>
        </w:tc>
      </w:tr>
      <w:tr w:rsidTr="000C08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5F048E" w:rsidP="005F048E">
            <w:pPr>
              <w:pStyle w:val="BodyText"/>
            </w:pPr>
            <w:r w:rsidRPr="005F048E">
              <w:t xml:space="preserve">Performance is demonstrated consistently over a period of </w:t>
            </w:r>
            <w:r w:rsidRPr="005F048E">
              <w:t>time and in a suitable range of contexts</w:t>
            </w:r>
          </w:p>
          <w:p w:rsidR="00000000" w:rsidRPr="005F048E" w:rsidP="005F048E">
            <w:pPr>
              <w:pStyle w:val="BodyText"/>
            </w:pPr>
            <w:r w:rsidRPr="005F048E">
              <w:t xml:space="preserve">Resources for assessment include:   </w:t>
            </w:r>
          </w:p>
          <w:p w:rsidR="00000000" w:rsidRPr="005F048E" w:rsidP="005F048E">
            <w:pPr>
              <w:pStyle w:val="BodyText"/>
            </w:pPr>
            <w:r w:rsidRPr="005F048E">
              <w:t>a range of relevant exercises, case studies and other simulated practical and knowledge assessment, and/or</w:t>
            </w:r>
          </w:p>
          <w:p w:rsidR="00000000" w:rsidRPr="005F048E" w:rsidP="005F048E">
            <w:pPr>
              <w:pStyle w:val="BodyText"/>
            </w:pPr>
            <w:r w:rsidRPr="005F048E">
              <w:t>access to an appropriate range of relevant operational situations in th</w:t>
            </w:r>
            <w:r w:rsidRPr="005F048E">
              <w:t>e workplace</w:t>
            </w:r>
          </w:p>
          <w:p w:rsidR="00000000" w:rsidRPr="005F048E" w:rsidP="005F048E">
            <w:pPr>
              <w:pStyle w:val="BodyText"/>
            </w:pPr>
          </w:p>
          <w:p w:rsidR="00000000" w:rsidRPr="005F048E" w:rsidP="005F048E">
            <w:pPr>
              <w:pStyle w:val="BodyText"/>
            </w:pPr>
            <w:r w:rsidRPr="005F048E">
              <w:t xml:space="preserve">In both real and simulated environments, access is required to:     </w:t>
            </w:r>
          </w:p>
          <w:p w:rsidR="00000000" w:rsidRPr="005F048E" w:rsidP="005F048E">
            <w:pPr>
              <w:pStyle w:val="BodyText"/>
            </w:pPr>
            <w:r w:rsidRPr="005F048E">
              <w:t>relevant and appropriate materials and/or equipment, and/or</w:t>
            </w:r>
          </w:p>
          <w:p w:rsidR="00000000" w:rsidP="005F048E">
            <w:pPr>
              <w:pStyle w:val="BodyText"/>
              <w:rPr>
                <w:lang w:val="en-NZ"/>
              </w:rPr>
            </w:pPr>
            <w:r w:rsidRPr="005F048E">
              <w:t xml:space="preserve">applicable documentation including workplace procedures, regulations, codes of practice and operation manuals </w:t>
            </w:r>
          </w:p>
        </w:tc>
      </w:tr>
      <w:tr w:rsidTr="000C08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5F048E" w:rsidP="005F048E">
            <w:pPr>
              <w:pStyle w:val="BodyText"/>
            </w:pPr>
            <w:r w:rsidRPr="005F048E">
              <w:t>Assessment of this unit must be undertaken by a registered training organisation</w:t>
            </w:r>
          </w:p>
          <w:p w:rsidR="00000000" w:rsidRPr="005F048E" w:rsidP="005F048E">
            <w:pPr>
              <w:pStyle w:val="BodyText"/>
            </w:pPr>
            <w:r w:rsidRPr="005F048E">
              <w:t>As a minimum, assessment of knowledge must be conducted through appropriate written/oral tests</w:t>
            </w:r>
          </w:p>
          <w:p w:rsidR="00000000" w:rsidRPr="005F048E" w:rsidP="005F048E">
            <w:pPr>
              <w:pStyle w:val="BodyText"/>
            </w:pPr>
            <w:r w:rsidRPr="005F048E">
              <w:t xml:space="preserve">Practical assessment must occur:   </w:t>
            </w:r>
          </w:p>
          <w:p w:rsidR="00000000" w:rsidRPr="005F048E" w:rsidP="005F048E">
            <w:pPr>
              <w:pStyle w:val="BodyText"/>
            </w:pPr>
            <w:r w:rsidRPr="005F048E">
              <w:t>through appropriately s</w:t>
            </w:r>
            <w:r w:rsidRPr="005F048E">
              <w:t>imulated activities at the registered training organisation, and/or</w:t>
            </w:r>
          </w:p>
          <w:p w:rsidR="00000000" w:rsidRPr="005F048E" w:rsidP="005F048E">
            <w:pPr>
              <w:pStyle w:val="BodyText"/>
            </w:pPr>
            <w:r w:rsidRPr="005F048E">
              <w:t xml:space="preserve">in an appropriate range of situations in the workplace </w:t>
            </w:r>
          </w:p>
        </w:tc>
      </w:tr>
    </w:tbl>
    <w:p w:rsidR="00000000" w:rsidRPr="005F048E" w:rsidP="005F048E">
      <w:pPr>
        <w:pStyle w:val="BodyText"/>
      </w:pPr>
    </w:p>
    <w:p w:rsidR="00000000" w:rsidRPr="005F048E" w:rsidP="005F048E">
      <w:pPr>
        <w:pStyle w:val="AllowPageBreak"/>
      </w:pPr>
    </w:p>
    <w:p w:rsidR="00000000" w:rsidRPr="005F048E" w:rsidP="005F048E">
      <w:pPr>
        <w:pStyle w:val="Heading1"/>
      </w:pPr>
      <w:bookmarkStart w:id="11" w:name="O_316151"/>
      <w:bookmarkEnd w:id="11"/>
      <w:r w:rsidRPr="005F048E">
        <w:t>Range Statement</w:t>
      </w:r>
    </w:p>
    <w:tbl>
      <w:tblPr>
        <w:tblW w:w="0" w:type="auto"/>
        <w:tblLayout w:type="fixed"/>
        <w:tblCellMar>
          <w:left w:w="62" w:type="dxa"/>
          <w:right w:w="62" w:type="dxa"/>
        </w:tblCellMar>
        <w:tblLook w:val="0000"/>
      </w:tblPr>
      <w:tblGrid>
        <w:gridCol w:w="4500"/>
        <w:gridCol w:w="4500"/>
      </w:tblGrid>
      <w:tr w:rsidTr="000C083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rPr>
                <w:rStyle w:val="SpecialBold"/>
              </w:rPr>
              <w:t>RANGE STATEMENT</w:t>
            </w:r>
          </w:p>
        </w:tc>
      </w:tr>
      <w:tr w:rsidTr="000C083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The range statement relates to the unit of competency as a whole. It allows for</w:t>
            </w:r>
            <w:r w:rsidRPr="005F048E">
              <w:t xml:space="preserve"> different work environments and situations that may affect performance. </w:t>
            </w:r>
          </w:p>
        </w:tc>
      </w:tr>
      <w:tr w:rsidTr="000C08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 xml:space="preserve">Type of vehicle includes: </w:t>
            </w:r>
          </w:p>
        </w:tc>
        <w:tc>
          <w:tcPr>
            <w:tcW w:w="45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 xml:space="preserve">all coaches and buses relevant to specific licence classifications </w:t>
            </w:r>
          </w:p>
        </w:tc>
      </w:tr>
      <w:tr w:rsidTr="000C08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 xml:space="preserve">Driving may be carried out in typical road transport situations, including: </w:t>
            </w:r>
          </w:p>
        </w:tc>
        <w:tc>
          <w:tcPr>
            <w:tcW w:w="4500" w:type="dxa"/>
            <w:tcBorders>
              <w:top w:val="nil"/>
              <w:left w:val="nil"/>
              <w:bottom w:val="nil"/>
              <w:right w:val="nil"/>
            </w:tcBorders>
            <w:tcMar>
              <w:top w:w="0" w:type="dxa"/>
              <w:left w:w="62" w:type="dxa"/>
              <w:bottom w:w="0" w:type="dxa"/>
              <w:right w:w="62" w:type="dxa"/>
            </w:tcMar>
          </w:tcPr>
          <w:p w:rsidR="00000000" w:rsidRPr="005F048E" w:rsidP="005F048E">
            <w:pPr>
              <w:pStyle w:val="BodyText"/>
            </w:pPr>
            <w:r w:rsidRPr="005F048E">
              <w:t>operations conducted at day or night</w:t>
            </w:r>
          </w:p>
          <w:p w:rsidR="00000000" w:rsidRPr="005F048E" w:rsidP="005F048E">
            <w:pPr>
              <w:pStyle w:val="BodyText"/>
            </w:pPr>
            <w:r w:rsidRPr="005F048E">
              <w:t>typical weather conditions</w:t>
            </w:r>
          </w:p>
          <w:p w:rsidR="00000000" w:rsidRPr="005F048E" w:rsidP="005F048E">
            <w:pPr>
              <w:pStyle w:val="BodyText"/>
            </w:pPr>
            <w:r w:rsidRPr="005F048E">
              <w:t>on the open road</w:t>
            </w:r>
          </w:p>
          <w:p w:rsidR="00000000" w:rsidRPr="005F048E" w:rsidP="005F048E">
            <w:pPr>
              <w:pStyle w:val="BodyText"/>
            </w:pPr>
            <w:r w:rsidRPr="005F048E">
              <w:t>on a private road</w:t>
            </w:r>
          </w:p>
          <w:p w:rsidR="00000000" w:rsidRPr="005F048E" w:rsidP="005F048E">
            <w:pPr>
              <w:pStyle w:val="BodyText"/>
            </w:pPr>
            <w:r w:rsidRPr="005F048E">
              <w:t>while at a depot, base or warehouse</w:t>
            </w:r>
          </w:p>
          <w:p w:rsidR="00000000" w:rsidP="005F048E">
            <w:pPr>
              <w:pStyle w:val="BodyText"/>
              <w:rPr>
                <w:lang w:val="en-NZ"/>
              </w:rPr>
            </w:pPr>
            <w:r w:rsidRPr="005F048E">
              <w:t xml:space="preserve">while at a client's workplace or work site </w:t>
            </w:r>
          </w:p>
        </w:tc>
      </w:tr>
      <w:tr w:rsidTr="000C08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 xml:space="preserve">Vehicle handling procedures may include: </w:t>
            </w:r>
          </w:p>
        </w:tc>
        <w:tc>
          <w:tcPr>
            <w:tcW w:w="4500" w:type="dxa"/>
            <w:tcBorders>
              <w:top w:val="nil"/>
              <w:left w:val="nil"/>
              <w:bottom w:val="nil"/>
              <w:right w:val="nil"/>
            </w:tcBorders>
            <w:tcMar>
              <w:top w:w="0" w:type="dxa"/>
              <w:left w:w="62" w:type="dxa"/>
              <w:bottom w:w="0" w:type="dxa"/>
              <w:right w:w="62" w:type="dxa"/>
            </w:tcMar>
          </w:tcPr>
          <w:p w:rsidR="00000000" w:rsidRPr="005F048E" w:rsidP="005F048E">
            <w:pPr>
              <w:pStyle w:val="BodyText"/>
            </w:pPr>
            <w:r w:rsidRPr="005F048E">
              <w:t>starting a vehicle</w:t>
            </w:r>
          </w:p>
          <w:p w:rsidR="00000000" w:rsidRPr="005F048E" w:rsidP="005F048E">
            <w:pPr>
              <w:pStyle w:val="BodyText"/>
            </w:pPr>
            <w:r w:rsidRPr="005F048E">
              <w:t>steering and ma</w:t>
            </w:r>
            <w:r w:rsidRPr="005F048E">
              <w:t>noeuvring a vehicle</w:t>
            </w:r>
          </w:p>
          <w:p w:rsidR="00000000" w:rsidRPr="005F048E" w:rsidP="005F048E">
            <w:pPr>
              <w:pStyle w:val="BodyText"/>
            </w:pPr>
            <w:r w:rsidRPr="005F048E">
              <w:t>accelerating and braking</w:t>
            </w:r>
          </w:p>
          <w:p w:rsidR="00000000" w:rsidRPr="005F048E" w:rsidP="005F048E">
            <w:pPr>
              <w:pStyle w:val="BodyText"/>
            </w:pPr>
            <w:r w:rsidRPr="005F048E">
              <w:t>positioning and stopping a vehicle</w:t>
            </w:r>
          </w:p>
          <w:p w:rsidR="00000000" w:rsidRPr="005F048E" w:rsidP="005F048E">
            <w:pPr>
              <w:pStyle w:val="BodyText"/>
            </w:pPr>
            <w:r w:rsidRPr="005F048E">
              <w:t>reversing a vehicle</w:t>
            </w:r>
          </w:p>
          <w:p w:rsidR="00000000" w:rsidRPr="005F048E" w:rsidP="005F048E">
            <w:pPr>
              <w:pStyle w:val="BodyText"/>
            </w:pPr>
            <w:r w:rsidRPr="005F048E">
              <w:t>operating vehicle controls, instruments and indicators</w:t>
            </w:r>
          </w:p>
          <w:p w:rsidR="00000000" w:rsidRPr="005F048E" w:rsidP="005F048E">
            <w:pPr>
              <w:pStyle w:val="BodyText"/>
            </w:pPr>
            <w:r w:rsidRPr="005F048E">
              <w:t>operating door opening and closing equipment</w:t>
            </w:r>
          </w:p>
          <w:p w:rsidR="00000000" w:rsidRPr="005F048E" w:rsidP="005F048E">
            <w:pPr>
              <w:pStyle w:val="BodyText"/>
            </w:pPr>
            <w:r w:rsidRPr="005F048E">
              <w:t>using defensive driving techniques</w:t>
            </w:r>
          </w:p>
          <w:p w:rsidR="00000000" w:rsidP="005F048E">
            <w:pPr>
              <w:pStyle w:val="BodyText"/>
              <w:rPr>
                <w:lang w:val="en-NZ"/>
              </w:rPr>
            </w:pPr>
            <w:r w:rsidRPr="005F048E">
              <w:t xml:space="preserve">managing engine performance </w:t>
            </w:r>
          </w:p>
        </w:tc>
      </w:tr>
      <w:tr w:rsidTr="000C08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 xml:space="preserve">Pre-operational checks may include: </w:t>
            </w:r>
          </w:p>
        </w:tc>
        <w:tc>
          <w:tcPr>
            <w:tcW w:w="4500" w:type="dxa"/>
            <w:tcBorders>
              <w:top w:val="nil"/>
              <w:left w:val="nil"/>
              <w:bottom w:val="nil"/>
              <w:right w:val="nil"/>
            </w:tcBorders>
            <w:tcMar>
              <w:top w:w="0" w:type="dxa"/>
              <w:left w:w="62" w:type="dxa"/>
              <w:bottom w:w="0" w:type="dxa"/>
              <w:right w:w="62" w:type="dxa"/>
            </w:tcMar>
          </w:tcPr>
          <w:p w:rsidR="00000000" w:rsidRPr="005F048E" w:rsidP="005F048E">
            <w:pPr>
              <w:pStyle w:val="BodyText"/>
            </w:pPr>
            <w:r w:rsidRPr="005F048E">
              <w:t>visual check of vehicle</w:t>
            </w:r>
          </w:p>
          <w:p w:rsidR="00000000" w:rsidRPr="005F048E" w:rsidP="005F048E">
            <w:pPr>
              <w:pStyle w:val="BodyText"/>
            </w:pPr>
            <w:r w:rsidRPr="005F048E">
              <w:t>checking and topping up of fluid levels</w:t>
            </w:r>
          </w:p>
          <w:p w:rsidR="00000000" w:rsidRPr="005F048E" w:rsidP="005F048E">
            <w:pPr>
              <w:pStyle w:val="BodyText"/>
            </w:pPr>
            <w:r w:rsidRPr="005F048E">
              <w:t>checks of tyre pressures</w:t>
            </w:r>
          </w:p>
          <w:p w:rsidR="00000000" w:rsidRPr="005F048E" w:rsidP="005F048E">
            <w:pPr>
              <w:pStyle w:val="BodyText"/>
            </w:pPr>
            <w:r w:rsidRPr="005F048E">
              <w:t>checks of operation of vehicle lights and indicators</w:t>
            </w:r>
          </w:p>
          <w:p w:rsidR="00000000" w:rsidP="005F048E">
            <w:pPr>
              <w:pStyle w:val="BodyText"/>
              <w:rPr>
                <w:lang w:val="en-NZ"/>
              </w:rPr>
            </w:pPr>
            <w:r w:rsidRPr="005F048E">
              <w:t xml:space="preserve">checks of brakes </w:t>
            </w:r>
          </w:p>
        </w:tc>
      </w:tr>
      <w:tr w:rsidTr="000C08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Minor routine repairs may in</w:t>
            </w:r>
            <w:r w:rsidRPr="005F048E">
              <w:t xml:space="preserve">clude: </w:t>
            </w:r>
          </w:p>
        </w:tc>
        <w:tc>
          <w:tcPr>
            <w:tcW w:w="4500" w:type="dxa"/>
            <w:tcBorders>
              <w:top w:val="nil"/>
              <w:left w:val="nil"/>
              <w:bottom w:val="nil"/>
              <w:right w:val="nil"/>
            </w:tcBorders>
            <w:tcMar>
              <w:top w:w="0" w:type="dxa"/>
              <w:left w:w="62" w:type="dxa"/>
              <w:bottom w:w="0" w:type="dxa"/>
              <w:right w:w="62" w:type="dxa"/>
            </w:tcMar>
          </w:tcPr>
          <w:p w:rsidR="00000000" w:rsidRPr="005F048E" w:rsidP="005F048E">
            <w:pPr>
              <w:pStyle w:val="BodyText"/>
            </w:pPr>
            <w:r w:rsidRPr="005F048E">
              <w:t>replacement of blown globes in vehicle lights</w:t>
            </w:r>
          </w:p>
          <w:p w:rsidR="00000000" w:rsidRPr="005F048E" w:rsidP="005F048E">
            <w:pPr>
              <w:pStyle w:val="BodyText"/>
            </w:pPr>
            <w:r w:rsidRPr="005F048E">
              <w:t>replacement of broken fan belt</w:t>
            </w:r>
          </w:p>
          <w:p w:rsidR="00000000" w:rsidRPr="005F048E" w:rsidP="005F048E">
            <w:pPr>
              <w:pStyle w:val="BodyText"/>
            </w:pPr>
            <w:r w:rsidRPr="005F048E">
              <w:t>replacement of blown fuse</w:t>
            </w:r>
          </w:p>
          <w:p w:rsidR="00000000" w:rsidRPr="005F048E" w:rsidP="005F048E">
            <w:pPr>
              <w:pStyle w:val="BodyText"/>
            </w:pPr>
            <w:r w:rsidRPr="005F048E">
              <w:t>replacement of door mirrors</w:t>
            </w:r>
          </w:p>
          <w:p w:rsidR="00000000" w:rsidRPr="005F048E" w:rsidP="005F048E">
            <w:pPr>
              <w:pStyle w:val="BodyText"/>
            </w:pPr>
            <w:r w:rsidRPr="005F048E">
              <w:t>repairs to rear tail-light lens</w:t>
            </w:r>
          </w:p>
          <w:p w:rsidR="00000000" w:rsidRPr="005F048E" w:rsidP="005F048E">
            <w:pPr>
              <w:pStyle w:val="BodyText"/>
            </w:pPr>
            <w:r w:rsidRPr="005F048E">
              <w:t>changing of tyres</w:t>
            </w:r>
          </w:p>
          <w:p w:rsidR="00000000" w:rsidRPr="005F048E" w:rsidP="005F048E">
            <w:pPr>
              <w:pStyle w:val="BodyText"/>
            </w:pPr>
            <w:r w:rsidRPr="005F048E">
              <w:t>repair of tyre punctures</w:t>
            </w:r>
          </w:p>
          <w:p w:rsidR="00000000" w:rsidP="005F048E">
            <w:pPr>
              <w:pStyle w:val="BodyText"/>
              <w:rPr>
                <w:lang w:val="en-NZ"/>
              </w:rPr>
            </w:pPr>
            <w:r w:rsidRPr="005F048E">
              <w:t xml:space="preserve">replacement of broken coolant hose </w:t>
            </w:r>
          </w:p>
        </w:tc>
      </w:tr>
      <w:tr w:rsidTr="000C08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 xml:space="preserve">Driving hazards may include (examples only): </w:t>
            </w:r>
          </w:p>
        </w:tc>
        <w:tc>
          <w:tcPr>
            <w:tcW w:w="4500" w:type="dxa"/>
            <w:tcBorders>
              <w:top w:val="nil"/>
              <w:left w:val="nil"/>
              <w:bottom w:val="nil"/>
              <w:right w:val="nil"/>
            </w:tcBorders>
            <w:tcMar>
              <w:top w:w="0" w:type="dxa"/>
              <w:left w:w="62" w:type="dxa"/>
              <w:bottom w:w="0" w:type="dxa"/>
              <w:right w:w="62" w:type="dxa"/>
            </w:tcMar>
          </w:tcPr>
          <w:p w:rsidR="00000000" w:rsidRPr="005F048E" w:rsidP="005F048E">
            <w:pPr>
              <w:pStyle w:val="BodyText"/>
            </w:pPr>
            <w:r w:rsidRPr="005F048E">
              <w:t>wet and iced roads</w:t>
            </w:r>
          </w:p>
          <w:p w:rsidR="00000000" w:rsidRPr="005F048E" w:rsidP="005F048E">
            <w:pPr>
              <w:pStyle w:val="BodyText"/>
            </w:pPr>
            <w:r w:rsidRPr="005F048E">
              <w:t>oil on road</w:t>
            </w:r>
          </w:p>
          <w:p w:rsidR="00000000" w:rsidRPr="005F048E" w:rsidP="005F048E">
            <w:pPr>
              <w:pStyle w:val="BodyText"/>
            </w:pPr>
            <w:r w:rsidRPr="005F048E">
              <w:t>animals and objects on road</w:t>
            </w:r>
          </w:p>
          <w:p w:rsidR="00000000" w:rsidRPr="005F048E" w:rsidP="005F048E">
            <w:pPr>
              <w:pStyle w:val="BodyText"/>
            </w:pPr>
            <w:r w:rsidRPr="005F048E">
              <w:t>fire in vehicle</w:t>
            </w:r>
          </w:p>
          <w:p w:rsidR="00000000" w:rsidRPr="005F048E" w:rsidP="005F048E">
            <w:pPr>
              <w:pStyle w:val="BodyText"/>
            </w:pPr>
            <w:r w:rsidRPr="005F048E">
              <w:t>leaking fuel</w:t>
            </w:r>
          </w:p>
          <w:p w:rsidR="00000000" w:rsidRPr="005F048E" w:rsidP="005F048E">
            <w:pPr>
              <w:pStyle w:val="BodyText"/>
            </w:pPr>
            <w:r w:rsidRPr="005F048E">
              <w:t>faulty brakes</w:t>
            </w:r>
          </w:p>
          <w:p w:rsidR="00000000" w:rsidRPr="005F048E" w:rsidP="005F048E">
            <w:pPr>
              <w:pStyle w:val="BodyText"/>
            </w:pPr>
            <w:r w:rsidRPr="005F048E">
              <w:t>parked vehicles on the road</w:t>
            </w:r>
          </w:p>
          <w:p w:rsidR="00000000" w:rsidRPr="005F048E" w:rsidP="005F048E">
            <w:pPr>
              <w:pStyle w:val="BodyText"/>
            </w:pPr>
            <w:r w:rsidRPr="005F048E">
              <w:t>faulty steering mechanism on vehicle</w:t>
            </w:r>
          </w:p>
          <w:p w:rsidR="00000000" w:rsidRPr="005F048E" w:rsidP="005F048E">
            <w:pPr>
              <w:pStyle w:val="BodyText"/>
            </w:pPr>
            <w:r w:rsidRPr="005F048E">
              <w:t>pedestrians crossing the road</w:t>
            </w:r>
          </w:p>
          <w:p w:rsidR="00000000" w:rsidRPr="005F048E" w:rsidP="005F048E">
            <w:pPr>
              <w:pStyle w:val="BodyText"/>
            </w:pPr>
            <w:r w:rsidRPr="005F048E">
              <w:t>flooded secti</w:t>
            </w:r>
            <w:r w:rsidRPr="005F048E">
              <w:t>ons of road</w:t>
            </w:r>
          </w:p>
          <w:p w:rsidR="00000000" w:rsidRPr="005F048E" w:rsidP="005F048E">
            <w:pPr>
              <w:pStyle w:val="BodyText"/>
            </w:pPr>
            <w:r w:rsidRPr="005F048E">
              <w:t>windy sections of road</w:t>
            </w:r>
          </w:p>
          <w:p w:rsidR="00000000" w:rsidP="005F048E">
            <w:pPr>
              <w:pStyle w:val="BodyText"/>
              <w:rPr>
                <w:lang w:val="en-NZ"/>
              </w:rPr>
            </w:pPr>
            <w:r w:rsidRPr="005F048E">
              <w:t xml:space="preserve">foggy conditions </w:t>
            </w:r>
          </w:p>
        </w:tc>
      </w:tr>
      <w:tr w:rsidTr="000C08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 xml:space="preserve">Factors that can cause traffic delays and diversions may include (examples only): </w:t>
            </w:r>
          </w:p>
        </w:tc>
        <w:tc>
          <w:tcPr>
            <w:tcW w:w="4500" w:type="dxa"/>
            <w:tcBorders>
              <w:top w:val="nil"/>
              <w:left w:val="nil"/>
              <w:bottom w:val="nil"/>
              <w:right w:val="nil"/>
            </w:tcBorders>
            <w:tcMar>
              <w:top w:w="0" w:type="dxa"/>
              <w:left w:w="62" w:type="dxa"/>
              <w:bottom w:w="0" w:type="dxa"/>
              <w:right w:w="62" w:type="dxa"/>
            </w:tcMar>
          </w:tcPr>
          <w:p w:rsidR="00000000" w:rsidRPr="005F048E" w:rsidP="005F048E">
            <w:pPr>
              <w:pStyle w:val="BodyText"/>
            </w:pPr>
            <w:r w:rsidRPr="005F048E">
              <w:t>traffic accidents</w:t>
            </w:r>
          </w:p>
          <w:p w:rsidR="00000000" w:rsidRPr="005F048E" w:rsidP="005F048E">
            <w:pPr>
              <w:pStyle w:val="BodyText"/>
            </w:pPr>
            <w:r w:rsidRPr="005F048E">
              <w:t>flooded sections of road</w:t>
            </w:r>
          </w:p>
          <w:p w:rsidR="00000000" w:rsidRPr="005F048E" w:rsidP="005F048E">
            <w:pPr>
              <w:pStyle w:val="BodyText"/>
            </w:pPr>
            <w:r w:rsidRPr="005F048E">
              <w:t>road damage</w:t>
            </w:r>
          </w:p>
          <w:p w:rsidR="00000000" w:rsidRPr="005F048E" w:rsidP="005F048E">
            <w:pPr>
              <w:pStyle w:val="BodyText"/>
            </w:pPr>
            <w:r w:rsidRPr="005F048E">
              <w:t>bridge/tunnel damage</w:t>
            </w:r>
          </w:p>
          <w:p w:rsidR="00000000" w:rsidRPr="005F048E" w:rsidP="005F048E">
            <w:pPr>
              <w:pStyle w:val="BodyText"/>
            </w:pPr>
            <w:r w:rsidRPr="005F048E">
              <w:t>road works</w:t>
            </w:r>
          </w:p>
          <w:p w:rsidR="00000000" w:rsidRPr="005F048E" w:rsidP="005F048E">
            <w:pPr>
              <w:pStyle w:val="BodyText"/>
            </w:pPr>
            <w:r w:rsidRPr="005F048E">
              <w:t>building construction</w:t>
            </w:r>
          </w:p>
          <w:p w:rsidR="00000000" w:rsidRPr="005F048E" w:rsidP="005F048E">
            <w:pPr>
              <w:pStyle w:val="BodyText"/>
            </w:pPr>
            <w:r w:rsidRPr="005F048E">
              <w:t xml:space="preserve">emergency </w:t>
            </w:r>
            <w:r w:rsidRPr="005F048E">
              <w:t>situations such as bushfires, building fires, etc.</w:t>
            </w:r>
          </w:p>
          <w:p w:rsidR="00000000" w:rsidRPr="005F048E" w:rsidP="005F048E">
            <w:pPr>
              <w:pStyle w:val="BodyText"/>
            </w:pPr>
            <w:r w:rsidRPr="005F048E">
              <w:t>road closures for special events such as marches, parades, sporting events, etc.</w:t>
            </w:r>
          </w:p>
          <w:p w:rsidR="00000000" w:rsidRPr="005F048E" w:rsidP="005F048E">
            <w:pPr>
              <w:pStyle w:val="BodyText"/>
            </w:pPr>
            <w:r w:rsidRPr="005F048E">
              <w:t>holiday traffic</w:t>
            </w:r>
          </w:p>
          <w:p w:rsidR="00000000" w:rsidP="005F048E">
            <w:pPr>
              <w:pStyle w:val="BodyText"/>
              <w:rPr>
                <w:lang w:val="en-NZ"/>
              </w:rPr>
            </w:pPr>
            <w:r w:rsidRPr="005F048E">
              <w:t xml:space="preserve">road closures for utility works such as electricity, water, sewerage, telecommunications, gas, etc. </w:t>
            </w:r>
          </w:p>
        </w:tc>
      </w:tr>
      <w:tr w:rsidTr="000C08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5F048E" w:rsidP="005F048E">
            <w:pPr>
              <w:pStyle w:val="BodyText"/>
            </w:pPr>
            <w:r w:rsidRPr="005F048E">
              <w:t>company procedures</w:t>
            </w:r>
          </w:p>
          <w:p w:rsidR="00000000" w:rsidRPr="005F048E" w:rsidP="005F048E">
            <w:pPr>
              <w:pStyle w:val="BodyText"/>
            </w:pPr>
            <w:r w:rsidRPr="005F048E">
              <w:t>enterprise procedures</w:t>
            </w:r>
          </w:p>
          <w:p w:rsidR="00000000" w:rsidRPr="005F048E" w:rsidP="005F048E">
            <w:pPr>
              <w:pStyle w:val="BodyText"/>
            </w:pPr>
            <w:r w:rsidRPr="005F048E">
              <w:t>organisational procedures</w:t>
            </w:r>
          </w:p>
          <w:p w:rsidR="00000000" w:rsidP="005F048E">
            <w:pPr>
              <w:pStyle w:val="BodyText"/>
              <w:rPr>
                <w:lang w:val="en-NZ"/>
              </w:rPr>
            </w:pPr>
            <w:r w:rsidRPr="005F048E">
              <w:t xml:space="preserve">established procedures </w:t>
            </w:r>
          </w:p>
        </w:tc>
      </w:tr>
      <w:tr w:rsidTr="000C08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 xml:space="preserve">Documentation/records may include: </w:t>
            </w:r>
          </w:p>
        </w:tc>
        <w:tc>
          <w:tcPr>
            <w:tcW w:w="4500" w:type="dxa"/>
            <w:tcBorders>
              <w:top w:val="nil"/>
              <w:left w:val="nil"/>
              <w:bottom w:val="nil"/>
              <w:right w:val="nil"/>
            </w:tcBorders>
            <w:tcMar>
              <w:top w:w="0" w:type="dxa"/>
              <w:left w:w="62" w:type="dxa"/>
              <w:bottom w:w="0" w:type="dxa"/>
              <w:right w:w="62" w:type="dxa"/>
            </w:tcMar>
          </w:tcPr>
          <w:p w:rsidR="00000000" w:rsidRPr="005F048E" w:rsidP="005F048E">
            <w:pPr>
              <w:pStyle w:val="BodyText"/>
            </w:pPr>
            <w:r w:rsidRPr="005F048E">
              <w:t>state/territo</w:t>
            </w:r>
            <w:r w:rsidRPr="005F048E">
              <w:t>ry coach/bus driving licence requirements</w:t>
            </w:r>
          </w:p>
          <w:p w:rsidR="00000000" w:rsidRPr="005F048E" w:rsidP="005F048E">
            <w:pPr>
              <w:pStyle w:val="BodyText"/>
            </w:pPr>
            <w:r w:rsidRPr="005F048E">
              <w:t>state/territory road rules</w:t>
            </w:r>
          </w:p>
          <w:p w:rsidR="00000000" w:rsidRPr="005F048E" w:rsidP="005F048E">
            <w:pPr>
              <w:pStyle w:val="BodyText"/>
            </w:pPr>
            <w:r w:rsidRPr="005F048E">
              <w:t>workplace driving instructions and procedures</w:t>
            </w:r>
          </w:p>
          <w:p w:rsidR="00000000" w:rsidRPr="005F048E" w:rsidP="005F048E">
            <w:pPr>
              <w:pStyle w:val="BodyText"/>
            </w:pPr>
            <w:r w:rsidRPr="005F048E">
              <w:t>coach/bus manufacturers instructions, specifications and recommended driving procedures including pre-operational checks of coach/bus</w:t>
            </w:r>
          </w:p>
          <w:p w:rsidR="00000000" w:rsidRPr="005F048E" w:rsidP="005F048E">
            <w:pPr>
              <w:pStyle w:val="BodyText"/>
            </w:pPr>
            <w:r w:rsidRPr="005F048E">
              <w:t>emergen</w:t>
            </w:r>
            <w:r w:rsidRPr="005F048E">
              <w:t>cy procedures</w:t>
            </w:r>
          </w:p>
          <w:p w:rsidR="00000000" w:rsidP="005F048E">
            <w:pPr>
              <w:pStyle w:val="BodyText"/>
              <w:rPr>
                <w:lang w:val="en-NZ"/>
              </w:rPr>
            </w:pPr>
            <w:r w:rsidRPr="005F048E">
              <w:t xml:space="preserve">vehicle log book or record book (where required) </w:t>
            </w:r>
          </w:p>
        </w:tc>
      </w:tr>
      <w:tr w:rsidTr="000C08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048E">
            <w:pPr>
              <w:pStyle w:val="BodyText"/>
              <w:rPr>
                <w:lang w:val="en-NZ"/>
              </w:rPr>
            </w:pPr>
            <w:r w:rsidRPr="005F048E">
              <w:t xml:space="preserve">Applicable procedures and codes may include: </w:t>
            </w:r>
          </w:p>
        </w:tc>
        <w:tc>
          <w:tcPr>
            <w:tcW w:w="4500" w:type="dxa"/>
            <w:tcBorders>
              <w:top w:val="nil"/>
              <w:left w:val="nil"/>
              <w:bottom w:val="nil"/>
              <w:right w:val="nil"/>
            </w:tcBorders>
            <w:tcMar>
              <w:top w:w="0" w:type="dxa"/>
              <w:left w:w="62" w:type="dxa"/>
              <w:bottom w:w="0" w:type="dxa"/>
              <w:right w:w="62" w:type="dxa"/>
            </w:tcMar>
          </w:tcPr>
          <w:p w:rsidR="00000000" w:rsidRPr="005F048E" w:rsidP="005F048E">
            <w:pPr>
              <w:pStyle w:val="BodyText"/>
            </w:pPr>
            <w:r w:rsidRPr="005F048E">
              <w:t>relevant state/territory roads and traffic authority driving regulations and licence requirements pertaining to coaches/buses</w:t>
            </w:r>
          </w:p>
          <w:p w:rsidR="00000000" w:rsidRPr="005F048E" w:rsidP="005F048E">
            <w:pPr>
              <w:pStyle w:val="BodyText"/>
            </w:pPr>
            <w:r w:rsidRPr="005F048E">
              <w:t>relevant state/terr</w:t>
            </w:r>
            <w:r w:rsidRPr="005F048E">
              <w:t>itory road rules</w:t>
            </w:r>
          </w:p>
          <w:p w:rsidR="00000000" w:rsidRPr="005F048E" w:rsidP="005F048E">
            <w:pPr>
              <w:pStyle w:val="BodyText"/>
            </w:pPr>
            <w:r w:rsidRPr="005F048E">
              <w:t>relevant state/territory OH&amp;S legislation</w:t>
            </w:r>
          </w:p>
          <w:p w:rsidR="00000000" w:rsidRPr="005F048E" w:rsidP="005F048E">
            <w:pPr>
              <w:pStyle w:val="BodyText"/>
            </w:pPr>
            <w:r w:rsidRPr="005F048E">
              <w:t>relevant state/territory fatigue management regulations</w:t>
            </w:r>
          </w:p>
          <w:p w:rsidR="00000000" w:rsidRPr="005F048E" w:rsidP="005F048E">
            <w:pPr>
              <w:pStyle w:val="BodyText"/>
            </w:pPr>
            <w:r w:rsidRPr="005F048E">
              <w:t xml:space="preserve">relevant state/territory environmental protection legislation </w:t>
            </w:r>
          </w:p>
        </w:tc>
      </w:tr>
    </w:tbl>
    <w:p w:rsidR="00000000" w:rsidRPr="005F048E" w:rsidP="005F048E">
      <w:pPr>
        <w:pStyle w:val="BodyText"/>
      </w:pPr>
    </w:p>
    <w:p w:rsidR="00000000" w:rsidRPr="005F048E" w:rsidP="005F048E">
      <w:pPr>
        <w:pStyle w:val="AllowPageBreak"/>
      </w:pPr>
    </w:p>
    <w:p w:rsidR="00000000" w:rsidRPr="005F048E" w:rsidP="005F048E">
      <w:pPr>
        <w:pStyle w:val="Heading1"/>
      </w:pPr>
      <w:bookmarkStart w:id="12" w:name="O_316148"/>
      <w:bookmarkEnd w:id="12"/>
      <w:r w:rsidRPr="005F048E">
        <w:t>Unit Sector(s)</w:t>
      </w:r>
    </w:p>
    <w:p w:rsidR="00000000" w:rsidRPr="005F048E" w:rsidP="005F048E">
      <w:pPr>
        <w:pStyle w:val="BodyText"/>
      </w:pPr>
      <w:r w:rsidRPr="005F048E">
        <w:t>Not applicable.</w:t>
      </w:r>
    </w:p>
    <w:p w:rsidR="00000000" w:rsidRPr="005F048E" w:rsidP="005F048E">
      <w:pPr>
        <w:pStyle w:val="AllowPageBreak"/>
      </w:pPr>
    </w:p>
    <w:p w:rsidR="00000000" w:rsidRPr="005F048E" w:rsidP="005F048E">
      <w:pPr>
        <w:pStyle w:val="Heading1"/>
      </w:pPr>
      <w:bookmarkStart w:id="13" w:name="O_316150"/>
      <w:bookmarkEnd w:id="13"/>
      <w:r w:rsidRPr="005F048E">
        <w:t xml:space="preserve">Competency Field </w:t>
      </w:r>
    </w:p>
    <w:p w:rsidR="00000000" w:rsidRPr="005F048E" w:rsidP="005F048E">
      <w:pPr>
        <w:pStyle w:val="BodyText"/>
      </w:pPr>
      <w:r w:rsidRPr="005F048E">
        <w:t>C - Driving Vehicle</w:t>
      </w:r>
    </w:p>
    <w:p w:rsidR="00000000" w:rsidRPr="005F048E" w:rsidP="005F048E"/>
    <w:sectPr w:rsidSect="005F04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4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0834" w:rsidP="000C08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4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834" w:rsidP="005F04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C0834" w:rsidP="005F04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C0834" w:rsidP="005F04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4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0834" w:rsidP="000C08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4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834" w:rsidP="005F048E">
    <w:pPr>
      <w:pStyle w:val="Header"/>
      <w:framePr w:wrap="around"/>
    </w:pPr>
    <w:r>
      <w:fldChar w:fldCharType="begin"/>
    </w:r>
    <w:r>
      <w:instrText xml:space="preserve"> TITLE   \* MERGEFORMAT </w:instrText>
    </w:r>
    <w:r>
      <w:fldChar w:fldCharType="separate"/>
    </w:r>
    <w:r>
      <w:t>TLIC807C Drive coach/bus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C0834" w:rsidP="005F04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4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048E"/>
    <w:pPr>
      <w:spacing w:before="360" w:after="60"/>
      <w:outlineLvl w:val="0"/>
    </w:pPr>
    <w:rPr>
      <w:sz w:val="32"/>
    </w:rPr>
  </w:style>
  <w:style w:type="paragraph" w:styleId="Heading2">
    <w:name w:val="heading 2"/>
    <w:basedOn w:val="HeadingBase"/>
    <w:next w:val="BodyText"/>
    <w:link w:val="Heading2Char"/>
    <w:qFormat/>
    <w:rsid w:val="005F048E"/>
    <w:pPr>
      <w:keepLines/>
      <w:spacing w:before="240" w:after="120"/>
      <w:outlineLvl w:val="1"/>
    </w:pPr>
    <w:rPr>
      <w:sz w:val="28"/>
      <w:szCs w:val="40"/>
    </w:rPr>
  </w:style>
  <w:style w:type="paragraph" w:styleId="Heading3">
    <w:name w:val="heading 3"/>
    <w:basedOn w:val="HeadingBase"/>
    <w:next w:val="BodyText"/>
    <w:link w:val="Heading3Char"/>
    <w:qFormat/>
    <w:rsid w:val="005F048E"/>
    <w:pPr>
      <w:spacing w:before="180" w:after="120"/>
      <w:outlineLvl w:val="2"/>
    </w:pPr>
    <w:rPr>
      <w:spacing w:val="-10"/>
      <w:kern w:val="32"/>
    </w:rPr>
  </w:style>
  <w:style w:type="paragraph" w:styleId="Heading4">
    <w:name w:val="heading 4"/>
    <w:basedOn w:val="HeadingBase"/>
    <w:next w:val="BodyText"/>
    <w:link w:val="Heading4Char"/>
    <w:qFormat/>
    <w:rsid w:val="005F048E"/>
    <w:pPr>
      <w:spacing w:before="160" w:after="120"/>
      <w:outlineLvl w:val="3"/>
    </w:pPr>
    <w:rPr>
      <w:sz w:val="22"/>
    </w:rPr>
  </w:style>
  <w:style w:type="paragraph" w:styleId="Heading5">
    <w:name w:val="heading 5"/>
    <w:basedOn w:val="HeadingBase"/>
    <w:next w:val="Normal"/>
    <w:link w:val="Heading5Char"/>
    <w:qFormat/>
    <w:rsid w:val="005F048E"/>
    <w:pPr>
      <w:spacing w:before="80"/>
      <w:outlineLvl w:val="4"/>
    </w:pPr>
    <w:rPr>
      <w:color w:val="918585"/>
      <w:sz w:val="20"/>
    </w:rPr>
  </w:style>
  <w:style w:type="paragraph" w:styleId="Heading6">
    <w:name w:val="heading 6"/>
    <w:basedOn w:val="HeadingBase"/>
    <w:next w:val="Normal"/>
    <w:link w:val="Heading6Char"/>
    <w:qFormat/>
    <w:rsid w:val="005F048E"/>
    <w:pPr>
      <w:spacing w:before="60"/>
      <w:outlineLvl w:val="5"/>
    </w:pPr>
    <w:rPr>
      <w:color w:val="918585"/>
      <w:sz w:val="20"/>
    </w:rPr>
  </w:style>
  <w:style w:type="paragraph" w:styleId="Heading7">
    <w:name w:val="heading 7"/>
    <w:basedOn w:val="Normal"/>
    <w:next w:val="Normal"/>
    <w:link w:val="Heading7Char"/>
    <w:qFormat/>
    <w:rsid w:val="005F048E"/>
    <w:pPr>
      <w:ind w:left="720"/>
      <w:outlineLvl w:val="6"/>
    </w:pPr>
    <w:rPr>
      <w:i/>
    </w:rPr>
  </w:style>
  <w:style w:type="paragraph" w:styleId="Heading8">
    <w:name w:val="heading 8"/>
    <w:basedOn w:val="Normal"/>
    <w:next w:val="Normal"/>
    <w:link w:val="Heading8Char"/>
    <w:qFormat/>
    <w:rsid w:val="005F048E"/>
    <w:pPr>
      <w:ind w:left="720"/>
      <w:outlineLvl w:val="7"/>
    </w:pPr>
    <w:rPr>
      <w:i/>
    </w:rPr>
  </w:style>
  <w:style w:type="paragraph" w:styleId="Heading9">
    <w:name w:val="heading 9"/>
    <w:basedOn w:val="Normal"/>
    <w:next w:val="Normal"/>
    <w:link w:val="Heading9Char"/>
    <w:qFormat/>
    <w:rsid w:val="005F048E"/>
    <w:pPr>
      <w:ind w:left="720"/>
      <w:outlineLvl w:val="8"/>
    </w:pPr>
    <w:rPr>
      <w:i/>
    </w:rPr>
  </w:style>
  <w:style w:type="character" w:default="1" w:styleId="DefaultParagraphFont">
    <w:name w:val="Default Paragraph Font"/>
    <w:uiPriority w:val="1"/>
    <w:unhideWhenUsed/>
    <w:rsid w:val="005F04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048E"/>
  </w:style>
  <w:style w:type="character" w:customStyle="1" w:styleId="Heading1Char">
    <w:name w:val="Heading 1 Char"/>
    <w:basedOn w:val="DefaultParagraphFont"/>
    <w:link w:val="Heading1"/>
    <w:rsid w:val="005F048E"/>
    <w:rPr>
      <w:rFonts w:ascii="Times New Roman" w:eastAsia="Times New Roman" w:hAnsi="Times New Roman" w:cs="Times New Roman"/>
      <w:b/>
      <w:sz w:val="32"/>
      <w:szCs w:val="20"/>
      <w:lang w:eastAsia="en-US"/>
    </w:rPr>
  </w:style>
  <w:style w:type="paragraph" w:styleId="BodyText">
    <w:name w:val="Body Text"/>
    <w:basedOn w:val="Normal"/>
    <w:link w:val="BodyTextChar"/>
    <w:rsid w:val="005F04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048E"/>
    <w:rPr>
      <w:rFonts w:ascii="Times New Roman" w:eastAsia="Times New Roman" w:hAnsi="Times New Roman" w:cs="Times New Roman"/>
      <w:sz w:val="24"/>
      <w:lang w:val="en-US" w:eastAsia="en-US"/>
    </w:rPr>
  </w:style>
  <w:style w:type="paragraph" w:styleId="Footer">
    <w:name w:val="footer"/>
    <w:basedOn w:val="Normal"/>
    <w:link w:val="FooterChar"/>
    <w:rsid w:val="005F04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048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F048E"/>
    <w:rPr>
      <w:b/>
      <w:spacing w:val="0"/>
    </w:rPr>
  </w:style>
  <w:style w:type="paragraph" w:styleId="Header">
    <w:name w:val="header"/>
    <w:basedOn w:val="Normal"/>
    <w:link w:val="HeaderChar"/>
    <w:rsid w:val="005F04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04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048E"/>
    <w:pPr>
      <w:spacing w:before="240" w:after="120"/>
      <w:outlineLvl w:val="0"/>
    </w:pPr>
    <w:rPr>
      <w:rFonts w:ascii="Times New Roman" w:hAnsi="Times New Roman"/>
      <w:b/>
      <w:sz w:val="28"/>
    </w:rPr>
  </w:style>
  <w:style w:type="paragraph" w:customStyle="1" w:styleId="AllowPageBreak">
    <w:name w:val="AllowPageBreak"/>
    <w:rsid w:val="005F04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04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04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04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04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04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04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04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048E"/>
    <w:rPr>
      <w:rFonts w:ascii="Courier New" w:eastAsia="Times New Roman" w:hAnsi="Courier New" w:cs="Times New Roman"/>
      <w:i/>
      <w:szCs w:val="20"/>
      <w:lang w:val="en-US" w:eastAsia="en-US"/>
    </w:rPr>
  </w:style>
  <w:style w:type="paragraph" w:customStyle="1" w:styleId="HeadingBase">
    <w:name w:val="Heading Base"/>
    <w:rsid w:val="005F04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048E"/>
    <w:pPr>
      <w:tabs>
        <w:tab w:val="right" w:leader="dot" w:pos="9072"/>
      </w:tabs>
      <w:ind w:left="567"/>
    </w:pPr>
    <w:rPr>
      <w:szCs w:val="22"/>
    </w:rPr>
  </w:style>
  <w:style w:type="paragraph" w:customStyle="1" w:styleId="TOCBase">
    <w:name w:val="TOC Base"/>
    <w:rsid w:val="005F04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048E"/>
    <w:pPr>
      <w:tabs>
        <w:tab w:val="right" w:leader="dot" w:pos="9072"/>
      </w:tabs>
      <w:spacing w:before="40" w:after="40"/>
      <w:ind w:left="284"/>
    </w:pPr>
    <w:rPr>
      <w:rFonts w:ascii="Times New Roman" w:hAnsi="Times New Roman"/>
    </w:rPr>
  </w:style>
  <w:style w:type="paragraph" w:styleId="TOC1">
    <w:name w:val="toc 1"/>
    <w:basedOn w:val="TOCBase"/>
    <w:next w:val="Normal"/>
    <w:rsid w:val="005F04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048E"/>
    <w:pPr>
      <w:spacing w:before="5040"/>
      <w:jc w:val="center"/>
    </w:pPr>
    <w:rPr>
      <w:sz w:val="48"/>
      <w:szCs w:val="72"/>
      <w:lang w:val="en-US"/>
    </w:rPr>
  </w:style>
  <w:style w:type="character" w:customStyle="1" w:styleId="TitleChar">
    <w:name w:val="Title Char"/>
    <w:basedOn w:val="DefaultParagraphFont"/>
    <w:link w:val="Title"/>
    <w:rsid w:val="005F04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048E"/>
    <w:pPr>
      <w:tabs>
        <w:tab w:val="left" w:pos="3600"/>
        <w:tab w:val="left" w:pos="3958"/>
      </w:tabs>
    </w:pPr>
  </w:style>
  <w:style w:type="paragraph" w:styleId="List">
    <w:name w:val="List"/>
    <w:basedOn w:val="BodyText"/>
    <w:next w:val="BodyText"/>
    <w:rsid w:val="005F048E"/>
    <w:pPr>
      <w:tabs>
        <w:tab w:val="left" w:pos="340"/>
      </w:tabs>
      <w:spacing w:before="60" w:after="60"/>
      <w:ind w:left="340" w:hanging="340"/>
    </w:pPr>
  </w:style>
  <w:style w:type="paragraph" w:styleId="ListBullet">
    <w:name w:val="List Bullet"/>
    <w:basedOn w:val="List"/>
    <w:rsid w:val="005F048E"/>
    <w:pPr>
      <w:numPr>
        <w:numId w:val="11"/>
      </w:numPr>
      <w:tabs>
        <w:tab w:val="clear" w:pos="340"/>
      </w:tabs>
      <w:spacing w:before="40" w:after="40"/>
    </w:pPr>
  </w:style>
  <w:style w:type="paragraph" w:customStyle="1" w:styleId="Note">
    <w:name w:val="Note"/>
    <w:basedOn w:val="BodyText"/>
    <w:rsid w:val="005F04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048E"/>
    <w:pPr>
      <w:framePr w:wrap="auto" w:hAnchor="text" w:y="6049"/>
    </w:pPr>
    <w:rPr>
      <w:color w:val="000000"/>
      <w:sz w:val="40"/>
    </w:rPr>
  </w:style>
  <w:style w:type="paragraph" w:customStyle="1" w:styleId="TOCTitle">
    <w:name w:val="TOCTitle"/>
    <w:basedOn w:val="Heading1"/>
    <w:rsid w:val="005F048E"/>
    <w:pPr>
      <w:spacing w:after="240"/>
      <w:jc w:val="center"/>
      <w:outlineLvl w:val="9"/>
    </w:pPr>
    <w:rPr>
      <w:caps/>
    </w:rPr>
  </w:style>
  <w:style w:type="paragraph" w:customStyle="1" w:styleId="Version">
    <w:name w:val="Version"/>
    <w:rsid w:val="005F04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048E"/>
    <w:pPr>
      <w:numPr>
        <w:numId w:val="12"/>
      </w:numPr>
      <w:tabs>
        <w:tab w:val="clear" w:pos="680"/>
      </w:tabs>
    </w:pPr>
  </w:style>
  <w:style w:type="paragraph" w:styleId="Index1">
    <w:name w:val="index 1"/>
    <w:basedOn w:val="Normal"/>
    <w:next w:val="Normal"/>
    <w:semiHidden/>
    <w:rsid w:val="005F048E"/>
    <w:pPr>
      <w:keepNext w:val="0"/>
      <w:tabs>
        <w:tab w:val="right" w:pos="4176"/>
      </w:tabs>
      <w:ind w:left="198" w:hanging="198"/>
    </w:pPr>
    <w:rPr>
      <w:rFonts w:ascii="Garamond" w:hAnsi="Garamond"/>
    </w:rPr>
  </w:style>
  <w:style w:type="paragraph" w:styleId="IndexHeading">
    <w:name w:val="index heading"/>
    <w:basedOn w:val="Normal"/>
    <w:next w:val="Index1"/>
    <w:semiHidden/>
    <w:rsid w:val="005F048E"/>
    <w:pPr>
      <w:spacing w:before="120" w:after="120"/>
    </w:pPr>
    <w:rPr>
      <w:rFonts w:ascii="Arial" w:hAnsi="Arial"/>
      <w:b/>
      <w:color w:val="918585"/>
      <w:sz w:val="24"/>
    </w:rPr>
  </w:style>
  <w:style w:type="paragraph" w:customStyle="1" w:styleId="Chapter">
    <w:name w:val="Chapter"/>
    <w:basedOn w:val="Normal"/>
    <w:rsid w:val="005F048E"/>
    <w:pPr>
      <w:spacing w:before="240"/>
    </w:pPr>
    <w:rPr>
      <w:rFonts w:ascii="Times New Roman" w:hAnsi="Times New Roman"/>
      <w:smallCaps/>
      <w:spacing w:val="80"/>
      <w:sz w:val="28"/>
    </w:rPr>
  </w:style>
  <w:style w:type="paragraph" w:customStyle="1" w:styleId="InChapter">
    <w:name w:val="InChapter"/>
    <w:basedOn w:val="Heading3"/>
    <w:rsid w:val="005F048E"/>
    <w:pPr>
      <w:spacing w:after="240"/>
      <w:outlineLvl w:val="9"/>
    </w:pPr>
    <w:rPr>
      <w:noProof/>
    </w:rPr>
  </w:style>
  <w:style w:type="paragraph" w:styleId="Index2">
    <w:name w:val="index 2"/>
    <w:basedOn w:val="Normal"/>
    <w:next w:val="Normal"/>
    <w:semiHidden/>
    <w:rsid w:val="005F048E"/>
    <w:pPr>
      <w:tabs>
        <w:tab w:val="right" w:pos="4176"/>
      </w:tabs>
      <w:ind w:left="568" w:hanging="284"/>
    </w:pPr>
    <w:rPr>
      <w:rFonts w:ascii="Garamond" w:hAnsi="Garamond"/>
    </w:rPr>
  </w:style>
  <w:style w:type="paragraph" w:customStyle="1" w:styleId="Byline">
    <w:name w:val="Byline"/>
    <w:rsid w:val="005F04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048E"/>
    <w:pPr>
      <w:tabs>
        <w:tab w:val="clear" w:pos="3600"/>
        <w:tab w:val="clear" w:pos="3958"/>
      </w:tabs>
      <w:jc w:val="right"/>
    </w:pPr>
  </w:style>
  <w:style w:type="character" w:styleId="Emphasis">
    <w:name w:val="Emphasis"/>
    <w:basedOn w:val="DefaultParagraphFont"/>
    <w:qFormat/>
    <w:rsid w:val="005F048E"/>
    <w:rPr>
      <w:i/>
    </w:rPr>
  </w:style>
  <w:style w:type="paragraph" w:styleId="Caption">
    <w:name w:val="caption"/>
    <w:basedOn w:val="BodyText"/>
    <w:next w:val="Normal"/>
    <w:qFormat/>
    <w:rsid w:val="005F048E"/>
    <w:pPr>
      <w:framePr w:w="2268" w:hSpace="181" w:vSpace="181" w:wrap="around" w:vAnchor="text" w:hAnchor="page" w:x="1135" w:y="285" w:anchorLock="1"/>
    </w:pPr>
    <w:rPr>
      <w:i/>
    </w:rPr>
  </w:style>
  <w:style w:type="paragraph" w:customStyle="1" w:styleId="MiniTOCTitle">
    <w:name w:val="MiniTOCTitle"/>
    <w:basedOn w:val="Heading4"/>
    <w:rsid w:val="005F048E"/>
    <w:pPr>
      <w:spacing w:before="240"/>
      <w:outlineLvl w:val="9"/>
    </w:pPr>
    <w:rPr>
      <w:noProof/>
      <w:sz w:val="24"/>
    </w:rPr>
  </w:style>
  <w:style w:type="paragraph" w:customStyle="1" w:styleId="MiniTOCItem">
    <w:name w:val="MiniTOCItem"/>
    <w:basedOn w:val="ListBullet"/>
    <w:rsid w:val="005F048E"/>
    <w:pPr>
      <w:numPr>
        <w:numId w:val="0"/>
      </w:numPr>
      <w:tabs>
        <w:tab w:val="right" w:leader="dot" w:pos="6521"/>
      </w:tabs>
      <w:spacing w:before="0" w:after="0"/>
    </w:pPr>
  </w:style>
  <w:style w:type="paragraph" w:customStyle="1" w:styleId="TOFTitle">
    <w:name w:val="TOFTitle"/>
    <w:basedOn w:val="TOCTitle"/>
    <w:rsid w:val="005F048E"/>
  </w:style>
  <w:style w:type="paragraph" w:styleId="TableofFigures">
    <w:name w:val="table of figures"/>
    <w:basedOn w:val="Normal"/>
    <w:next w:val="Normal"/>
    <w:semiHidden/>
    <w:rsid w:val="005F048E"/>
    <w:pPr>
      <w:tabs>
        <w:tab w:val="right" w:leader="dot" w:pos="9072"/>
      </w:tabs>
      <w:ind w:left="970" w:hanging="403"/>
    </w:pPr>
    <w:rPr>
      <w:rFonts w:ascii="Times New Roman" w:hAnsi="Times New Roman"/>
      <w:b/>
    </w:rPr>
  </w:style>
  <w:style w:type="paragraph" w:styleId="ListNumber">
    <w:name w:val="List Number"/>
    <w:basedOn w:val="List"/>
    <w:rsid w:val="005F048E"/>
    <w:pPr>
      <w:numPr>
        <w:numId w:val="9"/>
      </w:numPr>
    </w:pPr>
  </w:style>
  <w:style w:type="character" w:customStyle="1" w:styleId="WingdingSymbols">
    <w:name w:val="Wingding Symbols"/>
    <w:rsid w:val="005F048E"/>
    <w:rPr>
      <w:rFonts w:ascii="Wingdings" w:hAnsi="Wingdings"/>
    </w:rPr>
  </w:style>
  <w:style w:type="paragraph" w:customStyle="1" w:styleId="TableHeading">
    <w:name w:val="Table Heading"/>
    <w:basedOn w:val="HeadingBase"/>
    <w:rsid w:val="005F048E"/>
    <w:pPr>
      <w:keepLines/>
      <w:pBdr>
        <w:bottom w:val="single" w:sz="6" w:space="1" w:color="918585"/>
      </w:pBdr>
      <w:spacing w:before="240"/>
    </w:pPr>
  </w:style>
  <w:style w:type="character" w:customStyle="1" w:styleId="HotSpot">
    <w:name w:val="HotSpot"/>
    <w:rsid w:val="005F048E"/>
    <w:rPr>
      <w:color w:val="0033CC"/>
      <w:u w:val="none"/>
    </w:rPr>
  </w:style>
  <w:style w:type="paragraph" w:customStyle="1" w:styleId="BodyTextRight">
    <w:name w:val="Body Text Right"/>
    <w:basedOn w:val="BodyText"/>
    <w:rsid w:val="005F048E"/>
    <w:pPr>
      <w:spacing w:before="0" w:after="0"/>
      <w:jc w:val="right"/>
    </w:pPr>
  </w:style>
  <w:style w:type="paragraph" w:styleId="Index3">
    <w:name w:val="index 3"/>
    <w:basedOn w:val="ListNumber2"/>
    <w:next w:val="Normal"/>
    <w:semiHidden/>
    <w:rsid w:val="005F048E"/>
    <w:pPr>
      <w:numPr>
        <w:numId w:val="0"/>
      </w:numPr>
      <w:tabs>
        <w:tab w:val="right" w:leader="dot" w:pos="4176"/>
      </w:tabs>
    </w:pPr>
  </w:style>
  <w:style w:type="paragraph" w:styleId="ListNumber2">
    <w:name w:val="List Number 2"/>
    <w:basedOn w:val="List2"/>
    <w:rsid w:val="005F048E"/>
    <w:pPr>
      <w:numPr>
        <w:numId w:val="8"/>
      </w:numPr>
      <w:tabs>
        <w:tab w:val="clear" w:pos="1060"/>
      </w:tabs>
    </w:pPr>
  </w:style>
  <w:style w:type="paragraph" w:customStyle="1" w:styleId="MarginNote">
    <w:name w:val="Margin Note"/>
    <w:basedOn w:val="BodyText"/>
    <w:rsid w:val="005F04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04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04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048E"/>
    <w:rPr>
      <w:sz w:val="32"/>
    </w:rPr>
  </w:style>
  <w:style w:type="paragraph" w:customStyle="1" w:styleId="HeadingProcedure">
    <w:name w:val="Heading Procedure"/>
    <w:basedOn w:val="HeadingBase"/>
    <w:next w:val="Normal"/>
    <w:rsid w:val="005F048E"/>
    <w:pPr>
      <w:tabs>
        <w:tab w:val="left" w:pos="0"/>
      </w:tabs>
      <w:spacing w:before="120" w:after="60"/>
    </w:pPr>
    <w:rPr>
      <w:i/>
      <w:color w:val="918585"/>
      <w:sz w:val="22"/>
    </w:rPr>
  </w:style>
  <w:style w:type="paragraph" w:customStyle="1" w:styleId="TableBodyText">
    <w:name w:val="Table Body Text"/>
    <w:basedOn w:val="BodyText"/>
    <w:rsid w:val="005F048E"/>
    <w:pPr>
      <w:spacing w:before="60" w:after="60"/>
    </w:pPr>
  </w:style>
  <w:style w:type="paragraph" w:styleId="ListContinue">
    <w:name w:val="List Continue"/>
    <w:basedOn w:val="List"/>
    <w:rsid w:val="005F048E"/>
    <w:pPr>
      <w:ind w:firstLine="0"/>
    </w:pPr>
  </w:style>
  <w:style w:type="paragraph" w:customStyle="1" w:styleId="ListNote">
    <w:name w:val="List Note"/>
    <w:basedOn w:val="List"/>
    <w:rsid w:val="005F048E"/>
    <w:pPr>
      <w:pBdr>
        <w:top w:val="single" w:sz="6" w:space="2" w:color="918585"/>
        <w:bottom w:val="single" w:sz="6" w:space="2" w:color="918585"/>
      </w:pBdr>
      <w:tabs>
        <w:tab w:val="left" w:pos="1021"/>
      </w:tabs>
      <w:ind w:firstLine="0"/>
    </w:pPr>
  </w:style>
  <w:style w:type="paragraph" w:customStyle="1" w:styleId="Warning">
    <w:name w:val="Warning"/>
    <w:basedOn w:val="BodyText"/>
    <w:rsid w:val="005F048E"/>
    <w:pPr>
      <w:shd w:val="clear" w:color="auto" w:fill="D9D9D9"/>
      <w:tabs>
        <w:tab w:val="left" w:pos="992"/>
      </w:tabs>
      <w:ind w:left="119" w:right="119"/>
    </w:pPr>
    <w:rPr>
      <w:sz w:val="20"/>
    </w:rPr>
  </w:style>
  <w:style w:type="paragraph" w:customStyle="1" w:styleId="MarginIcons">
    <w:name w:val="Margin Icons"/>
    <w:basedOn w:val="BodyText"/>
    <w:rsid w:val="005F04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048E"/>
    <w:rPr>
      <w:rFonts w:ascii="Courier New" w:hAnsi="Courier New"/>
    </w:rPr>
  </w:style>
  <w:style w:type="paragraph" w:customStyle="1" w:styleId="NoteBullet">
    <w:name w:val="Note Bullet"/>
    <w:basedOn w:val="Note"/>
    <w:rsid w:val="005F048E"/>
    <w:pPr>
      <w:tabs>
        <w:tab w:val="clear" w:pos="680"/>
      </w:tabs>
      <w:spacing w:before="60" w:after="60"/>
    </w:pPr>
  </w:style>
  <w:style w:type="paragraph" w:customStyle="1" w:styleId="SubHeading2">
    <w:name w:val="SubHeading2"/>
    <w:basedOn w:val="HeadingBase"/>
    <w:rsid w:val="005F048E"/>
    <w:pPr>
      <w:spacing w:before="240" w:after="60"/>
    </w:pPr>
    <w:rPr>
      <w:sz w:val="20"/>
    </w:rPr>
  </w:style>
  <w:style w:type="paragraph" w:customStyle="1" w:styleId="SubHeading1">
    <w:name w:val="SubHeading1"/>
    <w:basedOn w:val="HeadingBase"/>
    <w:rsid w:val="005F048E"/>
    <w:pPr>
      <w:spacing w:before="240" w:after="60"/>
    </w:pPr>
    <w:rPr>
      <w:color w:val="918585"/>
      <w:sz w:val="22"/>
    </w:rPr>
  </w:style>
  <w:style w:type="paragraph" w:customStyle="1" w:styleId="SideHeading">
    <w:name w:val="Side Heading"/>
    <w:basedOn w:val="HeadingBase"/>
    <w:rsid w:val="005F04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048E"/>
    <w:pPr>
      <w:numPr>
        <w:numId w:val="10"/>
      </w:numPr>
    </w:pPr>
  </w:style>
  <w:style w:type="paragraph" w:styleId="PlainText">
    <w:name w:val="Plain Text"/>
    <w:basedOn w:val="Normal"/>
    <w:link w:val="PlainTextChar"/>
    <w:rsid w:val="005F048E"/>
    <w:rPr>
      <w:sz w:val="20"/>
    </w:rPr>
  </w:style>
  <w:style w:type="character" w:customStyle="1" w:styleId="PlainTextChar">
    <w:name w:val="Plain Text Char"/>
    <w:basedOn w:val="DefaultParagraphFont"/>
    <w:link w:val="PlainText"/>
    <w:rsid w:val="005F04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048E"/>
    <w:rPr>
      <w:b/>
      <w:smallCaps/>
    </w:rPr>
  </w:style>
  <w:style w:type="paragraph" w:customStyle="1" w:styleId="TableListNumber">
    <w:name w:val="Table List Number"/>
    <w:basedOn w:val="ListNumber"/>
    <w:rsid w:val="005F048E"/>
    <w:pPr>
      <w:numPr>
        <w:numId w:val="0"/>
      </w:numPr>
    </w:pPr>
  </w:style>
  <w:style w:type="paragraph" w:styleId="TOC4">
    <w:name w:val="toc 4"/>
    <w:basedOn w:val="TOCBase"/>
    <w:next w:val="Normal"/>
    <w:semiHidden/>
    <w:rsid w:val="005F048E"/>
    <w:pPr>
      <w:tabs>
        <w:tab w:val="right" w:leader="dot" w:pos="9071"/>
      </w:tabs>
      <w:ind w:left="1701"/>
    </w:pPr>
  </w:style>
  <w:style w:type="paragraph" w:customStyle="1" w:styleId="ListAlpha">
    <w:name w:val="List Alpha"/>
    <w:basedOn w:val="List"/>
    <w:rsid w:val="005F048E"/>
    <w:pPr>
      <w:numPr>
        <w:numId w:val="7"/>
      </w:numPr>
    </w:pPr>
  </w:style>
  <w:style w:type="paragraph" w:customStyle="1" w:styleId="ListAlpha2">
    <w:name w:val="List Alpha 2"/>
    <w:basedOn w:val="List2"/>
    <w:rsid w:val="005F048E"/>
    <w:pPr>
      <w:numPr>
        <w:numId w:val="6"/>
      </w:numPr>
    </w:pPr>
  </w:style>
  <w:style w:type="paragraph" w:styleId="List2">
    <w:name w:val="List 2"/>
    <w:basedOn w:val="BodyText"/>
    <w:rsid w:val="005F048E"/>
    <w:pPr>
      <w:tabs>
        <w:tab w:val="left" w:pos="680"/>
      </w:tabs>
      <w:spacing w:before="60" w:after="60"/>
      <w:ind w:left="680" w:hanging="340"/>
    </w:pPr>
  </w:style>
  <w:style w:type="paragraph" w:styleId="List3">
    <w:name w:val="List 3"/>
    <w:basedOn w:val="BodyText"/>
    <w:rsid w:val="005F048E"/>
    <w:pPr>
      <w:tabs>
        <w:tab w:val="left" w:pos="1021"/>
      </w:tabs>
      <w:spacing w:before="60" w:after="60"/>
      <w:ind w:left="1020" w:hanging="340"/>
    </w:pPr>
  </w:style>
  <w:style w:type="paragraph" w:styleId="List4">
    <w:name w:val="List 4"/>
    <w:basedOn w:val="BodyText"/>
    <w:rsid w:val="005F048E"/>
    <w:pPr>
      <w:tabs>
        <w:tab w:val="left" w:pos="1361"/>
      </w:tabs>
      <w:spacing w:before="60" w:after="60"/>
      <w:ind w:left="1361" w:hanging="340"/>
    </w:pPr>
  </w:style>
  <w:style w:type="paragraph" w:styleId="List5">
    <w:name w:val="List 5"/>
    <w:basedOn w:val="BodyText"/>
    <w:rsid w:val="005F048E"/>
    <w:pPr>
      <w:tabs>
        <w:tab w:val="left" w:pos="1701"/>
      </w:tabs>
      <w:spacing w:before="60" w:after="60"/>
      <w:ind w:left="1701" w:hanging="340"/>
    </w:pPr>
  </w:style>
  <w:style w:type="paragraph" w:styleId="ListBullet3">
    <w:name w:val="List Bullet 3"/>
    <w:basedOn w:val="List3"/>
    <w:rsid w:val="005F048E"/>
    <w:pPr>
      <w:numPr>
        <w:numId w:val="13"/>
      </w:numPr>
      <w:tabs>
        <w:tab w:val="clear" w:pos="1021"/>
      </w:tabs>
      <w:ind w:left="1037" w:hanging="357"/>
    </w:pPr>
  </w:style>
  <w:style w:type="paragraph" w:styleId="ListBullet4">
    <w:name w:val="List Bullet 4"/>
    <w:basedOn w:val="List4"/>
    <w:rsid w:val="005F048E"/>
    <w:pPr>
      <w:numPr>
        <w:numId w:val="1"/>
      </w:numPr>
    </w:pPr>
  </w:style>
  <w:style w:type="paragraph" w:styleId="ListBullet5">
    <w:name w:val="List Bullet 5"/>
    <w:basedOn w:val="List5"/>
    <w:rsid w:val="005F048E"/>
    <w:pPr>
      <w:numPr>
        <w:numId w:val="2"/>
      </w:numPr>
    </w:pPr>
  </w:style>
  <w:style w:type="paragraph" w:styleId="ListContinue2">
    <w:name w:val="List Continue 2"/>
    <w:basedOn w:val="List2"/>
    <w:rsid w:val="005F048E"/>
    <w:pPr>
      <w:ind w:firstLine="0"/>
    </w:pPr>
  </w:style>
  <w:style w:type="paragraph" w:styleId="ListContinue3">
    <w:name w:val="List Continue 3"/>
    <w:basedOn w:val="List3"/>
    <w:rsid w:val="005F048E"/>
    <w:pPr>
      <w:ind w:left="1021" w:firstLine="0"/>
    </w:pPr>
  </w:style>
  <w:style w:type="paragraph" w:styleId="ListContinue4">
    <w:name w:val="List Continue 4"/>
    <w:basedOn w:val="List4"/>
    <w:rsid w:val="005F048E"/>
    <w:pPr>
      <w:ind w:firstLine="0"/>
    </w:pPr>
  </w:style>
  <w:style w:type="paragraph" w:styleId="ListContinue5">
    <w:name w:val="List Continue 5"/>
    <w:basedOn w:val="List5"/>
    <w:rsid w:val="005F048E"/>
    <w:pPr>
      <w:ind w:firstLine="0"/>
    </w:pPr>
  </w:style>
  <w:style w:type="paragraph" w:styleId="ListNumber3">
    <w:name w:val="List Number 3"/>
    <w:basedOn w:val="List3"/>
    <w:rsid w:val="005F048E"/>
    <w:pPr>
      <w:numPr>
        <w:numId w:val="3"/>
      </w:numPr>
    </w:pPr>
  </w:style>
  <w:style w:type="paragraph" w:styleId="ListNumber4">
    <w:name w:val="List Number 4"/>
    <w:basedOn w:val="List4"/>
    <w:rsid w:val="005F048E"/>
    <w:pPr>
      <w:numPr>
        <w:numId w:val="4"/>
      </w:numPr>
    </w:pPr>
  </w:style>
  <w:style w:type="paragraph" w:styleId="ListNumber5">
    <w:name w:val="List Number 5"/>
    <w:basedOn w:val="List5"/>
    <w:rsid w:val="005F048E"/>
    <w:pPr>
      <w:numPr>
        <w:numId w:val="5"/>
      </w:numPr>
    </w:pPr>
  </w:style>
  <w:style w:type="paragraph" w:styleId="BlockText">
    <w:name w:val="Block Text"/>
    <w:basedOn w:val="Normal"/>
    <w:rsid w:val="005F048E"/>
    <w:pPr>
      <w:spacing w:after="120"/>
      <w:ind w:left="1440" w:right="1440"/>
    </w:pPr>
  </w:style>
  <w:style w:type="character" w:customStyle="1" w:styleId="Subscript">
    <w:name w:val="Subscript"/>
    <w:basedOn w:val="DefaultParagraphFont"/>
    <w:rsid w:val="005F048E"/>
    <w:rPr>
      <w:sz w:val="16"/>
      <w:vertAlign w:val="subscript"/>
    </w:rPr>
  </w:style>
  <w:style w:type="character" w:customStyle="1" w:styleId="Superscript">
    <w:name w:val="Superscript"/>
    <w:basedOn w:val="DefaultParagraphFont"/>
    <w:rsid w:val="005F048E"/>
    <w:rPr>
      <w:sz w:val="16"/>
      <w:vertAlign w:val="superscript"/>
    </w:rPr>
  </w:style>
  <w:style w:type="character" w:customStyle="1" w:styleId="Symbols">
    <w:name w:val="Symbols"/>
    <w:basedOn w:val="DefaultParagraphFont"/>
    <w:rsid w:val="005F048E"/>
    <w:rPr>
      <w:rFonts w:ascii="Symbol" w:hAnsi="Symbol"/>
    </w:rPr>
  </w:style>
  <w:style w:type="character" w:customStyle="1" w:styleId="MenuOptions">
    <w:name w:val="Menu Options"/>
    <w:basedOn w:val="DefaultParagraphFont"/>
    <w:rsid w:val="005F048E"/>
    <w:rPr>
      <w:rFonts w:ascii="Arial Narrow" w:hAnsi="Arial Narrow"/>
      <w:smallCaps/>
    </w:rPr>
  </w:style>
  <w:style w:type="character" w:customStyle="1" w:styleId="Buttons">
    <w:name w:val="Buttons"/>
    <w:basedOn w:val="DefaultParagraphFont"/>
    <w:rsid w:val="005F048E"/>
    <w:rPr>
      <w:b/>
    </w:rPr>
  </w:style>
  <w:style w:type="character" w:customStyle="1" w:styleId="Underlined">
    <w:name w:val="Underlined"/>
    <w:basedOn w:val="DefaultParagraphFont"/>
    <w:rsid w:val="005F048E"/>
    <w:rPr>
      <w:u w:val="single"/>
    </w:rPr>
  </w:style>
  <w:style w:type="paragraph" w:customStyle="1" w:styleId="TableBodyTextRight">
    <w:name w:val="Table Body Text Right"/>
    <w:basedOn w:val="TableBodyText"/>
    <w:rsid w:val="005F048E"/>
    <w:pPr>
      <w:widowControl w:val="0"/>
      <w:autoSpaceDE w:val="0"/>
      <w:autoSpaceDN w:val="0"/>
      <w:adjustRightInd w:val="0"/>
      <w:jc w:val="right"/>
    </w:pPr>
    <w:rPr>
      <w:rFonts w:cs="Arial"/>
      <w:szCs w:val="18"/>
    </w:rPr>
  </w:style>
  <w:style w:type="paragraph" w:customStyle="1" w:styleId="CopyrightText">
    <w:name w:val="Copyright Text"/>
    <w:basedOn w:val="BodyText"/>
    <w:rsid w:val="005F048E"/>
    <w:rPr>
      <w:sz w:val="18"/>
    </w:rPr>
  </w:style>
  <w:style w:type="paragraph" w:customStyle="1" w:styleId="BodySmallRight">
    <w:name w:val="Body Small Right"/>
    <w:basedOn w:val="BodyTextRight"/>
    <w:rsid w:val="005F048E"/>
    <w:rPr>
      <w:sz w:val="18"/>
      <w:szCs w:val="18"/>
    </w:rPr>
  </w:style>
  <w:style w:type="paragraph" w:customStyle="1" w:styleId="MarginEdition">
    <w:name w:val="Margin Edition"/>
    <w:basedOn w:val="MarginNote"/>
    <w:rsid w:val="005F048E"/>
    <w:pPr>
      <w:spacing w:before="0" w:after="0"/>
    </w:pPr>
    <w:rPr>
      <w:rFonts w:ascii="Times New Roman" w:hAnsi="Times New Roman"/>
      <w:color w:val="999999"/>
    </w:rPr>
  </w:style>
  <w:style w:type="paragraph" w:customStyle="1" w:styleId="Spacer">
    <w:name w:val="Spacer"/>
    <w:basedOn w:val="Normal"/>
    <w:rsid w:val="005F048E"/>
    <w:rPr>
      <w:sz w:val="2"/>
      <w:szCs w:val="2"/>
    </w:rPr>
  </w:style>
  <w:style w:type="character" w:customStyle="1" w:styleId="Small">
    <w:name w:val="Small"/>
    <w:basedOn w:val="DefaultParagraphFont"/>
    <w:rsid w:val="005F048E"/>
    <w:rPr>
      <w:sz w:val="16"/>
    </w:rPr>
  </w:style>
  <w:style w:type="paragraph" w:customStyle="1" w:styleId="WideTable">
    <w:name w:val="Wide Table"/>
    <w:basedOn w:val="Normal"/>
    <w:rsid w:val="005F048E"/>
    <w:pPr>
      <w:ind w:left="-1418"/>
    </w:pPr>
    <w:rPr>
      <w:sz w:val="2"/>
      <w:szCs w:val="2"/>
    </w:rPr>
  </w:style>
  <w:style w:type="character" w:styleId="PageNumber">
    <w:name w:val="page number"/>
    <w:basedOn w:val="DefaultParagraphFont"/>
    <w:rsid w:val="005F048E"/>
  </w:style>
  <w:style w:type="paragraph" w:styleId="Quote">
    <w:name w:val="Quote"/>
    <w:basedOn w:val="Heading1"/>
    <w:link w:val="QuoteChar"/>
    <w:qFormat/>
    <w:rsid w:val="005F048E"/>
    <w:rPr>
      <w:b w:val="0"/>
      <w:sz w:val="72"/>
      <w:szCs w:val="72"/>
      <w:lang w:val="en-NZ"/>
    </w:rPr>
  </w:style>
  <w:style w:type="character" w:customStyle="1" w:styleId="QuoteChar">
    <w:name w:val="Quote Char"/>
    <w:basedOn w:val="DefaultParagraphFont"/>
    <w:link w:val="Quote"/>
    <w:rsid w:val="005F04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048E"/>
    <w:pPr>
      <w:pageBreakBefore/>
    </w:pPr>
  </w:style>
  <w:style w:type="paragraph" w:customStyle="1" w:styleId="Border">
    <w:name w:val="Border"/>
    <w:basedOn w:val="Normal"/>
    <w:qFormat/>
    <w:rsid w:val="005F04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048E"/>
    <w:rPr>
      <w:b/>
      <w:bCs/>
      <w:i/>
      <w:iCs/>
      <w:color w:val="auto"/>
    </w:rPr>
  </w:style>
  <w:style w:type="paragraph" w:styleId="IntenseQuote">
    <w:name w:val="Intense Quote"/>
    <w:basedOn w:val="Normal"/>
    <w:next w:val="Normal"/>
    <w:link w:val="IntenseQuoteChar"/>
    <w:uiPriority w:val="30"/>
    <w:qFormat/>
    <w:rsid w:val="005F04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04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048E"/>
    <w:rPr>
      <w:smallCaps/>
      <w:color w:val="auto"/>
      <w:u w:val="single"/>
    </w:rPr>
  </w:style>
  <w:style w:type="character" w:styleId="IntenseReference">
    <w:name w:val="Intense Reference"/>
    <w:basedOn w:val="DefaultParagraphFont"/>
    <w:uiPriority w:val="32"/>
    <w:qFormat/>
    <w:rsid w:val="005F048E"/>
    <w:rPr>
      <w:b/>
      <w:bCs/>
      <w:smallCaps/>
      <w:color w:val="auto"/>
      <w:spacing w:val="5"/>
      <w:u w:val="single"/>
    </w:rPr>
  </w:style>
  <w:style w:type="paragraph" w:customStyle="1" w:styleId="2ColumnHeading">
    <w:name w:val="2Column Heading"/>
    <w:basedOn w:val="BodyText"/>
    <w:qFormat/>
    <w:rsid w:val="005F048E"/>
    <w:pPr>
      <w:spacing w:after="60"/>
      <w:ind w:left="-2268"/>
    </w:pPr>
    <w:rPr>
      <w:b/>
    </w:rPr>
  </w:style>
  <w:style w:type="paragraph" w:customStyle="1" w:styleId="Heading1TOC">
    <w:name w:val="Heading1 TOC"/>
    <w:basedOn w:val="Normal"/>
    <w:qFormat/>
    <w:rsid w:val="005F048E"/>
    <w:pPr>
      <w:spacing w:before="240" w:after="120"/>
    </w:pPr>
    <w:rPr>
      <w:rFonts w:ascii="Times New Roman" w:hAnsi="Times New Roman"/>
      <w:b/>
      <w:sz w:val="32"/>
    </w:rPr>
  </w:style>
  <w:style w:type="paragraph" w:customStyle="1" w:styleId="Heading2TOC">
    <w:name w:val="Heading2 TOC"/>
    <w:basedOn w:val="Normal"/>
    <w:qFormat/>
    <w:rsid w:val="005F048E"/>
    <w:pPr>
      <w:spacing w:before="240" w:after="60"/>
    </w:pPr>
    <w:rPr>
      <w:rFonts w:ascii="Times New Roman" w:hAnsi="Times New Roman"/>
      <w:b/>
      <w:sz w:val="28"/>
    </w:rPr>
  </w:style>
  <w:style w:type="character" w:customStyle="1" w:styleId="Underline">
    <w:name w:val="Underline"/>
    <w:basedOn w:val="DefaultParagraphFont"/>
    <w:qFormat/>
    <w:rsid w:val="005F048E"/>
    <w:rPr>
      <w:u w:val="single"/>
    </w:rPr>
  </w:style>
  <w:style w:type="character" w:customStyle="1" w:styleId="BoldandItalics">
    <w:name w:val="Bold and Italics"/>
    <w:qFormat/>
    <w:rsid w:val="005F048E"/>
    <w:rPr>
      <w:b/>
      <w:i/>
      <w:u w:val="none"/>
    </w:rPr>
  </w:style>
  <w:style w:type="paragraph" w:styleId="BalloonText">
    <w:name w:val="Balloon Text"/>
    <w:basedOn w:val="Normal"/>
    <w:link w:val="BalloonTextChar"/>
    <w:rsid w:val="005F048E"/>
    <w:rPr>
      <w:rFonts w:ascii="Tahoma" w:hAnsi="Tahoma" w:cs="Tahoma"/>
      <w:sz w:val="16"/>
      <w:szCs w:val="16"/>
    </w:rPr>
  </w:style>
  <w:style w:type="character" w:customStyle="1" w:styleId="BalloonTextChar">
    <w:name w:val="Balloon Text Char"/>
    <w:basedOn w:val="DefaultParagraphFont"/>
    <w:link w:val="BalloonText"/>
    <w:rsid w:val="005F04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04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04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1605</Words>
  <Characters>10068</Characters>
  <Application>Microsoft Office Word</Application>
  <DocSecurity>0</DocSecurity>
  <Lines>352</Lines>
  <Paragraphs>204</Paragraphs>
  <ScaleCrop>false</ScaleCrop>
  <Company>Author-it Software Corporation Ltd.</Company>
  <LinksUpToDate>false</LinksUpToDate>
  <CharactersWithSpaces>11547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TLIC807C Drive coach/bus</dc:title>
  <dc:subject>Approved</dc:subject>
  <dc:creator>Transport &amp; Logistics Industry Skills Council</dc:creator>
  <cp:keywords>Release: 1</cp:keywords>
  <dc:description>Copyright © 1996-2007 Author-it Software Corporation Ltd., all rights reserved.</dc:description>
  <cp:lastModifiedBy>Dennis Urbans</cp:lastModifiedBy>
  <cp:revision>3</cp:revision>
  <dcterms:created xsi:type="dcterms:W3CDTF">2012-05-27T08:15:00Z</dcterms:created>
  <dcterms:modified xsi:type="dcterms:W3CDTF">2012-05-27T08:15:00Z</dcterms:modified>
</cp:coreProperties>
</file>