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9E9" w:rsidP="00C619E9">
      <w:pPr>
        <w:pStyle w:val="Title"/>
      </w:pPr>
      <w:r>
        <w:fldChar w:fldCharType="begin"/>
      </w:r>
      <w:r>
        <w:instrText xml:space="preserve"> TITLE   \* MERGEFORMAT </w:instrText>
      </w:r>
      <w:r>
        <w:fldChar w:fldCharType="separate"/>
      </w:r>
      <w:r>
        <w:t>TLIB7307B Clean road tankers</w:t>
      </w:r>
      <w:r>
        <w:fldChar w:fldCharType="end"/>
      </w:r>
    </w:p>
    <w:p w:rsidR="00C619E9" w:rsidP="00C619E9">
      <w:pPr>
        <w:pStyle w:val="Version"/>
        <w:sectPr w:rsidSect="00E83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3F1" w:rsidP="00E833F1">
      <w:pPr>
        <w:pStyle w:val="SuperHeading"/>
      </w:pPr>
      <w:r w:rsidRPr="00E833F1">
        <w:t>TLIB7307B Clean road tankers</w:t>
      </w:r>
    </w:p>
    <w:p w:rsidR="00000000" w:rsidRPr="00E833F1" w:rsidP="00E833F1">
      <w:pPr>
        <w:pStyle w:val="Heading1"/>
      </w:pPr>
      <w:bookmarkStart w:id="1" w:name="O_316037"/>
      <w:bookmarkEnd w:id="1"/>
      <w:r w:rsidRPr="00E833F1">
        <w:t>Modification History</w:t>
      </w:r>
    </w:p>
    <w:p w:rsidR="00000000" w:rsidRPr="00E833F1" w:rsidP="00E833F1">
      <w:pPr>
        <w:pStyle w:val="BodyText"/>
      </w:pPr>
      <w:r w:rsidRPr="00E833F1">
        <w:t>Not applicable.</w:t>
      </w:r>
    </w:p>
    <w:p w:rsidR="00000000" w:rsidRPr="00E833F1" w:rsidP="00E833F1">
      <w:pPr>
        <w:pStyle w:val="AllowPageBreak"/>
      </w:pPr>
    </w:p>
    <w:p w:rsidR="00000000" w:rsidRPr="00E833F1" w:rsidP="00E833F1">
      <w:pPr>
        <w:pStyle w:val="Heading1"/>
      </w:pPr>
      <w:bookmarkStart w:id="2" w:name="O_316042"/>
      <w:bookmarkEnd w:id="2"/>
      <w:r w:rsidRPr="00E833F1">
        <w:t>Unit Descriptor</w:t>
      </w:r>
    </w:p>
    <w:p w:rsidR="00000000" w:rsidRPr="00E833F1" w:rsidP="00E833F1">
      <w:pPr>
        <w:pStyle w:val="BodyText"/>
      </w:pPr>
      <w:r w:rsidRPr="00E833F1">
        <w:t>This unit involves the skills and knowledge required to clean road tankers in accordance with workplace procedures and OH&amp;S and environme</w:t>
      </w:r>
      <w:r w:rsidRPr="00E833F1">
        <w:t>ntal protection regulations, including preparing for cleaning operations, steam cleaning a tanker, cleaning a tanker using water and detergent, finalising cleaning operations, and completing all required documentation.</w:t>
      </w:r>
    </w:p>
    <w:p w:rsidR="00000000" w:rsidRPr="00E833F1" w:rsidP="00E833F1">
      <w:pPr>
        <w:pStyle w:val="AllowPageBreak"/>
      </w:pPr>
    </w:p>
    <w:p w:rsidR="00000000" w:rsidRPr="00E833F1" w:rsidP="00E833F1">
      <w:pPr>
        <w:pStyle w:val="Heading1"/>
      </w:pPr>
      <w:bookmarkStart w:id="3" w:name="O_316041"/>
      <w:bookmarkEnd w:id="3"/>
      <w:r w:rsidRPr="00E833F1">
        <w:t>Application of the U</w:t>
      </w:r>
      <w:r w:rsidRPr="00E833F1">
        <w:t>nit</w:t>
      </w:r>
    </w:p>
    <w:p w:rsidR="00000000" w:rsidRPr="00E833F1" w:rsidP="00E833F1">
      <w:pPr>
        <w:pStyle w:val="BodyText"/>
      </w:pPr>
      <w:r w:rsidRPr="00E833F1">
        <w:t>Work must be carried out in compliance with OH&amp;S and environmental protection regulations and workplace procedures.</w:t>
      </w:r>
    </w:p>
    <w:p w:rsidR="00000000" w:rsidRPr="00E833F1" w:rsidP="00E833F1">
      <w:pPr>
        <w:pStyle w:val="BodyText"/>
      </w:pPr>
      <w:r w:rsidRPr="00E833F1">
        <w:t>Work is performed under some supervision, usually in a team environment. Work involves the application of routine principles and procedu</w:t>
      </w:r>
      <w:r w:rsidRPr="00E833F1">
        <w:t>res to clean commercial tankers across a variety of operational contexts.</w:t>
      </w:r>
    </w:p>
    <w:p w:rsidR="00000000" w:rsidRPr="00E833F1" w:rsidP="00E833F1">
      <w:pPr>
        <w:pStyle w:val="AllowPageBreak"/>
      </w:pPr>
    </w:p>
    <w:p w:rsidR="00000000" w:rsidRPr="00E833F1" w:rsidP="00E833F1">
      <w:pPr>
        <w:pStyle w:val="Heading1"/>
      </w:pPr>
      <w:bookmarkStart w:id="4" w:name="O_316040"/>
      <w:bookmarkEnd w:id="4"/>
      <w:r w:rsidRPr="00E833F1">
        <w:t>Licensing/Regulatory Information</w:t>
      </w:r>
    </w:p>
    <w:p w:rsidR="00000000" w:rsidRPr="00E833F1" w:rsidP="00E833F1">
      <w:pPr>
        <w:pStyle w:val="BodyText"/>
      </w:pPr>
      <w:r w:rsidRPr="00E833F1">
        <w:t>Not applicable.</w:t>
      </w:r>
    </w:p>
    <w:p w:rsidR="00000000" w:rsidRPr="00E833F1" w:rsidP="00E833F1">
      <w:pPr>
        <w:pStyle w:val="AllowPageBreak"/>
      </w:pPr>
    </w:p>
    <w:p w:rsidR="00000000" w:rsidRPr="00E833F1" w:rsidP="00E833F1">
      <w:pPr>
        <w:pStyle w:val="Heading1"/>
      </w:pPr>
      <w:bookmarkStart w:id="5" w:name="O_316039"/>
      <w:bookmarkEnd w:id="5"/>
      <w:r w:rsidRPr="00E833F1">
        <w:t>Pre-Requisites</w:t>
      </w:r>
    </w:p>
    <w:p w:rsidR="00000000" w:rsidRPr="00E833F1" w:rsidP="00E833F1">
      <w:pPr>
        <w:pStyle w:val="BodyText"/>
      </w:pPr>
      <w:r w:rsidRPr="00E833F1">
        <w:t>Not applicable.</w:t>
      </w:r>
    </w:p>
    <w:p w:rsidR="00000000" w:rsidRPr="00E833F1" w:rsidP="00E833F1">
      <w:pPr>
        <w:pStyle w:val="AllowPageBreak"/>
      </w:pPr>
    </w:p>
    <w:p w:rsidR="00000000" w:rsidRPr="00E833F1" w:rsidP="00E833F1">
      <w:pPr>
        <w:pStyle w:val="Heading1"/>
      </w:pPr>
      <w:bookmarkStart w:id="6" w:name="O_316031"/>
      <w:bookmarkEnd w:id="6"/>
      <w:r w:rsidRPr="00E833F1">
        <w:t>Employability Skills Information</w:t>
      </w:r>
    </w:p>
    <w:p w:rsidR="00000000" w:rsidRPr="00E833F1" w:rsidP="00E833F1">
      <w:pPr>
        <w:pStyle w:val="BodyText"/>
      </w:pPr>
      <w:r w:rsidRPr="00E833F1">
        <w:t>The required outcomes described in this unit of competency contain applicable facets of Employability Skills. The Employability Skills Summary of the qualification in which this competency is packaged will assist in identifying employability skill requirem</w:t>
      </w:r>
      <w:r w:rsidRPr="00E833F1">
        <w:t>ents.</w:t>
      </w:r>
    </w:p>
    <w:p w:rsidR="00000000" w:rsidRPr="00E833F1" w:rsidP="00E833F1">
      <w:pPr>
        <w:pStyle w:val="AllowPageBreak"/>
      </w:pPr>
    </w:p>
    <w:p w:rsidR="00000000" w:rsidRPr="00E833F1" w:rsidP="00E833F1">
      <w:pPr>
        <w:pStyle w:val="Heading1"/>
      </w:pPr>
      <w:bookmarkStart w:id="7" w:name="O_316038"/>
      <w:bookmarkEnd w:id="7"/>
      <w:r w:rsidRPr="00E833F1">
        <w:t>Elements and Performance Criteria Pre-Content</w:t>
      </w:r>
    </w:p>
    <w:p w:rsidR="00000000" w:rsidRPr="00E833F1" w:rsidP="00E833F1">
      <w:pPr>
        <w:pStyle w:val="BodyText"/>
      </w:pPr>
      <w:r w:rsidRPr="00E833F1">
        <w:t>Elements describe the essential outcomes of a unit of competency.</w:t>
      </w:r>
    </w:p>
    <w:p w:rsidR="00000000" w:rsidRPr="00E833F1" w:rsidP="00E833F1">
      <w:pPr>
        <w:pStyle w:val="BodyText"/>
      </w:pPr>
      <w:r w:rsidRPr="00E833F1">
        <w:t>Performance criteria describe the required perform</w:t>
      </w:r>
      <w:r w:rsidRPr="00E833F1">
        <w:t>ance needed to demonstrate achievement of the element. Assessment of performance is to be consistent with the evidence guide.</w:t>
      </w:r>
    </w:p>
    <w:p w:rsidR="00000000" w:rsidRPr="00E833F1" w:rsidP="00E833F1">
      <w:pPr>
        <w:pStyle w:val="AllowPageBreak"/>
      </w:pPr>
    </w:p>
    <w:p w:rsidR="00000000" w:rsidRPr="00E833F1" w:rsidP="00E833F1">
      <w:pPr>
        <w:pStyle w:val="Heading1"/>
      </w:pPr>
      <w:bookmarkStart w:id="8" w:name="O_316043"/>
      <w:bookmarkEnd w:id="8"/>
      <w:r w:rsidRPr="00E833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619E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Elements and Performance Criteria</w:t>
            </w:r>
          </w:p>
        </w:tc>
      </w:tr>
      <w:tr w:rsidTr="00C619E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Performance Criteria</w:t>
            </w:r>
          </w:p>
        </w:tc>
      </w:tr>
      <w:tr w:rsidTr="00C619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1</w:t>
            </w:r>
          </w:p>
        </w:tc>
        <w:tc>
          <w:tcPr>
            <w:tcW w:w="3000" w:type="dxa"/>
            <w:vMerge w:val="restart"/>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Prepare for cleaning operations</w:t>
            </w: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1.1</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Vehicle is positioned under gantry in accordance with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1.2</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Documentation is obtained from the vehicle driver to determine the product which has been previously carried in the tanker</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1.3</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The vehicle keys are taken from the driver to prevent 'accidental drive off' before the cleaning process is completed</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1.4</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Appropriate cleaning process is selected for type of tanker/load in accordance with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1.5</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Cleaning materials </w:t>
            </w:r>
            <w:r w:rsidRPr="00E833F1">
              <w:t>are prepared in accordance with manufacturers instructions and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1.6</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The required personal protection and safety equipment is selected and used in accordance with regulatory requirements and workplace procedures</w:t>
            </w:r>
          </w:p>
        </w:tc>
      </w:tr>
      <w:tr w:rsidTr="00C619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2</w:t>
            </w:r>
          </w:p>
        </w:tc>
        <w:tc>
          <w:tcPr>
            <w:tcW w:w="3000" w:type="dxa"/>
            <w:vMerge w:val="restart"/>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Steam clean a tanker</w:t>
            </w: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2.1</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The vehicle is earthed to prevent sparks and explosions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2.2</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Valves are opened to allow draining of the wash materials and hoses attached in accordance with manufacturers instructions and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2.3</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All access po</w:t>
            </w:r>
            <w:r w:rsidRPr="00E833F1">
              <w:t>ints, including vents and washing points, are opened and heat-sensitive auto fill probes removed in accordance with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2.4</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Where the tank has held oil/diesel, a wa</w:t>
            </w:r>
            <w:r w:rsidRPr="00E833F1">
              <w:t>sh consisting of detergent wash and hot water rinse is carried out followed by the application of steam</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2.5</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Where the tank has only held petrol, a steam clean only is carried out in accordance with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2.6</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After the wash, the unit is</w:t>
            </w:r>
            <w:r w:rsidRPr="00E833F1">
              <w:t xml:space="preserve"> left to drain until liquid ceases to drain from the outlet valves and steam stops leaving the vents on the top of the tank</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2.7</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All vents and valves are closed and the auto fill probes reconnected</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2.8</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Plastic seals are placed on valves to signify the completed cleaning of the tanker where required in accordance with workplace procedures</w:t>
            </w:r>
          </w:p>
        </w:tc>
      </w:tr>
      <w:tr w:rsidTr="00C619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3</w:t>
            </w:r>
          </w:p>
        </w:tc>
        <w:tc>
          <w:tcPr>
            <w:tcW w:w="3000" w:type="dxa"/>
            <w:vMerge w:val="restart"/>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Clean a tanker using water and detergent</w:t>
            </w: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3.1</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High pressure water and detergent is used to clean around the top of t</w:t>
            </w:r>
            <w:r w:rsidRPr="00E833F1">
              <w:t>he tanker vents and hatches to remove dirt and they are rinsed clean with water</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3.2</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Valves on the outlet manifold are opened and connected with flexible pipes to the waste storage facility or recycling tanks for the tank cleaner</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3.3</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All hatches are opened and spray balls are placed into the tanks after checking visually for the condition of the tank. Where solid materials are present these are washed out with high pressure water prior to starting the cleaning cycle</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3.4</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Tank is rins</w:t>
            </w:r>
            <w:r w:rsidRPr="00E833F1">
              <w:t>ed then washed with tank wash until waste is clear and then it is recycled into a holding tank for reuse leaving the tankers tank to drain</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3.5</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Water in the holding tank is topped up and ph tested and solution is replaced if necessary in accordance with </w:t>
            </w:r>
            <w:r w:rsidRPr="00E833F1">
              <w:t>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3.6</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Tank is rinsed with water in short bursts until the liquid leaving the tank is clear</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3.7</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Top of tank is hosed off again with water, and spray balls are removed</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3.8</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The tank is visually checked, through the hatches with the aid of a torch, for cleanliness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3.9</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If cleanliness standards have not been achieved, the tanker is rewashed or re-rinsed as required. Hatches are closed</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3.10</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At the conclusion of cleaning ope</w:t>
            </w:r>
            <w:r w:rsidRPr="00E833F1">
              <w:t>rations drainage hoses are removed, manifold checked for cleanliness, and drainage valves closed and sealed to indicate completed process in accordance with workplace procedures</w:t>
            </w:r>
          </w:p>
        </w:tc>
      </w:tr>
      <w:tr w:rsidTr="00C619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4</w:t>
            </w:r>
          </w:p>
        </w:tc>
        <w:tc>
          <w:tcPr>
            <w:tcW w:w="3000" w:type="dxa"/>
            <w:vMerge w:val="restart"/>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Complete cleaning operations</w:t>
            </w: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4.1</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Due care is taken to ensure that the disposal of used cleaning materials is in accordance with environmental protection regulations and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4.2</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Wash water is suitably treated using available water cleaning and separation processes befor</w:t>
            </w:r>
            <w:r w:rsidRPr="00E833F1">
              <w:t>e draining into the sewerage system</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4.3</w:t>
            </w:r>
          </w:p>
        </w:tc>
        <w:tc>
          <w:tcPr>
            <w:tcW w:w="51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Cleaning equipment is cleaned, dried, checked and stored in accordance with workplace procedures</w:t>
            </w:r>
          </w:p>
        </w:tc>
      </w:tr>
      <w:tr w:rsidTr="00C619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4.4</w:t>
            </w:r>
          </w:p>
        </w:tc>
        <w:tc>
          <w:tcPr>
            <w:tcW w:w="51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Documentation on the cleaning operations is completed</w:t>
            </w:r>
            <w:r w:rsidRPr="00E833F1">
              <w:t xml:space="preserve"> in accordance with workplace procedures and is returned to the driver along with the keys to the vehicle</w:t>
            </w:r>
          </w:p>
        </w:tc>
      </w:tr>
    </w:tbl>
    <w:p w:rsidR="00000000" w:rsidRPr="00E833F1" w:rsidP="00E833F1">
      <w:pPr>
        <w:pStyle w:val="BodyText"/>
      </w:pPr>
    </w:p>
    <w:p w:rsidR="00000000" w:rsidRPr="00E833F1" w:rsidP="00E833F1">
      <w:pPr>
        <w:pStyle w:val="AllowPageBreak"/>
      </w:pPr>
    </w:p>
    <w:p w:rsidR="00000000" w:rsidRPr="00E833F1" w:rsidP="00E833F1">
      <w:pPr>
        <w:pStyle w:val="Heading1"/>
      </w:pPr>
      <w:bookmarkStart w:id="9" w:name="O_316036"/>
      <w:bookmarkEnd w:id="9"/>
      <w:r w:rsidRPr="00E833F1">
        <w:t>Required Skills and Knowledge</w:t>
      </w:r>
    </w:p>
    <w:tbl>
      <w:tblPr>
        <w:tblW w:w="0" w:type="auto"/>
        <w:tblLayout w:type="fixed"/>
        <w:tblCellMar>
          <w:left w:w="62" w:type="dxa"/>
          <w:right w:w="62" w:type="dxa"/>
        </w:tblCellMar>
        <w:tblLook w:val="0000"/>
      </w:tblPr>
      <w:tblGrid>
        <w:gridCol w:w="9000"/>
      </w:tblGrid>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REQUIRED KNOWLEDGE AND SKILLS</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This describes the essential knowledge and skills and their level requ</w:t>
            </w:r>
            <w:r w:rsidRPr="00E833F1">
              <w:t xml:space="preserve">ired for this unit.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Required knowledge</w:t>
            </w:r>
            <w:r w:rsidRPr="00E833F1">
              <w:t xml:space="preserve">: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Relevant duty of care requirements for the routine cleaning of tankers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Relevant OH&amp;S and pollution control procedures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Procedures for the cleaning of a commercial tanker in accordance with workplace and manufacturers requirements and established safety rules and regulations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Problems that may occur during the routine cleaning of a commercial road tanker and its associated</w:t>
            </w:r>
            <w:r w:rsidRPr="00E833F1">
              <w:t xml:space="preserve"> ancillary equipment, and appropriate action and solutions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Processes for the recognition and diagnosis of faults and vehicle/ancillary system irregularities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Hazards that may exist during the cleaning of road tankers and ways of controlling the risks in</w:t>
            </w:r>
            <w:r w:rsidRPr="00E833F1">
              <w:t xml:space="preserve">volved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Basic technical knowledge relevant to the cleaning of road tankers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Emergency procedures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Materials identification, handling and storage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Hazardous situations and related personal protection measures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Relevant recording and documentation proce</w:t>
            </w:r>
            <w:r w:rsidRPr="00E833F1">
              <w:t xml:space="preserve">dures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Precautions and procedures to dispose of or reprocess cleaning wastes in accordance with environmental protection requirements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 xml:space="preserve">Housekeeping standards required for cleaning operations </w:t>
            </w:r>
          </w:p>
        </w:tc>
      </w:tr>
    </w:tbl>
    <w:p w:rsidR="00000000" w:rsidRPr="00E833F1" w:rsidP="00E833F1">
      <w:pPr>
        <w:pStyle w:val="BodyText"/>
      </w:pPr>
    </w:p>
    <w:tbl>
      <w:tblPr>
        <w:tblW w:w="0" w:type="auto"/>
        <w:tblLayout w:type="fixed"/>
        <w:tblCellMar>
          <w:left w:w="62" w:type="dxa"/>
          <w:right w:w="62" w:type="dxa"/>
        </w:tblCellMar>
        <w:tblLook w:val="0000"/>
      </w:tblPr>
      <w:tblGrid>
        <w:gridCol w:w="9000"/>
      </w:tblGrid>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Required skills</w:t>
            </w:r>
            <w:r w:rsidRPr="00E833F1">
              <w:t>:</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Communicate effectively with others when cleaning road tankers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Read and interpret instructions, procedures, labels and manuals relevant to the cleaning of road tankers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Interpret and follow operational instructions and prioritise work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Complete documen</w:t>
            </w:r>
            <w:r w:rsidRPr="00E833F1">
              <w:t xml:space="preserve">tation related to the cleaning of road tankers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Operate electronic communication equipment to required protocol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Work collaboratively with others when cleaning road tankers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Adapt appropriately to cultural differences in the workplace, including modes o</w:t>
            </w:r>
            <w:r w:rsidRPr="00E833F1">
              <w:t xml:space="preserve">f behaviour and interactions with others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Promptly report and/or rectify any identified problems that may occur when cleaning road tankers in accordance with regulatory requirements and workplace procedures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Implement contingency plans for unplanned even</w:t>
            </w:r>
            <w:r w:rsidRPr="00E833F1">
              <w:t xml:space="preserve">ts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Apply precautions and required action to minimise, control or eliminate hazards that may exist during work activities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Monitor work activities in terms of planned schedule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Modify activities depending on differing operational contingencies, risk situations and environments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Work systematically with required attention to detail without injury to self or others, or damage to goods or equipment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Operate and adapt to difference</w:t>
            </w:r>
            <w:r w:rsidRPr="00E833F1">
              <w:t xml:space="preserve">s in equipment in accordance with standard operating procedures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Carry out required cleaning operations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Select and use appropriate cleaning equipment and materials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Minimise waste during cleaning operations </w:t>
            </w:r>
          </w:p>
        </w:tc>
      </w:tr>
      <w:tr w:rsidTr="00C619E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Select and use required personal protective</w:t>
            </w:r>
            <w:r w:rsidRPr="00E833F1">
              <w:t xml:space="preserve"> equipment conforming to industry and OH&amp;S standards </w:t>
            </w:r>
          </w:p>
        </w:tc>
      </w:tr>
    </w:tbl>
    <w:p w:rsidR="00000000" w:rsidRPr="00E833F1" w:rsidP="00E833F1">
      <w:pPr>
        <w:pStyle w:val="BodyText"/>
      </w:pPr>
    </w:p>
    <w:p w:rsidR="00000000" w:rsidRPr="00E833F1" w:rsidP="00E833F1">
      <w:pPr>
        <w:pStyle w:val="AllowPageBreak"/>
      </w:pPr>
    </w:p>
    <w:p w:rsidR="00000000" w:rsidRPr="00E833F1" w:rsidP="00E833F1">
      <w:pPr>
        <w:pStyle w:val="Heading1"/>
      </w:pPr>
      <w:bookmarkStart w:id="10" w:name="O_316035"/>
      <w:bookmarkEnd w:id="10"/>
      <w:r w:rsidRPr="00E833F1">
        <w:t>Evidence Guide</w:t>
      </w:r>
    </w:p>
    <w:tbl>
      <w:tblPr>
        <w:tblW w:w="0" w:type="auto"/>
        <w:tblLayout w:type="fixed"/>
        <w:tblCellMar>
          <w:left w:w="62" w:type="dxa"/>
          <w:right w:w="62" w:type="dxa"/>
        </w:tblCellMar>
        <w:tblLook w:val="0000"/>
      </w:tblPr>
      <w:tblGrid>
        <w:gridCol w:w="4500"/>
        <w:gridCol w:w="4500"/>
      </w:tblGrid>
      <w:tr w:rsidTr="00C619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619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The evidence guide provides advice on assessment and must be read in conjunction with the performance criteria, required knowledge and skills, </w:t>
            </w:r>
            <w:r w:rsidRPr="00E833F1">
              <w:t xml:space="preserve">the range statement and the assessment guidelines for this Training Package.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The evidence required to demonstrate competency in this unit must be relevant to an</w:t>
            </w:r>
            <w:r w:rsidRPr="00E833F1">
              <w:t xml:space="preserve">d satisfy all of the requirements of the elements and performance criteria of this unit and include demonstration of applying:   </w:t>
            </w:r>
          </w:p>
          <w:p w:rsidR="00000000" w:rsidRPr="00E833F1" w:rsidP="00E833F1">
            <w:pPr>
              <w:pStyle w:val="BodyText"/>
            </w:pPr>
            <w:r w:rsidRPr="00E833F1">
              <w:t>the underpinning knowledge and skills</w:t>
            </w:r>
          </w:p>
          <w:p w:rsidR="00000000" w:rsidRPr="00E833F1" w:rsidP="00E833F1">
            <w:pPr>
              <w:pStyle w:val="BodyText"/>
            </w:pPr>
            <w:r w:rsidRPr="00E833F1">
              <w:t>relevant legislation and workplace procedures</w:t>
            </w:r>
          </w:p>
          <w:p w:rsidR="00000000" w:rsidP="00E833F1">
            <w:pPr>
              <w:pStyle w:val="BodyText"/>
              <w:rPr>
                <w:lang w:val="en-NZ"/>
              </w:rPr>
            </w:pPr>
            <w:r w:rsidRPr="00E833F1">
              <w:t>other relevant aspects of the range statem</w:t>
            </w:r>
            <w:r w:rsidRPr="00E833F1">
              <w:t xml:space="preserve">ent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Performance is demonstrated consistently over a period of time and in a suitable range of contexts</w:t>
            </w:r>
          </w:p>
          <w:p w:rsidR="00000000" w:rsidRPr="00E833F1" w:rsidP="00E833F1">
            <w:pPr>
              <w:pStyle w:val="BodyText"/>
            </w:pPr>
            <w:r w:rsidRPr="00E833F1">
              <w:t xml:space="preserve">Resources for assessment include:   </w:t>
            </w:r>
          </w:p>
          <w:p w:rsidR="00000000" w:rsidRPr="00E833F1" w:rsidP="00E833F1">
            <w:pPr>
              <w:pStyle w:val="BodyText"/>
            </w:pPr>
            <w:r w:rsidRPr="00E833F1">
              <w:t>a range of relevant exercises, case studies and other simulated p</w:t>
            </w:r>
            <w:r w:rsidRPr="00E833F1">
              <w:t>ractical and knowledge assessment, and/or</w:t>
            </w:r>
          </w:p>
          <w:p w:rsidR="00000000" w:rsidRPr="00E833F1" w:rsidP="00E833F1">
            <w:pPr>
              <w:pStyle w:val="BodyText"/>
            </w:pPr>
            <w:r w:rsidRPr="00E833F1">
              <w:t>access to an appropriate range of relevant operational situations in the workplace</w:t>
            </w:r>
          </w:p>
          <w:p w:rsidR="00000000" w:rsidRPr="00E833F1" w:rsidP="00E833F1">
            <w:pPr>
              <w:pStyle w:val="BodyText"/>
            </w:pPr>
          </w:p>
          <w:p w:rsidR="00000000" w:rsidRPr="00E833F1" w:rsidP="00E833F1">
            <w:pPr>
              <w:pStyle w:val="BodyText"/>
            </w:pPr>
            <w:r w:rsidRPr="00E833F1">
              <w:t xml:space="preserve">In both real and simulated environments, access is required to:     </w:t>
            </w:r>
          </w:p>
          <w:p w:rsidR="00000000" w:rsidRPr="00E833F1" w:rsidP="00E833F1">
            <w:pPr>
              <w:pStyle w:val="BodyText"/>
            </w:pPr>
            <w:r w:rsidRPr="00E833F1">
              <w:t>relevant and appropriate materials and/or equipment, and/or</w:t>
            </w:r>
          </w:p>
          <w:p w:rsidR="00000000" w:rsidP="00E833F1">
            <w:pPr>
              <w:pStyle w:val="BodyText"/>
              <w:rPr>
                <w:lang w:val="en-NZ"/>
              </w:rPr>
            </w:pPr>
            <w:r w:rsidRPr="00E833F1">
              <w:t xml:space="preserve">applicable documentation including workplace procedures, regulations, codes of practice and operation manuals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Assessment of this unit must be undertaken by a registered training organisation</w:t>
            </w:r>
          </w:p>
          <w:p w:rsidR="00000000" w:rsidRPr="00E833F1" w:rsidP="00E833F1">
            <w:pPr>
              <w:pStyle w:val="BodyText"/>
            </w:pPr>
            <w:r w:rsidRPr="00E833F1">
              <w:t>As a minimum, assessment of knowledge must</w:t>
            </w:r>
            <w:r w:rsidRPr="00E833F1">
              <w:t xml:space="preserve"> be conducted through appropriate written/oral tests</w:t>
            </w:r>
          </w:p>
          <w:p w:rsidR="00000000" w:rsidRPr="00E833F1" w:rsidP="00E833F1">
            <w:pPr>
              <w:pStyle w:val="BodyText"/>
            </w:pPr>
            <w:r w:rsidRPr="00E833F1">
              <w:t xml:space="preserve">Practical assessment must occur:   </w:t>
            </w:r>
          </w:p>
          <w:p w:rsidR="00000000" w:rsidRPr="00E833F1" w:rsidP="00E833F1">
            <w:pPr>
              <w:pStyle w:val="BodyText"/>
            </w:pPr>
            <w:r w:rsidRPr="00E833F1">
              <w:t>through appropriately simulated activities at the registered training organisation, and/or</w:t>
            </w:r>
          </w:p>
          <w:p w:rsidR="00000000" w:rsidRPr="00E833F1" w:rsidP="00E833F1">
            <w:pPr>
              <w:pStyle w:val="BodyText"/>
            </w:pPr>
            <w:r w:rsidRPr="00E833F1">
              <w:t xml:space="preserve">in an appropriate range of situations in the workplace </w:t>
            </w:r>
          </w:p>
        </w:tc>
      </w:tr>
    </w:tbl>
    <w:p w:rsidR="00000000" w:rsidRPr="00E833F1" w:rsidP="00E833F1">
      <w:pPr>
        <w:pStyle w:val="BodyText"/>
      </w:pPr>
    </w:p>
    <w:p w:rsidR="00000000" w:rsidRPr="00E833F1" w:rsidP="00E833F1">
      <w:pPr>
        <w:pStyle w:val="AllowPageBreak"/>
      </w:pPr>
    </w:p>
    <w:p w:rsidR="00000000" w:rsidRPr="00E833F1" w:rsidP="00E833F1">
      <w:pPr>
        <w:pStyle w:val="Heading1"/>
      </w:pPr>
      <w:bookmarkStart w:id="11" w:name="O_316034"/>
      <w:bookmarkEnd w:id="11"/>
      <w:r w:rsidRPr="00E833F1">
        <w:t>R</w:t>
      </w:r>
      <w:r w:rsidRPr="00E833F1">
        <w:t>ange Statement</w:t>
      </w:r>
    </w:p>
    <w:tbl>
      <w:tblPr>
        <w:tblW w:w="0" w:type="auto"/>
        <w:tblLayout w:type="fixed"/>
        <w:tblCellMar>
          <w:left w:w="62" w:type="dxa"/>
          <w:right w:w="62" w:type="dxa"/>
        </w:tblCellMar>
        <w:tblLook w:val="0000"/>
      </w:tblPr>
      <w:tblGrid>
        <w:gridCol w:w="4500"/>
        <w:gridCol w:w="4500"/>
      </w:tblGrid>
      <w:tr w:rsidTr="00C619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rPr>
                <w:rStyle w:val="SpecialBold"/>
              </w:rPr>
              <w:t>RANGE STATEMENT</w:t>
            </w:r>
          </w:p>
        </w:tc>
      </w:tr>
      <w:tr w:rsidTr="00C619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The range statement relates to the unit of competency as a whole. It allows for different work environments and situations that may affect performance.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Type of vehicle may include: </w:t>
            </w:r>
          </w:p>
        </w:tc>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all tankers including those carrying petrol, diesel, oil, milk, wine and other liquid products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Cleaning operations may be carried out in appropriate facilities: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by day or night</w:t>
            </w:r>
          </w:p>
          <w:p w:rsidR="00000000" w:rsidRPr="00E833F1" w:rsidP="00E833F1">
            <w:pPr>
              <w:pStyle w:val="BodyText"/>
            </w:pPr>
            <w:r w:rsidRPr="00E833F1">
              <w:t>in typical weather conditions</w:t>
            </w:r>
          </w:p>
          <w:p w:rsidR="00000000" w:rsidRPr="00E833F1" w:rsidP="00E833F1">
            <w:pPr>
              <w:pStyle w:val="BodyText"/>
            </w:pPr>
            <w:r w:rsidRPr="00E833F1">
              <w:t>in confined spaces, exposed conditions and con</w:t>
            </w:r>
            <w:r w:rsidRPr="00E833F1">
              <w:t>trolled or open environment</w:t>
            </w:r>
          </w:p>
          <w:p w:rsidR="00000000" w:rsidRPr="00E833F1" w:rsidP="00E833F1">
            <w:pPr>
              <w:pStyle w:val="BodyText"/>
            </w:pPr>
            <w:r w:rsidRPr="00E833F1">
              <w:t>while in the a depot, base or warehouse</w:t>
            </w:r>
          </w:p>
          <w:p w:rsidR="00000000" w:rsidP="00E833F1">
            <w:pPr>
              <w:pStyle w:val="BodyText"/>
              <w:rPr>
                <w:lang w:val="en-NZ"/>
              </w:rPr>
            </w:pPr>
            <w:r w:rsidRPr="00E833F1">
              <w:t xml:space="preserve">while at a client's workplace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Cleaning operations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steam cleaning</w:t>
            </w:r>
          </w:p>
          <w:p w:rsidR="00000000" w:rsidP="00E833F1">
            <w:pPr>
              <w:pStyle w:val="BodyText"/>
              <w:rPr>
                <w:lang w:val="en-NZ"/>
              </w:rPr>
            </w:pPr>
            <w:r w:rsidRPr="00E833F1">
              <w:t xml:space="preserve">water and detergent cleaning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Equipment and materials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detergents and cleaning chemicals</w:t>
            </w:r>
          </w:p>
          <w:p w:rsidR="00000000" w:rsidRPr="00E833F1" w:rsidP="00E833F1">
            <w:pPr>
              <w:pStyle w:val="BodyText"/>
            </w:pPr>
            <w:r w:rsidRPr="00E833F1">
              <w:t>hoses and spray balls</w:t>
            </w:r>
          </w:p>
          <w:p w:rsidR="00000000" w:rsidRPr="00E833F1" w:rsidP="00E833F1">
            <w:pPr>
              <w:pStyle w:val="BodyText"/>
            </w:pPr>
            <w:r w:rsidRPr="00E833F1">
              <w:t>steam cleaning equipment</w:t>
            </w:r>
          </w:p>
          <w:p w:rsidR="00000000" w:rsidRPr="00E833F1" w:rsidP="00E833F1">
            <w:pPr>
              <w:pStyle w:val="BodyText"/>
            </w:pPr>
            <w:r w:rsidRPr="00E833F1">
              <w:t>waste recycling tanks/equipment</w:t>
            </w:r>
          </w:p>
          <w:p w:rsidR="00000000" w:rsidP="00E833F1">
            <w:pPr>
              <w:pStyle w:val="BodyText"/>
              <w:rPr>
                <w:lang w:val="en-NZ"/>
              </w:rPr>
            </w:pPr>
            <w:r w:rsidRPr="00E833F1">
              <w:t xml:space="preserve">cleaning tools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Safety hazards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fire/ignition risk</w:t>
            </w:r>
          </w:p>
          <w:p w:rsidR="00000000" w:rsidRPr="00E833F1" w:rsidP="00E833F1">
            <w:pPr>
              <w:pStyle w:val="BodyText"/>
            </w:pPr>
            <w:r w:rsidRPr="00E833F1">
              <w:t>vapours and noxious gases</w:t>
            </w:r>
          </w:p>
          <w:p w:rsidR="00000000" w:rsidRPr="00E833F1" w:rsidP="00E833F1">
            <w:pPr>
              <w:pStyle w:val="BodyText"/>
            </w:pPr>
            <w:r w:rsidRPr="00E833F1">
              <w:t>working at heights</w:t>
            </w:r>
          </w:p>
          <w:p w:rsidR="00000000" w:rsidRPr="00E833F1" w:rsidP="00E833F1">
            <w:pPr>
              <w:pStyle w:val="BodyText"/>
            </w:pPr>
            <w:r w:rsidRPr="00E833F1">
              <w:t>slippery, wet surfaces</w:t>
            </w:r>
          </w:p>
          <w:p w:rsidR="00000000" w:rsidP="00E833F1">
            <w:pPr>
              <w:pStyle w:val="BodyText"/>
              <w:rPr>
                <w:lang w:val="en-NZ"/>
              </w:rPr>
            </w:pPr>
            <w:r w:rsidRPr="00E833F1">
              <w:t xml:space="preserve">steam burns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Environ</w:t>
            </w:r>
            <w:r w:rsidRPr="00E833F1">
              <w:t xml:space="preserve">mental hazards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leaking oil and fuel</w:t>
            </w:r>
          </w:p>
          <w:p w:rsidR="00000000" w:rsidP="00E833F1">
            <w:pPr>
              <w:pStyle w:val="BodyText"/>
              <w:rPr>
                <w:lang w:val="en-NZ"/>
              </w:rPr>
            </w:pPr>
            <w:r w:rsidRPr="00E833F1">
              <w:t xml:space="preserve">inappropriate disposal of washing fluids in drains or sewerage systems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Depending on work context, safety and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high visibility waterproof clothing</w:t>
            </w:r>
          </w:p>
          <w:p w:rsidR="00000000" w:rsidRPr="00E833F1" w:rsidP="00E833F1">
            <w:pPr>
              <w:pStyle w:val="BodyText"/>
            </w:pPr>
            <w:r w:rsidRPr="00E833F1">
              <w:t>hearing protection</w:t>
            </w:r>
          </w:p>
          <w:p w:rsidR="00000000" w:rsidRPr="00E833F1" w:rsidP="00E833F1">
            <w:pPr>
              <w:pStyle w:val="BodyText"/>
            </w:pPr>
            <w:r w:rsidRPr="00E833F1">
              <w:t>glove</w:t>
            </w:r>
            <w:r w:rsidRPr="00E833F1">
              <w:t>s</w:t>
            </w:r>
          </w:p>
          <w:p w:rsidR="00000000" w:rsidRPr="00E833F1" w:rsidP="00E833F1">
            <w:pPr>
              <w:pStyle w:val="BodyText"/>
            </w:pPr>
            <w:r w:rsidRPr="00E833F1">
              <w:t>safety glasses, headwear and footwear</w:t>
            </w:r>
          </w:p>
          <w:p w:rsidR="00000000" w:rsidP="00E833F1">
            <w:pPr>
              <w:pStyle w:val="BodyText"/>
              <w:rPr>
                <w:lang w:val="en-NZ"/>
              </w:rPr>
            </w:pPr>
            <w:r w:rsidRPr="00E833F1">
              <w:t xml:space="preserve">safety harness for working on top of tankers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company procedures</w:t>
            </w:r>
          </w:p>
          <w:p w:rsidR="00000000" w:rsidRPr="00E833F1" w:rsidP="00E833F1">
            <w:pPr>
              <w:pStyle w:val="BodyText"/>
            </w:pPr>
            <w:r w:rsidRPr="00E833F1">
              <w:t>enterprise procedures</w:t>
            </w:r>
          </w:p>
          <w:p w:rsidR="00000000" w:rsidRPr="00E833F1" w:rsidP="00E833F1">
            <w:pPr>
              <w:pStyle w:val="BodyText"/>
            </w:pPr>
            <w:r w:rsidRPr="00E833F1">
              <w:t>organisational procedures</w:t>
            </w:r>
          </w:p>
          <w:p w:rsidR="00000000" w:rsidP="00E833F1">
            <w:pPr>
              <w:pStyle w:val="BodyText"/>
              <w:rPr>
                <w:lang w:val="en-NZ"/>
              </w:rPr>
            </w:pPr>
            <w:r w:rsidRPr="00E833F1">
              <w:t xml:space="preserve">established procedures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workplace tanker cleaning procedures, checklists and instructions for the vehicle, tanks and related ancillary equipment</w:t>
            </w:r>
          </w:p>
          <w:p w:rsidR="00000000" w:rsidRPr="00E833F1" w:rsidP="00E833F1">
            <w:pPr>
              <w:pStyle w:val="BodyText"/>
            </w:pPr>
            <w:r w:rsidRPr="00E833F1">
              <w:t>relevant state/territory roads and traffic authori</w:t>
            </w:r>
            <w:r w:rsidRPr="00E833F1">
              <w:t>ty regulations</w:t>
            </w:r>
          </w:p>
          <w:p w:rsidR="00000000" w:rsidRPr="00E833F1" w:rsidP="00E833F1">
            <w:pPr>
              <w:pStyle w:val="BodyText"/>
            </w:pPr>
            <w:r w:rsidRPr="00E833F1">
              <w:t>ADG Code as it applies to tanker cleaning</w:t>
            </w:r>
          </w:p>
          <w:p w:rsidR="00000000" w:rsidRPr="00E833F1" w:rsidP="00E833F1">
            <w:pPr>
              <w:pStyle w:val="BodyText"/>
            </w:pPr>
            <w:r w:rsidRPr="00E833F1">
              <w:t>material safety data sheets</w:t>
            </w:r>
          </w:p>
          <w:p w:rsidR="00000000" w:rsidRPr="00E833F1" w:rsidP="00E833F1">
            <w:pPr>
              <w:pStyle w:val="BodyText"/>
            </w:pPr>
            <w:r w:rsidRPr="00E833F1">
              <w:t>tanker cleaning checklists and records</w:t>
            </w:r>
          </w:p>
          <w:p w:rsidR="00000000" w:rsidRPr="00E833F1" w:rsidP="00E833F1">
            <w:pPr>
              <w:pStyle w:val="BodyText"/>
            </w:pPr>
            <w:r w:rsidRPr="00E833F1">
              <w:t>tanker manufacturers specifications and recommended procedures</w:t>
            </w:r>
          </w:p>
          <w:p w:rsidR="00000000" w:rsidRPr="00E833F1" w:rsidP="00E833F1">
            <w:pPr>
              <w:pStyle w:val="BodyText"/>
            </w:pPr>
            <w:r w:rsidRPr="00E833F1">
              <w:t>precautions and procedures to be adopted to protect the environment w</w:t>
            </w:r>
            <w:r w:rsidRPr="00E833F1">
              <w:t>hen cleaning tankers</w:t>
            </w:r>
          </w:p>
          <w:p w:rsidR="00000000" w:rsidRPr="00E833F1" w:rsidP="00E833F1">
            <w:pPr>
              <w:pStyle w:val="BodyText"/>
            </w:pPr>
            <w:r w:rsidRPr="00E833F1">
              <w:t>OH&amp;S procedures to be followed when cleaning tankers</w:t>
            </w:r>
          </w:p>
          <w:p w:rsidR="00000000" w:rsidRPr="00E833F1" w:rsidP="00E833F1">
            <w:pPr>
              <w:pStyle w:val="BodyText"/>
            </w:pPr>
            <w:r w:rsidRPr="00E833F1">
              <w:t>emergency procedure manuals</w:t>
            </w:r>
          </w:p>
          <w:p w:rsidR="00000000" w:rsidRPr="00E833F1" w:rsidP="00E833F1">
            <w:pPr>
              <w:pStyle w:val="BodyText"/>
            </w:pPr>
            <w:r w:rsidRPr="00E833F1">
              <w:t>QA plans and document control</w:t>
            </w:r>
          </w:p>
          <w:p w:rsidR="00000000" w:rsidP="00E833F1">
            <w:pPr>
              <w:pStyle w:val="BodyText"/>
              <w:rPr>
                <w:lang w:val="en-NZ"/>
              </w:rPr>
            </w:pPr>
            <w:r w:rsidRPr="00E833F1">
              <w:t xml:space="preserve">conditions of service, legislation and industrial agreements including workplace agreements and awards </w:t>
            </w:r>
          </w:p>
        </w:tc>
      </w:tr>
      <w:tr w:rsidTr="00C619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33F1">
            <w:pPr>
              <w:pStyle w:val="BodyText"/>
              <w:rPr>
                <w:lang w:val="en-NZ"/>
              </w:rPr>
            </w:pPr>
            <w:r w:rsidRPr="00E833F1">
              <w:t>Applicable regulati</w:t>
            </w:r>
            <w:r w:rsidRPr="00E833F1">
              <w:t xml:space="preserve">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E833F1" w:rsidP="00E833F1">
            <w:pPr>
              <w:pStyle w:val="BodyText"/>
            </w:pPr>
            <w:r w:rsidRPr="00E833F1">
              <w:t>relevant state/territory roads and traffic authority regulations and requirements</w:t>
            </w:r>
          </w:p>
          <w:p w:rsidR="00000000" w:rsidRPr="00E833F1" w:rsidP="00E833F1">
            <w:pPr>
              <w:pStyle w:val="BodyText"/>
            </w:pPr>
            <w:r w:rsidRPr="00E833F1">
              <w:t>relevant state/territory OH&amp;S legislation</w:t>
            </w:r>
          </w:p>
          <w:p w:rsidR="00000000" w:rsidRPr="00E833F1" w:rsidP="00E833F1">
            <w:pPr>
              <w:pStyle w:val="BodyText"/>
            </w:pPr>
            <w:r w:rsidRPr="00E833F1">
              <w:t>relevant state/territory environmental protection legislation</w:t>
            </w:r>
          </w:p>
          <w:p w:rsidR="00000000" w:rsidRPr="00E833F1" w:rsidP="00E833F1">
            <w:pPr>
              <w:pStyle w:val="BodyText"/>
            </w:pPr>
            <w:r w:rsidRPr="00E833F1">
              <w:t>ADG Code as it applies to th</w:t>
            </w:r>
            <w:r w:rsidRPr="00E833F1">
              <w:t xml:space="preserve">e cleaning of tankers </w:t>
            </w:r>
          </w:p>
        </w:tc>
      </w:tr>
    </w:tbl>
    <w:p w:rsidR="00000000" w:rsidRPr="00E833F1" w:rsidP="00E833F1">
      <w:pPr>
        <w:pStyle w:val="BodyText"/>
      </w:pPr>
    </w:p>
    <w:p w:rsidR="00000000" w:rsidRPr="00E833F1" w:rsidP="00E833F1">
      <w:pPr>
        <w:pStyle w:val="AllowPageBreak"/>
      </w:pPr>
    </w:p>
    <w:p w:rsidR="00000000" w:rsidRPr="00E833F1" w:rsidP="00E833F1">
      <w:pPr>
        <w:pStyle w:val="Heading1"/>
      </w:pPr>
      <w:bookmarkStart w:id="12" w:name="O_316033"/>
      <w:bookmarkEnd w:id="12"/>
      <w:r w:rsidRPr="00E833F1">
        <w:t>Unit Sector(s)</w:t>
      </w:r>
    </w:p>
    <w:p w:rsidR="00000000" w:rsidRPr="00E833F1" w:rsidP="00E833F1">
      <w:pPr>
        <w:pStyle w:val="BodyText"/>
      </w:pPr>
      <w:r w:rsidRPr="00E833F1">
        <w:t>Not applicable.</w:t>
      </w:r>
    </w:p>
    <w:p w:rsidR="00000000" w:rsidRPr="00E833F1" w:rsidP="00E833F1">
      <w:pPr>
        <w:pStyle w:val="AllowPageBreak"/>
      </w:pPr>
    </w:p>
    <w:p w:rsidR="00000000" w:rsidRPr="00E833F1" w:rsidP="00E833F1">
      <w:pPr>
        <w:pStyle w:val="Heading1"/>
      </w:pPr>
      <w:bookmarkStart w:id="13" w:name="O_316032"/>
      <w:bookmarkEnd w:id="13"/>
      <w:r w:rsidRPr="00E833F1">
        <w:t xml:space="preserve">Competency Field </w:t>
      </w:r>
    </w:p>
    <w:p w:rsidR="00000000" w:rsidRPr="00E833F1" w:rsidP="00E833F1">
      <w:pPr>
        <w:pStyle w:val="BodyText"/>
      </w:pPr>
      <w:r w:rsidRPr="00E833F1">
        <w:t>B - Equipment Checking&amp;Maintenance</w:t>
      </w:r>
    </w:p>
    <w:p w:rsidR="00000000" w:rsidRPr="00E833F1" w:rsidP="00E833F1"/>
    <w:sectPr w:rsidSect="00E83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9E9" w:rsidP="00C61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E9" w:rsidP="00E83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19E9" w:rsidP="00E833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19E9" w:rsidP="00E833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9E9" w:rsidP="00C619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E9" w:rsidP="00E833F1">
    <w:pPr>
      <w:pStyle w:val="Header"/>
      <w:framePr w:wrap="around"/>
    </w:pPr>
    <w:r>
      <w:fldChar w:fldCharType="begin"/>
    </w:r>
    <w:r>
      <w:instrText xml:space="preserve"> TITLE   \* MERGEFORMAT </w:instrText>
    </w:r>
    <w:r>
      <w:fldChar w:fldCharType="separate"/>
    </w:r>
    <w:r>
      <w:t>TLIB7307B Clean road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9E9" w:rsidP="00E833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3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33F1"/>
    <w:pPr>
      <w:spacing w:before="360" w:after="60"/>
      <w:outlineLvl w:val="0"/>
    </w:pPr>
    <w:rPr>
      <w:sz w:val="32"/>
    </w:rPr>
  </w:style>
  <w:style w:type="paragraph" w:styleId="Heading2">
    <w:name w:val="heading 2"/>
    <w:basedOn w:val="HeadingBase"/>
    <w:next w:val="BodyText"/>
    <w:link w:val="Heading2Char"/>
    <w:qFormat/>
    <w:rsid w:val="00E833F1"/>
    <w:pPr>
      <w:keepLines/>
      <w:spacing w:before="240" w:after="120"/>
      <w:outlineLvl w:val="1"/>
    </w:pPr>
    <w:rPr>
      <w:sz w:val="28"/>
      <w:szCs w:val="40"/>
    </w:rPr>
  </w:style>
  <w:style w:type="paragraph" w:styleId="Heading3">
    <w:name w:val="heading 3"/>
    <w:basedOn w:val="HeadingBase"/>
    <w:next w:val="BodyText"/>
    <w:link w:val="Heading3Char"/>
    <w:qFormat/>
    <w:rsid w:val="00E833F1"/>
    <w:pPr>
      <w:spacing w:before="180" w:after="120"/>
      <w:outlineLvl w:val="2"/>
    </w:pPr>
    <w:rPr>
      <w:spacing w:val="-10"/>
      <w:kern w:val="32"/>
    </w:rPr>
  </w:style>
  <w:style w:type="paragraph" w:styleId="Heading4">
    <w:name w:val="heading 4"/>
    <w:basedOn w:val="HeadingBase"/>
    <w:next w:val="BodyText"/>
    <w:link w:val="Heading4Char"/>
    <w:qFormat/>
    <w:rsid w:val="00E833F1"/>
    <w:pPr>
      <w:spacing w:before="160" w:after="120"/>
      <w:outlineLvl w:val="3"/>
    </w:pPr>
    <w:rPr>
      <w:sz w:val="22"/>
    </w:rPr>
  </w:style>
  <w:style w:type="paragraph" w:styleId="Heading5">
    <w:name w:val="heading 5"/>
    <w:basedOn w:val="HeadingBase"/>
    <w:next w:val="Normal"/>
    <w:link w:val="Heading5Char"/>
    <w:qFormat/>
    <w:rsid w:val="00E833F1"/>
    <w:pPr>
      <w:spacing w:before="80"/>
      <w:outlineLvl w:val="4"/>
    </w:pPr>
    <w:rPr>
      <w:color w:val="918585"/>
      <w:sz w:val="20"/>
    </w:rPr>
  </w:style>
  <w:style w:type="paragraph" w:styleId="Heading6">
    <w:name w:val="heading 6"/>
    <w:basedOn w:val="HeadingBase"/>
    <w:next w:val="Normal"/>
    <w:link w:val="Heading6Char"/>
    <w:qFormat/>
    <w:rsid w:val="00E833F1"/>
    <w:pPr>
      <w:spacing w:before="60"/>
      <w:outlineLvl w:val="5"/>
    </w:pPr>
    <w:rPr>
      <w:color w:val="918585"/>
      <w:sz w:val="20"/>
    </w:rPr>
  </w:style>
  <w:style w:type="paragraph" w:styleId="Heading7">
    <w:name w:val="heading 7"/>
    <w:basedOn w:val="Normal"/>
    <w:next w:val="Normal"/>
    <w:link w:val="Heading7Char"/>
    <w:qFormat/>
    <w:rsid w:val="00E833F1"/>
    <w:pPr>
      <w:ind w:left="720"/>
      <w:outlineLvl w:val="6"/>
    </w:pPr>
    <w:rPr>
      <w:i/>
    </w:rPr>
  </w:style>
  <w:style w:type="paragraph" w:styleId="Heading8">
    <w:name w:val="heading 8"/>
    <w:basedOn w:val="Normal"/>
    <w:next w:val="Normal"/>
    <w:link w:val="Heading8Char"/>
    <w:qFormat/>
    <w:rsid w:val="00E833F1"/>
    <w:pPr>
      <w:ind w:left="720"/>
      <w:outlineLvl w:val="7"/>
    </w:pPr>
    <w:rPr>
      <w:i/>
    </w:rPr>
  </w:style>
  <w:style w:type="paragraph" w:styleId="Heading9">
    <w:name w:val="heading 9"/>
    <w:basedOn w:val="Normal"/>
    <w:next w:val="Normal"/>
    <w:link w:val="Heading9Char"/>
    <w:qFormat/>
    <w:rsid w:val="00E833F1"/>
    <w:pPr>
      <w:ind w:left="720"/>
      <w:outlineLvl w:val="8"/>
    </w:pPr>
    <w:rPr>
      <w:i/>
    </w:rPr>
  </w:style>
  <w:style w:type="character" w:default="1" w:styleId="DefaultParagraphFont">
    <w:name w:val="Default Paragraph Font"/>
    <w:uiPriority w:val="1"/>
    <w:unhideWhenUsed/>
    <w:rsid w:val="00E83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3F1"/>
  </w:style>
  <w:style w:type="character" w:customStyle="1" w:styleId="Heading1Char">
    <w:name w:val="Heading 1 Char"/>
    <w:basedOn w:val="DefaultParagraphFont"/>
    <w:link w:val="Heading1"/>
    <w:rsid w:val="00E833F1"/>
    <w:rPr>
      <w:rFonts w:ascii="Times New Roman" w:eastAsia="Times New Roman" w:hAnsi="Times New Roman" w:cs="Times New Roman"/>
      <w:b/>
      <w:sz w:val="32"/>
      <w:szCs w:val="20"/>
      <w:lang w:eastAsia="en-US"/>
    </w:rPr>
  </w:style>
  <w:style w:type="paragraph" w:styleId="BodyText">
    <w:name w:val="Body Text"/>
    <w:basedOn w:val="Normal"/>
    <w:link w:val="BodyTextChar"/>
    <w:rsid w:val="00E83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3F1"/>
    <w:rPr>
      <w:rFonts w:ascii="Times New Roman" w:eastAsia="Times New Roman" w:hAnsi="Times New Roman" w:cs="Times New Roman"/>
      <w:sz w:val="24"/>
      <w:lang w:val="en-US" w:eastAsia="en-US"/>
    </w:rPr>
  </w:style>
  <w:style w:type="paragraph" w:styleId="Footer">
    <w:name w:val="footer"/>
    <w:basedOn w:val="Normal"/>
    <w:link w:val="FooterChar"/>
    <w:rsid w:val="00E83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3F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833F1"/>
    <w:rPr>
      <w:b/>
      <w:spacing w:val="0"/>
    </w:rPr>
  </w:style>
  <w:style w:type="paragraph" w:styleId="Header">
    <w:name w:val="header"/>
    <w:basedOn w:val="Normal"/>
    <w:link w:val="HeaderChar"/>
    <w:rsid w:val="00E83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3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33F1"/>
    <w:pPr>
      <w:spacing w:before="240" w:after="120"/>
      <w:outlineLvl w:val="0"/>
    </w:pPr>
    <w:rPr>
      <w:rFonts w:ascii="Times New Roman" w:hAnsi="Times New Roman"/>
      <w:b/>
      <w:sz w:val="28"/>
    </w:rPr>
  </w:style>
  <w:style w:type="paragraph" w:customStyle="1" w:styleId="AllowPageBreak">
    <w:name w:val="AllowPageBreak"/>
    <w:rsid w:val="00E833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3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33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33F1"/>
    <w:rPr>
      <w:rFonts w:ascii="Courier New" w:eastAsia="Times New Roman" w:hAnsi="Courier New" w:cs="Times New Roman"/>
      <w:i/>
      <w:szCs w:val="20"/>
      <w:lang w:val="en-US" w:eastAsia="en-US"/>
    </w:rPr>
  </w:style>
  <w:style w:type="paragraph" w:customStyle="1" w:styleId="HeadingBase">
    <w:name w:val="Heading Base"/>
    <w:rsid w:val="00E83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3F1"/>
    <w:pPr>
      <w:tabs>
        <w:tab w:val="right" w:leader="dot" w:pos="9072"/>
      </w:tabs>
      <w:ind w:left="567"/>
    </w:pPr>
    <w:rPr>
      <w:szCs w:val="22"/>
    </w:rPr>
  </w:style>
  <w:style w:type="paragraph" w:customStyle="1" w:styleId="TOCBase">
    <w:name w:val="TOC Base"/>
    <w:rsid w:val="00E83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3F1"/>
    <w:pPr>
      <w:tabs>
        <w:tab w:val="right" w:leader="dot" w:pos="9072"/>
      </w:tabs>
      <w:spacing w:before="40" w:after="40"/>
      <w:ind w:left="284"/>
    </w:pPr>
    <w:rPr>
      <w:rFonts w:ascii="Times New Roman" w:hAnsi="Times New Roman"/>
    </w:rPr>
  </w:style>
  <w:style w:type="paragraph" w:styleId="TOC1">
    <w:name w:val="toc 1"/>
    <w:basedOn w:val="TOCBase"/>
    <w:next w:val="Normal"/>
    <w:rsid w:val="00E833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3F1"/>
    <w:pPr>
      <w:spacing w:before="5040"/>
      <w:jc w:val="center"/>
    </w:pPr>
    <w:rPr>
      <w:sz w:val="48"/>
      <w:szCs w:val="72"/>
      <w:lang w:val="en-US"/>
    </w:rPr>
  </w:style>
  <w:style w:type="character" w:customStyle="1" w:styleId="TitleChar">
    <w:name w:val="Title Char"/>
    <w:basedOn w:val="DefaultParagraphFont"/>
    <w:link w:val="Title"/>
    <w:rsid w:val="00E83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3F1"/>
    <w:pPr>
      <w:tabs>
        <w:tab w:val="left" w:pos="3600"/>
        <w:tab w:val="left" w:pos="3958"/>
      </w:tabs>
    </w:pPr>
  </w:style>
  <w:style w:type="paragraph" w:styleId="List">
    <w:name w:val="List"/>
    <w:basedOn w:val="BodyText"/>
    <w:next w:val="BodyText"/>
    <w:rsid w:val="00E833F1"/>
    <w:pPr>
      <w:tabs>
        <w:tab w:val="left" w:pos="340"/>
      </w:tabs>
      <w:spacing w:before="60" w:after="60"/>
      <w:ind w:left="340" w:hanging="340"/>
    </w:pPr>
  </w:style>
  <w:style w:type="paragraph" w:styleId="ListBullet">
    <w:name w:val="List Bullet"/>
    <w:basedOn w:val="List"/>
    <w:rsid w:val="00E833F1"/>
    <w:pPr>
      <w:numPr>
        <w:numId w:val="11"/>
      </w:numPr>
      <w:tabs>
        <w:tab w:val="clear" w:pos="340"/>
      </w:tabs>
      <w:spacing w:before="40" w:after="40"/>
    </w:pPr>
  </w:style>
  <w:style w:type="paragraph" w:customStyle="1" w:styleId="Note">
    <w:name w:val="Note"/>
    <w:basedOn w:val="BodyText"/>
    <w:rsid w:val="00E83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3F1"/>
    <w:pPr>
      <w:framePr w:wrap="auto" w:hAnchor="text" w:y="6049"/>
    </w:pPr>
    <w:rPr>
      <w:color w:val="000000"/>
      <w:sz w:val="40"/>
    </w:rPr>
  </w:style>
  <w:style w:type="paragraph" w:customStyle="1" w:styleId="TOCTitle">
    <w:name w:val="TOCTitle"/>
    <w:basedOn w:val="Heading1"/>
    <w:rsid w:val="00E833F1"/>
    <w:pPr>
      <w:spacing w:after="240"/>
      <w:jc w:val="center"/>
      <w:outlineLvl w:val="9"/>
    </w:pPr>
    <w:rPr>
      <w:caps/>
    </w:rPr>
  </w:style>
  <w:style w:type="paragraph" w:customStyle="1" w:styleId="Version">
    <w:name w:val="Version"/>
    <w:rsid w:val="00E833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3F1"/>
    <w:pPr>
      <w:numPr>
        <w:numId w:val="12"/>
      </w:numPr>
      <w:tabs>
        <w:tab w:val="clear" w:pos="680"/>
      </w:tabs>
    </w:pPr>
  </w:style>
  <w:style w:type="paragraph" w:styleId="Index1">
    <w:name w:val="index 1"/>
    <w:basedOn w:val="Normal"/>
    <w:next w:val="Normal"/>
    <w:semiHidden/>
    <w:rsid w:val="00E833F1"/>
    <w:pPr>
      <w:keepNext w:val="0"/>
      <w:tabs>
        <w:tab w:val="right" w:pos="4176"/>
      </w:tabs>
      <w:ind w:left="198" w:hanging="198"/>
    </w:pPr>
    <w:rPr>
      <w:rFonts w:ascii="Garamond" w:hAnsi="Garamond"/>
    </w:rPr>
  </w:style>
  <w:style w:type="paragraph" w:styleId="IndexHeading">
    <w:name w:val="index heading"/>
    <w:basedOn w:val="Normal"/>
    <w:next w:val="Index1"/>
    <w:semiHidden/>
    <w:rsid w:val="00E833F1"/>
    <w:pPr>
      <w:spacing w:before="120" w:after="120"/>
    </w:pPr>
    <w:rPr>
      <w:rFonts w:ascii="Arial" w:hAnsi="Arial"/>
      <w:b/>
      <w:color w:val="918585"/>
      <w:sz w:val="24"/>
    </w:rPr>
  </w:style>
  <w:style w:type="paragraph" w:customStyle="1" w:styleId="Chapter">
    <w:name w:val="Chapter"/>
    <w:basedOn w:val="Normal"/>
    <w:rsid w:val="00E833F1"/>
    <w:pPr>
      <w:spacing w:before="240"/>
    </w:pPr>
    <w:rPr>
      <w:rFonts w:ascii="Times New Roman" w:hAnsi="Times New Roman"/>
      <w:smallCaps/>
      <w:spacing w:val="80"/>
      <w:sz w:val="28"/>
    </w:rPr>
  </w:style>
  <w:style w:type="paragraph" w:customStyle="1" w:styleId="InChapter">
    <w:name w:val="InChapter"/>
    <w:basedOn w:val="Heading3"/>
    <w:rsid w:val="00E833F1"/>
    <w:pPr>
      <w:spacing w:after="240"/>
      <w:outlineLvl w:val="9"/>
    </w:pPr>
    <w:rPr>
      <w:noProof/>
    </w:rPr>
  </w:style>
  <w:style w:type="paragraph" w:styleId="Index2">
    <w:name w:val="index 2"/>
    <w:basedOn w:val="Normal"/>
    <w:next w:val="Normal"/>
    <w:semiHidden/>
    <w:rsid w:val="00E833F1"/>
    <w:pPr>
      <w:tabs>
        <w:tab w:val="right" w:pos="4176"/>
      </w:tabs>
      <w:ind w:left="568" w:hanging="284"/>
    </w:pPr>
    <w:rPr>
      <w:rFonts w:ascii="Garamond" w:hAnsi="Garamond"/>
    </w:rPr>
  </w:style>
  <w:style w:type="paragraph" w:customStyle="1" w:styleId="Byline">
    <w:name w:val="Byline"/>
    <w:rsid w:val="00E83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3F1"/>
    <w:pPr>
      <w:tabs>
        <w:tab w:val="clear" w:pos="3600"/>
        <w:tab w:val="clear" w:pos="3958"/>
      </w:tabs>
      <w:jc w:val="right"/>
    </w:pPr>
  </w:style>
  <w:style w:type="character" w:styleId="Emphasis">
    <w:name w:val="Emphasis"/>
    <w:basedOn w:val="DefaultParagraphFont"/>
    <w:qFormat/>
    <w:rsid w:val="00E833F1"/>
    <w:rPr>
      <w:i/>
    </w:rPr>
  </w:style>
  <w:style w:type="paragraph" w:styleId="Caption">
    <w:name w:val="caption"/>
    <w:basedOn w:val="BodyText"/>
    <w:next w:val="Normal"/>
    <w:qFormat/>
    <w:rsid w:val="00E833F1"/>
    <w:pPr>
      <w:framePr w:w="2268" w:hSpace="181" w:vSpace="181" w:wrap="around" w:vAnchor="text" w:hAnchor="page" w:x="1135" w:y="285" w:anchorLock="1"/>
    </w:pPr>
    <w:rPr>
      <w:i/>
    </w:rPr>
  </w:style>
  <w:style w:type="paragraph" w:customStyle="1" w:styleId="MiniTOCTitle">
    <w:name w:val="MiniTOCTitle"/>
    <w:basedOn w:val="Heading4"/>
    <w:rsid w:val="00E833F1"/>
    <w:pPr>
      <w:spacing w:before="240"/>
      <w:outlineLvl w:val="9"/>
    </w:pPr>
    <w:rPr>
      <w:noProof/>
      <w:sz w:val="24"/>
    </w:rPr>
  </w:style>
  <w:style w:type="paragraph" w:customStyle="1" w:styleId="MiniTOCItem">
    <w:name w:val="MiniTOCItem"/>
    <w:basedOn w:val="ListBullet"/>
    <w:rsid w:val="00E833F1"/>
    <w:pPr>
      <w:numPr>
        <w:numId w:val="0"/>
      </w:numPr>
      <w:tabs>
        <w:tab w:val="right" w:leader="dot" w:pos="6521"/>
      </w:tabs>
      <w:spacing w:before="0" w:after="0"/>
    </w:pPr>
  </w:style>
  <w:style w:type="paragraph" w:customStyle="1" w:styleId="TOFTitle">
    <w:name w:val="TOFTitle"/>
    <w:basedOn w:val="TOCTitle"/>
    <w:rsid w:val="00E833F1"/>
  </w:style>
  <w:style w:type="paragraph" w:styleId="TableofFigures">
    <w:name w:val="table of figures"/>
    <w:basedOn w:val="Normal"/>
    <w:next w:val="Normal"/>
    <w:semiHidden/>
    <w:rsid w:val="00E833F1"/>
    <w:pPr>
      <w:tabs>
        <w:tab w:val="right" w:leader="dot" w:pos="9072"/>
      </w:tabs>
      <w:ind w:left="970" w:hanging="403"/>
    </w:pPr>
    <w:rPr>
      <w:rFonts w:ascii="Times New Roman" w:hAnsi="Times New Roman"/>
      <w:b/>
    </w:rPr>
  </w:style>
  <w:style w:type="paragraph" w:styleId="ListNumber">
    <w:name w:val="List Number"/>
    <w:basedOn w:val="List"/>
    <w:rsid w:val="00E833F1"/>
    <w:pPr>
      <w:numPr>
        <w:numId w:val="9"/>
      </w:numPr>
    </w:pPr>
  </w:style>
  <w:style w:type="character" w:customStyle="1" w:styleId="WingdingSymbols">
    <w:name w:val="Wingding Symbols"/>
    <w:rsid w:val="00E833F1"/>
    <w:rPr>
      <w:rFonts w:ascii="Wingdings" w:hAnsi="Wingdings"/>
    </w:rPr>
  </w:style>
  <w:style w:type="paragraph" w:customStyle="1" w:styleId="TableHeading">
    <w:name w:val="Table Heading"/>
    <w:basedOn w:val="HeadingBase"/>
    <w:rsid w:val="00E833F1"/>
    <w:pPr>
      <w:keepLines/>
      <w:pBdr>
        <w:bottom w:val="single" w:sz="6" w:space="1" w:color="918585"/>
      </w:pBdr>
      <w:spacing w:before="240"/>
    </w:pPr>
  </w:style>
  <w:style w:type="character" w:customStyle="1" w:styleId="HotSpot">
    <w:name w:val="HotSpot"/>
    <w:rsid w:val="00E833F1"/>
    <w:rPr>
      <w:color w:val="0033CC"/>
      <w:u w:val="none"/>
    </w:rPr>
  </w:style>
  <w:style w:type="paragraph" w:customStyle="1" w:styleId="BodyTextRight">
    <w:name w:val="Body Text Right"/>
    <w:basedOn w:val="BodyText"/>
    <w:rsid w:val="00E833F1"/>
    <w:pPr>
      <w:spacing w:before="0" w:after="0"/>
      <w:jc w:val="right"/>
    </w:pPr>
  </w:style>
  <w:style w:type="paragraph" w:styleId="Index3">
    <w:name w:val="index 3"/>
    <w:basedOn w:val="ListNumber2"/>
    <w:next w:val="Normal"/>
    <w:semiHidden/>
    <w:rsid w:val="00E833F1"/>
    <w:pPr>
      <w:numPr>
        <w:numId w:val="0"/>
      </w:numPr>
      <w:tabs>
        <w:tab w:val="right" w:leader="dot" w:pos="4176"/>
      </w:tabs>
    </w:pPr>
  </w:style>
  <w:style w:type="paragraph" w:styleId="ListNumber2">
    <w:name w:val="List Number 2"/>
    <w:basedOn w:val="List2"/>
    <w:rsid w:val="00E833F1"/>
    <w:pPr>
      <w:numPr>
        <w:numId w:val="8"/>
      </w:numPr>
      <w:tabs>
        <w:tab w:val="clear" w:pos="1060"/>
      </w:tabs>
    </w:pPr>
  </w:style>
  <w:style w:type="paragraph" w:customStyle="1" w:styleId="MarginNote">
    <w:name w:val="Margin Note"/>
    <w:basedOn w:val="BodyText"/>
    <w:rsid w:val="00E83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3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33F1"/>
    <w:rPr>
      <w:sz w:val="32"/>
    </w:rPr>
  </w:style>
  <w:style w:type="paragraph" w:customStyle="1" w:styleId="HeadingProcedure">
    <w:name w:val="Heading Procedure"/>
    <w:basedOn w:val="HeadingBase"/>
    <w:next w:val="Normal"/>
    <w:rsid w:val="00E833F1"/>
    <w:pPr>
      <w:tabs>
        <w:tab w:val="left" w:pos="0"/>
      </w:tabs>
      <w:spacing w:before="120" w:after="60"/>
    </w:pPr>
    <w:rPr>
      <w:i/>
      <w:color w:val="918585"/>
      <w:sz w:val="22"/>
    </w:rPr>
  </w:style>
  <w:style w:type="paragraph" w:customStyle="1" w:styleId="TableBodyText">
    <w:name w:val="Table Body Text"/>
    <w:basedOn w:val="BodyText"/>
    <w:rsid w:val="00E833F1"/>
    <w:pPr>
      <w:spacing w:before="60" w:after="60"/>
    </w:pPr>
  </w:style>
  <w:style w:type="paragraph" w:styleId="ListContinue">
    <w:name w:val="List Continue"/>
    <w:basedOn w:val="List"/>
    <w:rsid w:val="00E833F1"/>
    <w:pPr>
      <w:ind w:firstLine="0"/>
    </w:pPr>
  </w:style>
  <w:style w:type="paragraph" w:customStyle="1" w:styleId="ListNote">
    <w:name w:val="List Note"/>
    <w:basedOn w:val="List"/>
    <w:rsid w:val="00E833F1"/>
    <w:pPr>
      <w:pBdr>
        <w:top w:val="single" w:sz="6" w:space="2" w:color="918585"/>
        <w:bottom w:val="single" w:sz="6" w:space="2" w:color="918585"/>
      </w:pBdr>
      <w:tabs>
        <w:tab w:val="left" w:pos="1021"/>
      </w:tabs>
      <w:ind w:firstLine="0"/>
    </w:pPr>
  </w:style>
  <w:style w:type="paragraph" w:customStyle="1" w:styleId="Warning">
    <w:name w:val="Warning"/>
    <w:basedOn w:val="BodyText"/>
    <w:rsid w:val="00E833F1"/>
    <w:pPr>
      <w:shd w:val="clear" w:color="auto" w:fill="D9D9D9"/>
      <w:tabs>
        <w:tab w:val="left" w:pos="992"/>
      </w:tabs>
      <w:ind w:left="119" w:right="119"/>
    </w:pPr>
    <w:rPr>
      <w:sz w:val="20"/>
    </w:rPr>
  </w:style>
  <w:style w:type="paragraph" w:customStyle="1" w:styleId="MarginIcons">
    <w:name w:val="Margin Icons"/>
    <w:basedOn w:val="BodyText"/>
    <w:rsid w:val="00E83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3F1"/>
    <w:rPr>
      <w:rFonts w:ascii="Courier New" w:hAnsi="Courier New"/>
    </w:rPr>
  </w:style>
  <w:style w:type="paragraph" w:customStyle="1" w:styleId="NoteBullet">
    <w:name w:val="Note Bullet"/>
    <w:basedOn w:val="Note"/>
    <w:rsid w:val="00E833F1"/>
    <w:pPr>
      <w:tabs>
        <w:tab w:val="clear" w:pos="680"/>
      </w:tabs>
      <w:spacing w:before="60" w:after="60"/>
    </w:pPr>
  </w:style>
  <w:style w:type="paragraph" w:customStyle="1" w:styleId="SubHeading2">
    <w:name w:val="SubHeading2"/>
    <w:basedOn w:val="HeadingBase"/>
    <w:rsid w:val="00E833F1"/>
    <w:pPr>
      <w:spacing w:before="240" w:after="60"/>
    </w:pPr>
    <w:rPr>
      <w:sz w:val="20"/>
    </w:rPr>
  </w:style>
  <w:style w:type="paragraph" w:customStyle="1" w:styleId="SubHeading1">
    <w:name w:val="SubHeading1"/>
    <w:basedOn w:val="HeadingBase"/>
    <w:rsid w:val="00E833F1"/>
    <w:pPr>
      <w:spacing w:before="240" w:after="60"/>
    </w:pPr>
    <w:rPr>
      <w:color w:val="918585"/>
      <w:sz w:val="22"/>
    </w:rPr>
  </w:style>
  <w:style w:type="paragraph" w:customStyle="1" w:styleId="SideHeading">
    <w:name w:val="Side Heading"/>
    <w:basedOn w:val="HeadingBase"/>
    <w:rsid w:val="00E83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3F1"/>
    <w:pPr>
      <w:numPr>
        <w:numId w:val="10"/>
      </w:numPr>
    </w:pPr>
  </w:style>
  <w:style w:type="paragraph" w:styleId="PlainText">
    <w:name w:val="Plain Text"/>
    <w:basedOn w:val="Normal"/>
    <w:link w:val="PlainTextChar"/>
    <w:rsid w:val="00E833F1"/>
    <w:rPr>
      <w:sz w:val="20"/>
    </w:rPr>
  </w:style>
  <w:style w:type="character" w:customStyle="1" w:styleId="PlainTextChar">
    <w:name w:val="Plain Text Char"/>
    <w:basedOn w:val="DefaultParagraphFont"/>
    <w:link w:val="PlainText"/>
    <w:rsid w:val="00E833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33F1"/>
    <w:rPr>
      <w:b/>
      <w:smallCaps/>
    </w:rPr>
  </w:style>
  <w:style w:type="paragraph" w:customStyle="1" w:styleId="TableListNumber">
    <w:name w:val="Table List Number"/>
    <w:basedOn w:val="ListNumber"/>
    <w:rsid w:val="00E833F1"/>
    <w:pPr>
      <w:numPr>
        <w:numId w:val="0"/>
      </w:numPr>
    </w:pPr>
  </w:style>
  <w:style w:type="paragraph" w:styleId="TOC4">
    <w:name w:val="toc 4"/>
    <w:basedOn w:val="TOCBase"/>
    <w:next w:val="Normal"/>
    <w:semiHidden/>
    <w:rsid w:val="00E833F1"/>
    <w:pPr>
      <w:tabs>
        <w:tab w:val="right" w:leader="dot" w:pos="9071"/>
      </w:tabs>
      <w:ind w:left="1701"/>
    </w:pPr>
  </w:style>
  <w:style w:type="paragraph" w:customStyle="1" w:styleId="ListAlpha">
    <w:name w:val="List Alpha"/>
    <w:basedOn w:val="List"/>
    <w:rsid w:val="00E833F1"/>
    <w:pPr>
      <w:numPr>
        <w:numId w:val="7"/>
      </w:numPr>
    </w:pPr>
  </w:style>
  <w:style w:type="paragraph" w:customStyle="1" w:styleId="ListAlpha2">
    <w:name w:val="List Alpha 2"/>
    <w:basedOn w:val="List2"/>
    <w:rsid w:val="00E833F1"/>
    <w:pPr>
      <w:numPr>
        <w:numId w:val="6"/>
      </w:numPr>
    </w:pPr>
  </w:style>
  <w:style w:type="paragraph" w:styleId="List2">
    <w:name w:val="List 2"/>
    <w:basedOn w:val="BodyText"/>
    <w:rsid w:val="00E833F1"/>
    <w:pPr>
      <w:tabs>
        <w:tab w:val="left" w:pos="680"/>
      </w:tabs>
      <w:spacing w:before="60" w:after="60"/>
      <w:ind w:left="680" w:hanging="340"/>
    </w:pPr>
  </w:style>
  <w:style w:type="paragraph" w:styleId="List3">
    <w:name w:val="List 3"/>
    <w:basedOn w:val="BodyText"/>
    <w:rsid w:val="00E833F1"/>
    <w:pPr>
      <w:tabs>
        <w:tab w:val="left" w:pos="1021"/>
      </w:tabs>
      <w:spacing w:before="60" w:after="60"/>
      <w:ind w:left="1020" w:hanging="340"/>
    </w:pPr>
  </w:style>
  <w:style w:type="paragraph" w:styleId="List4">
    <w:name w:val="List 4"/>
    <w:basedOn w:val="BodyText"/>
    <w:rsid w:val="00E833F1"/>
    <w:pPr>
      <w:tabs>
        <w:tab w:val="left" w:pos="1361"/>
      </w:tabs>
      <w:spacing w:before="60" w:after="60"/>
      <w:ind w:left="1361" w:hanging="340"/>
    </w:pPr>
  </w:style>
  <w:style w:type="paragraph" w:styleId="List5">
    <w:name w:val="List 5"/>
    <w:basedOn w:val="BodyText"/>
    <w:rsid w:val="00E833F1"/>
    <w:pPr>
      <w:tabs>
        <w:tab w:val="left" w:pos="1701"/>
      </w:tabs>
      <w:spacing w:before="60" w:after="60"/>
      <w:ind w:left="1701" w:hanging="340"/>
    </w:pPr>
  </w:style>
  <w:style w:type="paragraph" w:styleId="ListBullet3">
    <w:name w:val="List Bullet 3"/>
    <w:basedOn w:val="List3"/>
    <w:rsid w:val="00E833F1"/>
    <w:pPr>
      <w:numPr>
        <w:numId w:val="13"/>
      </w:numPr>
      <w:tabs>
        <w:tab w:val="clear" w:pos="1021"/>
      </w:tabs>
      <w:ind w:left="1037" w:hanging="357"/>
    </w:pPr>
  </w:style>
  <w:style w:type="paragraph" w:styleId="ListBullet4">
    <w:name w:val="List Bullet 4"/>
    <w:basedOn w:val="List4"/>
    <w:rsid w:val="00E833F1"/>
    <w:pPr>
      <w:numPr>
        <w:numId w:val="1"/>
      </w:numPr>
    </w:pPr>
  </w:style>
  <w:style w:type="paragraph" w:styleId="ListBullet5">
    <w:name w:val="List Bullet 5"/>
    <w:basedOn w:val="List5"/>
    <w:rsid w:val="00E833F1"/>
    <w:pPr>
      <w:numPr>
        <w:numId w:val="2"/>
      </w:numPr>
    </w:pPr>
  </w:style>
  <w:style w:type="paragraph" w:styleId="ListContinue2">
    <w:name w:val="List Continue 2"/>
    <w:basedOn w:val="List2"/>
    <w:rsid w:val="00E833F1"/>
    <w:pPr>
      <w:ind w:firstLine="0"/>
    </w:pPr>
  </w:style>
  <w:style w:type="paragraph" w:styleId="ListContinue3">
    <w:name w:val="List Continue 3"/>
    <w:basedOn w:val="List3"/>
    <w:rsid w:val="00E833F1"/>
    <w:pPr>
      <w:ind w:left="1021" w:firstLine="0"/>
    </w:pPr>
  </w:style>
  <w:style w:type="paragraph" w:styleId="ListContinue4">
    <w:name w:val="List Continue 4"/>
    <w:basedOn w:val="List4"/>
    <w:rsid w:val="00E833F1"/>
    <w:pPr>
      <w:ind w:firstLine="0"/>
    </w:pPr>
  </w:style>
  <w:style w:type="paragraph" w:styleId="ListContinue5">
    <w:name w:val="List Continue 5"/>
    <w:basedOn w:val="List5"/>
    <w:rsid w:val="00E833F1"/>
    <w:pPr>
      <w:ind w:firstLine="0"/>
    </w:pPr>
  </w:style>
  <w:style w:type="paragraph" w:styleId="ListNumber3">
    <w:name w:val="List Number 3"/>
    <w:basedOn w:val="List3"/>
    <w:rsid w:val="00E833F1"/>
    <w:pPr>
      <w:numPr>
        <w:numId w:val="3"/>
      </w:numPr>
    </w:pPr>
  </w:style>
  <w:style w:type="paragraph" w:styleId="ListNumber4">
    <w:name w:val="List Number 4"/>
    <w:basedOn w:val="List4"/>
    <w:rsid w:val="00E833F1"/>
    <w:pPr>
      <w:numPr>
        <w:numId w:val="4"/>
      </w:numPr>
    </w:pPr>
  </w:style>
  <w:style w:type="paragraph" w:styleId="ListNumber5">
    <w:name w:val="List Number 5"/>
    <w:basedOn w:val="List5"/>
    <w:rsid w:val="00E833F1"/>
    <w:pPr>
      <w:numPr>
        <w:numId w:val="5"/>
      </w:numPr>
    </w:pPr>
  </w:style>
  <w:style w:type="paragraph" w:styleId="BlockText">
    <w:name w:val="Block Text"/>
    <w:basedOn w:val="Normal"/>
    <w:rsid w:val="00E833F1"/>
    <w:pPr>
      <w:spacing w:after="120"/>
      <w:ind w:left="1440" w:right="1440"/>
    </w:pPr>
  </w:style>
  <w:style w:type="character" w:customStyle="1" w:styleId="Subscript">
    <w:name w:val="Subscript"/>
    <w:basedOn w:val="DefaultParagraphFont"/>
    <w:rsid w:val="00E833F1"/>
    <w:rPr>
      <w:sz w:val="16"/>
      <w:vertAlign w:val="subscript"/>
    </w:rPr>
  </w:style>
  <w:style w:type="character" w:customStyle="1" w:styleId="Superscript">
    <w:name w:val="Superscript"/>
    <w:basedOn w:val="DefaultParagraphFont"/>
    <w:rsid w:val="00E833F1"/>
    <w:rPr>
      <w:sz w:val="16"/>
      <w:vertAlign w:val="superscript"/>
    </w:rPr>
  </w:style>
  <w:style w:type="character" w:customStyle="1" w:styleId="Symbols">
    <w:name w:val="Symbols"/>
    <w:basedOn w:val="DefaultParagraphFont"/>
    <w:rsid w:val="00E833F1"/>
    <w:rPr>
      <w:rFonts w:ascii="Symbol" w:hAnsi="Symbol"/>
    </w:rPr>
  </w:style>
  <w:style w:type="character" w:customStyle="1" w:styleId="MenuOptions">
    <w:name w:val="Menu Options"/>
    <w:basedOn w:val="DefaultParagraphFont"/>
    <w:rsid w:val="00E833F1"/>
    <w:rPr>
      <w:rFonts w:ascii="Arial Narrow" w:hAnsi="Arial Narrow"/>
      <w:smallCaps/>
    </w:rPr>
  </w:style>
  <w:style w:type="character" w:customStyle="1" w:styleId="Buttons">
    <w:name w:val="Buttons"/>
    <w:basedOn w:val="DefaultParagraphFont"/>
    <w:rsid w:val="00E833F1"/>
    <w:rPr>
      <w:b/>
    </w:rPr>
  </w:style>
  <w:style w:type="character" w:customStyle="1" w:styleId="Underlined">
    <w:name w:val="Underlined"/>
    <w:basedOn w:val="DefaultParagraphFont"/>
    <w:rsid w:val="00E833F1"/>
    <w:rPr>
      <w:u w:val="single"/>
    </w:rPr>
  </w:style>
  <w:style w:type="paragraph" w:customStyle="1" w:styleId="TableBodyTextRight">
    <w:name w:val="Table Body Text Right"/>
    <w:basedOn w:val="TableBodyText"/>
    <w:rsid w:val="00E833F1"/>
    <w:pPr>
      <w:widowControl w:val="0"/>
      <w:autoSpaceDE w:val="0"/>
      <w:autoSpaceDN w:val="0"/>
      <w:adjustRightInd w:val="0"/>
      <w:jc w:val="right"/>
    </w:pPr>
    <w:rPr>
      <w:rFonts w:cs="Arial"/>
      <w:szCs w:val="18"/>
    </w:rPr>
  </w:style>
  <w:style w:type="paragraph" w:customStyle="1" w:styleId="CopyrightText">
    <w:name w:val="Copyright Text"/>
    <w:basedOn w:val="BodyText"/>
    <w:rsid w:val="00E833F1"/>
    <w:rPr>
      <w:sz w:val="18"/>
    </w:rPr>
  </w:style>
  <w:style w:type="paragraph" w:customStyle="1" w:styleId="BodySmallRight">
    <w:name w:val="Body Small Right"/>
    <w:basedOn w:val="BodyTextRight"/>
    <w:rsid w:val="00E833F1"/>
    <w:rPr>
      <w:sz w:val="18"/>
      <w:szCs w:val="18"/>
    </w:rPr>
  </w:style>
  <w:style w:type="paragraph" w:customStyle="1" w:styleId="MarginEdition">
    <w:name w:val="Margin Edition"/>
    <w:basedOn w:val="MarginNote"/>
    <w:rsid w:val="00E833F1"/>
    <w:pPr>
      <w:spacing w:before="0" w:after="0"/>
    </w:pPr>
    <w:rPr>
      <w:rFonts w:ascii="Times New Roman" w:hAnsi="Times New Roman"/>
      <w:color w:val="999999"/>
    </w:rPr>
  </w:style>
  <w:style w:type="paragraph" w:customStyle="1" w:styleId="Spacer">
    <w:name w:val="Spacer"/>
    <w:basedOn w:val="Normal"/>
    <w:rsid w:val="00E833F1"/>
    <w:rPr>
      <w:sz w:val="2"/>
      <w:szCs w:val="2"/>
    </w:rPr>
  </w:style>
  <w:style w:type="character" w:customStyle="1" w:styleId="Small">
    <w:name w:val="Small"/>
    <w:basedOn w:val="DefaultParagraphFont"/>
    <w:rsid w:val="00E833F1"/>
    <w:rPr>
      <w:sz w:val="16"/>
    </w:rPr>
  </w:style>
  <w:style w:type="paragraph" w:customStyle="1" w:styleId="WideTable">
    <w:name w:val="Wide Table"/>
    <w:basedOn w:val="Normal"/>
    <w:rsid w:val="00E833F1"/>
    <w:pPr>
      <w:ind w:left="-1418"/>
    </w:pPr>
    <w:rPr>
      <w:sz w:val="2"/>
      <w:szCs w:val="2"/>
    </w:rPr>
  </w:style>
  <w:style w:type="character" w:styleId="PageNumber">
    <w:name w:val="page number"/>
    <w:basedOn w:val="DefaultParagraphFont"/>
    <w:rsid w:val="00E833F1"/>
  </w:style>
  <w:style w:type="paragraph" w:styleId="Quote">
    <w:name w:val="Quote"/>
    <w:basedOn w:val="Heading1"/>
    <w:link w:val="QuoteChar"/>
    <w:qFormat/>
    <w:rsid w:val="00E833F1"/>
    <w:rPr>
      <w:b w:val="0"/>
      <w:sz w:val="72"/>
      <w:szCs w:val="72"/>
      <w:lang w:val="en-NZ"/>
    </w:rPr>
  </w:style>
  <w:style w:type="character" w:customStyle="1" w:styleId="QuoteChar">
    <w:name w:val="Quote Char"/>
    <w:basedOn w:val="DefaultParagraphFont"/>
    <w:link w:val="Quote"/>
    <w:rsid w:val="00E83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3F1"/>
    <w:pPr>
      <w:pageBreakBefore/>
    </w:pPr>
  </w:style>
  <w:style w:type="paragraph" w:customStyle="1" w:styleId="Border">
    <w:name w:val="Border"/>
    <w:basedOn w:val="Normal"/>
    <w:qFormat/>
    <w:rsid w:val="00E83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3F1"/>
    <w:rPr>
      <w:b/>
      <w:bCs/>
      <w:i/>
      <w:iCs/>
      <w:color w:val="auto"/>
    </w:rPr>
  </w:style>
  <w:style w:type="paragraph" w:styleId="IntenseQuote">
    <w:name w:val="Intense Quote"/>
    <w:basedOn w:val="Normal"/>
    <w:next w:val="Normal"/>
    <w:link w:val="IntenseQuoteChar"/>
    <w:uiPriority w:val="30"/>
    <w:qFormat/>
    <w:rsid w:val="00E83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3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33F1"/>
    <w:rPr>
      <w:smallCaps/>
      <w:color w:val="auto"/>
      <w:u w:val="single"/>
    </w:rPr>
  </w:style>
  <w:style w:type="character" w:styleId="IntenseReference">
    <w:name w:val="Intense Reference"/>
    <w:basedOn w:val="DefaultParagraphFont"/>
    <w:uiPriority w:val="32"/>
    <w:qFormat/>
    <w:rsid w:val="00E833F1"/>
    <w:rPr>
      <w:b/>
      <w:bCs/>
      <w:smallCaps/>
      <w:color w:val="auto"/>
      <w:spacing w:val="5"/>
      <w:u w:val="single"/>
    </w:rPr>
  </w:style>
  <w:style w:type="paragraph" w:customStyle="1" w:styleId="2ColumnHeading">
    <w:name w:val="2Column Heading"/>
    <w:basedOn w:val="BodyText"/>
    <w:qFormat/>
    <w:rsid w:val="00E833F1"/>
    <w:pPr>
      <w:spacing w:after="60"/>
      <w:ind w:left="-2268"/>
    </w:pPr>
    <w:rPr>
      <w:b/>
    </w:rPr>
  </w:style>
  <w:style w:type="paragraph" w:customStyle="1" w:styleId="Heading1TOC">
    <w:name w:val="Heading1 TOC"/>
    <w:basedOn w:val="Normal"/>
    <w:qFormat/>
    <w:rsid w:val="00E833F1"/>
    <w:pPr>
      <w:spacing w:before="240" w:after="120"/>
    </w:pPr>
    <w:rPr>
      <w:rFonts w:ascii="Times New Roman" w:hAnsi="Times New Roman"/>
      <w:b/>
      <w:sz w:val="32"/>
    </w:rPr>
  </w:style>
  <w:style w:type="paragraph" w:customStyle="1" w:styleId="Heading2TOC">
    <w:name w:val="Heading2 TOC"/>
    <w:basedOn w:val="Normal"/>
    <w:qFormat/>
    <w:rsid w:val="00E833F1"/>
    <w:pPr>
      <w:spacing w:before="240" w:after="60"/>
    </w:pPr>
    <w:rPr>
      <w:rFonts w:ascii="Times New Roman" w:hAnsi="Times New Roman"/>
      <w:b/>
      <w:sz w:val="28"/>
    </w:rPr>
  </w:style>
  <w:style w:type="character" w:customStyle="1" w:styleId="Underline">
    <w:name w:val="Underline"/>
    <w:basedOn w:val="DefaultParagraphFont"/>
    <w:qFormat/>
    <w:rsid w:val="00E833F1"/>
    <w:rPr>
      <w:u w:val="single"/>
    </w:rPr>
  </w:style>
  <w:style w:type="character" w:customStyle="1" w:styleId="BoldandItalics">
    <w:name w:val="Bold and Italics"/>
    <w:qFormat/>
    <w:rsid w:val="00E833F1"/>
    <w:rPr>
      <w:b/>
      <w:i/>
      <w:u w:val="none"/>
    </w:rPr>
  </w:style>
  <w:style w:type="paragraph" w:styleId="BalloonText">
    <w:name w:val="Balloon Text"/>
    <w:basedOn w:val="Normal"/>
    <w:link w:val="BalloonTextChar"/>
    <w:rsid w:val="00E833F1"/>
    <w:rPr>
      <w:rFonts w:ascii="Tahoma" w:hAnsi="Tahoma" w:cs="Tahoma"/>
      <w:sz w:val="16"/>
      <w:szCs w:val="16"/>
    </w:rPr>
  </w:style>
  <w:style w:type="character" w:customStyle="1" w:styleId="BalloonTextChar">
    <w:name w:val="Balloon Text Char"/>
    <w:basedOn w:val="DefaultParagraphFont"/>
    <w:link w:val="BalloonText"/>
    <w:rsid w:val="00E833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3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3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1766</Words>
  <Characters>10575</Characters>
  <Application>Microsoft Office Word</Application>
  <DocSecurity>0</DocSecurity>
  <Lines>403</Lines>
  <Paragraphs>205</Paragraphs>
  <ScaleCrop>false</ScaleCrop>
  <Company>Author-it Software Corporation Ltd.</Company>
  <LinksUpToDate>false</LinksUpToDate>
  <CharactersWithSpaces>12208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TLIB7307B Clean road tankers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2012-05-27T03:33:00Z</dcterms:created>
  <dcterms:modified xsi:type="dcterms:W3CDTF">2012-05-27T03:33:00Z</dcterms:modified>
</cp:coreProperties>
</file>