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672" w:rsidP="00854672">
      <w:pPr>
        <w:pStyle w:val="Title"/>
      </w:pPr>
      <w:r>
        <w:fldChar w:fldCharType="begin"/>
      </w:r>
      <w:r>
        <w:instrText xml:space="preserve"> TITLE   \* MERGEFORMAT </w:instrText>
      </w:r>
      <w:r>
        <w:fldChar w:fldCharType="separate"/>
      </w:r>
      <w:r>
        <w:t>TLIB407C Carry out vehicle inspection</w:t>
      </w:r>
      <w:r>
        <w:fldChar w:fldCharType="end"/>
      </w:r>
    </w:p>
    <w:p w:rsidR="00854672" w:rsidP="00854672">
      <w:pPr>
        <w:pStyle w:val="Version"/>
        <w:sectPr w:rsidSect="00C733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3B0" w:rsidP="00C733B0">
      <w:pPr>
        <w:pStyle w:val="SuperHeading"/>
      </w:pPr>
      <w:r w:rsidRPr="00C733B0">
        <w:t>TLIB407C Carry out vehicle inspection</w:t>
      </w:r>
    </w:p>
    <w:p w:rsidR="00000000" w:rsidRPr="00C733B0" w:rsidP="00C733B0">
      <w:pPr>
        <w:pStyle w:val="Heading1"/>
      </w:pPr>
      <w:bookmarkStart w:id="1" w:name="O_316002"/>
      <w:bookmarkEnd w:id="1"/>
      <w:r w:rsidRPr="00C733B0">
        <w:t>Modification History</w:t>
      </w:r>
    </w:p>
    <w:p w:rsidR="00000000" w:rsidRPr="00C733B0" w:rsidP="00C733B0">
      <w:pPr>
        <w:pStyle w:val="BodyText"/>
      </w:pPr>
      <w:r w:rsidRPr="00C733B0">
        <w:t>Not applicable.</w:t>
      </w:r>
    </w:p>
    <w:p w:rsidR="00000000" w:rsidRPr="00C733B0" w:rsidP="00C733B0">
      <w:pPr>
        <w:pStyle w:val="AllowPageBreak"/>
      </w:pPr>
    </w:p>
    <w:p w:rsidR="00000000" w:rsidRPr="00C733B0" w:rsidP="00C733B0">
      <w:pPr>
        <w:pStyle w:val="Heading1"/>
      </w:pPr>
      <w:bookmarkStart w:id="2" w:name="O_316001"/>
      <w:bookmarkEnd w:id="2"/>
      <w:r w:rsidRPr="00C733B0">
        <w:t>Unit Descriptor</w:t>
      </w:r>
    </w:p>
    <w:p w:rsidR="00000000" w:rsidRPr="00C733B0" w:rsidP="00C733B0">
      <w:pPr>
        <w:pStyle w:val="BodyText"/>
      </w:pPr>
      <w:r w:rsidRPr="00C733B0">
        <w:t>This unit involves the skills and knowledge required to carry out an inspection of a commercial vehicle, including action to imp</w:t>
      </w:r>
      <w:r w:rsidRPr="00C733B0">
        <w:t>lement vehicle manufacturers specifications for routine checks, to clean the vehicle, and to ensure that all specified safety requirements are met and that the vehicle is operational to the requirements of both the workplace and the relevant state/territor</w:t>
      </w:r>
      <w:r w:rsidRPr="00C733B0">
        <w:t>y roads and traffic authority.</w:t>
      </w:r>
    </w:p>
    <w:p w:rsidR="00000000" w:rsidRPr="00C733B0" w:rsidP="00C733B0">
      <w:pPr>
        <w:pStyle w:val="AllowPageBreak"/>
      </w:pPr>
    </w:p>
    <w:p w:rsidR="00000000" w:rsidRPr="00C733B0" w:rsidP="00C733B0">
      <w:pPr>
        <w:pStyle w:val="Heading1"/>
      </w:pPr>
      <w:bookmarkStart w:id="3" w:name="O_316000"/>
      <w:bookmarkEnd w:id="3"/>
      <w:r w:rsidRPr="00C733B0">
        <w:t>Application of the Unit</w:t>
      </w:r>
    </w:p>
    <w:p w:rsidR="00000000" w:rsidRPr="00C733B0" w:rsidP="00C733B0">
      <w:pPr>
        <w:pStyle w:val="BodyText"/>
      </w:pPr>
      <w:r w:rsidRPr="00C733B0">
        <w:t>Work must be carried out in compliance with the regulations of the relevant roads and traffic authority concerned with the inspection of commercial vehicles.</w:t>
      </w:r>
    </w:p>
    <w:p w:rsidR="00000000" w:rsidRPr="00C733B0" w:rsidP="00C733B0">
      <w:pPr>
        <w:pStyle w:val="BodyText"/>
      </w:pPr>
      <w:r w:rsidRPr="00C733B0">
        <w:t>Work is performed with lim</w:t>
      </w:r>
      <w:r w:rsidRPr="00C733B0">
        <w:t>ited or minimum supervision, and with limited accountability and responsibility for self and others in achieving the prescribed outcomes. It involves the application of routine inspection principles and procedures to check the safety and operation of a com</w:t>
      </w:r>
      <w:r w:rsidRPr="00C733B0">
        <w:t>mercial vehicle across a variety of operational contexts.</w:t>
      </w:r>
    </w:p>
    <w:p w:rsidR="00000000" w:rsidRPr="00C733B0" w:rsidP="00C733B0">
      <w:pPr>
        <w:pStyle w:val="AllowPageBreak"/>
      </w:pPr>
    </w:p>
    <w:p w:rsidR="00000000" w:rsidRPr="00C733B0" w:rsidP="00C733B0">
      <w:pPr>
        <w:pStyle w:val="Heading1"/>
      </w:pPr>
      <w:bookmarkStart w:id="4" w:name="O_315999"/>
      <w:bookmarkEnd w:id="4"/>
      <w:r w:rsidRPr="00C733B0">
        <w:t>Licensing/Regulatory Information</w:t>
      </w:r>
    </w:p>
    <w:p w:rsidR="00000000" w:rsidRPr="00C733B0" w:rsidP="00C733B0">
      <w:pPr>
        <w:pStyle w:val="BodyText"/>
      </w:pPr>
      <w:r w:rsidRPr="00C733B0">
        <w:t>Not applicable.</w:t>
      </w:r>
    </w:p>
    <w:p w:rsidR="00000000" w:rsidRPr="00C733B0" w:rsidP="00C733B0">
      <w:pPr>
        <w:pStyle w:val="AllowPageBreak"/>
      </w:pPr>
    </w:p>
    <w:p w:rsidR="00000000" w:rsidRPr="00C733B0" w:rsidP="00C733B0">
      <w:pPr>
        <w:pStyle w:val="Heading1"/>
      </w:pPr>
      <w:bookmarkStart w:id="5" w:name="O_315998"/>
      <w:bookmarkEnd w:id="5"/>
      <w:r w:rsidRPr="00C733B0">
        <w:t>Pre-Requisites</w:t>
      </w:r>
    </w:p>
    <w:p w:rsidR="00000000" w:rsidRPr="00C733B0" w:rsidP="00C733B0">
      <w:pPr>
        <w:pStyle w:val="BodyText"/>
      </w:pPr>
      <w:r w:rsidRPr="00C733B0">
        <w:t>Not applicable.</w:t>
      </w:r>
    </w:p>
    <w:p w:rsidR="00000000" w:rsidRPr="00C733B0" w:rsidP="00C733B0">
      <w:pPr>
        <w:pStyle w:val="AllowPageBreak"/>
      </w:pPr>
    </w:p>
    <w:p w:rsidR="00000000" w:rsidRPr="00C733B0" w:rsidP="00C733B0">
      <w:pPr>
        <w:pStyle w:val="Heading1"/>
      </w:pPr>
      <w:bookmarkStart w:id="6" w:name="O_315992"/>
      <w:bookmarkEnd w:id="6"/>
      <w:r w:rsidRPr="00C733B0">
        <w:t>Employability Skills Information</w:t>
      </w:r>
    </w:p>
    <w:p w:rsidR="00000000" w:rsidRPr="00C733B0" w:rsidP="00C733B0">
      <w:pPr>
        <w:pStyle w:val="BodyText"/>
      </w:pPr>
      <w:r w:rsidRPr="00C733B0">
        <w:t>The required outcomes described in this unit of competency contain applicable facets of Employability Skills. The Employability Skills Summary of the qualification in which this competency is packaged will assist in identifying employability skill requirem</w:t>
      </w:r>
      <w:r w:rsidRPr="00C733B0">
        <w:t>ents.</w:t>
      </w:r>
    </w:p>
    <w:p w:rsidR="00000000" w:rsidRPr="00C733B0" w:rsidP="00C733B0">
      <w:pPr>
        <w:pStyle w:val="AllowPageBreak"/>
      </w:pPr>
    </w:p>
    <w:p w:rsidR="00000000" w:rsidRPr="00C733B0" w:rsidP="00C733B0">
      <w:pPr>
        <w:pStyle w:val="Heading1"/>
      </w:pPr>
      <w:bookmarkStart w:id="7" w:name="O_316004"/>
      <w:bookmarkEnd w:id="7"/>
      <w:r w:rsidRPr="00C733B0">
        <w:t>Elements and Performance Criteria Pre-Content</w:t>
      </w:r>
    </w:p>
    <w:p w:rsidR="00000000" w:rsidRPr="00C733B0" w:rsidP="00C733B0">
      <w:pPr>
        <w:pStyle w:val="BodyText"/>
      </w:pPr>
      <w:r w:rsidRPr="00C733B0">
        <w:t>Elements describe the essential outcomes of a unit of competency.</w:t>
      </w:r>
    </w:p>
    <w:p w:rsidR="00000000" w:rsidRPr="00C733B0" w:rsidP="00C733B0">
      <w:pPr>
        <w:pStyle w:val="BodyText"/>
      </w:pPr>
      <w:r w:rsidRPr="00C733B0">
        <w:t>Performance criteria describe the required performance needed to demonstrate achievement of the element. Assessment of performance is to be consistent with the evidence guide.</w:t>
      </w:r>
    </w:p>
    <w:p w:rsidR="00000000" w:rsidRPr="00C733B0" w:rsidP="00C733B0">
      <w:pPr>
        <w:pStyle w:val="AllowPageBreak"/>
      </w:pPr>
    </w:p>
    <w:p w:rsidR="00000000" w:rsidRPr="00C733B0" w:rsidP="00C733B0">
      <w:pPr>
        <w:pStyle w:val="Heading1"/>
      </w:pPr>
      <w:bookmarkStart w:id="8" w:name="O_316003"/>
      <w:bookmarkEnd w:id="8"/>
      <w:r w:rsidRPr="00C733B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5467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rPr>
                <w:rStyle w:val="SpecialBold"/>
              </w:rPr>
              <w:t>Elements and Performance Crit</w:t>
            </w:r>
            <w:r w:rsidRPr="00C733B0">
              <w:rPr>
                <w:rStyle w:val="SpecialBold"/>
              </w:rPr>
              <w:t>eria</w:t>
            </w:r>
          </w:p>
        </w:tc>
      </w:tr>
      <w:tr w:rsidTr="0085467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rPr>
                <w:rStyle w:val="SpecialBold"/>
              </w:rPr>
              <w:t>Performance Criteria</w:t>
            </w:r>
          </w:p>
        </w:tc>
      </w:tr>
      <w:tr w:rsidTr="0085467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1</w:t>
            </w:r>
          </w:p>
        </w:tc>
        <w:tc>
          <w:tcPr>
            <w:tcW w:w="3000" w:type="dxa"/>
            <w:vMerge w:val="restart"/>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rPr>
                <w:rStyle w:val="SpecialBold"/>
              </w:rPr>
              <w:t>Check the vehicle</w:t>
            </w:r>
          </w:p>
        </w:tc>
        <w:tc>
          <w:tcPr>
            <w:tcW w:w="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1.1</w:t>
            </w:r>
          </w:p>
        </w:tc>
        <w:tc>
          <w:tcPr>
            <w:tcW w:w="51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A visual check of the internal and external condition of the vehicle is carried out following workplace procedures</w:t>
            </w:r>
          </w:p>
        </w:tc>
      </w:tr>
      <w:tr w:rsidTr="008546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1.2</w:t>
            </w:r>
          </w:p>
        </w:tc>
        <w:tc>
          <w:tcPr>
            <w:tcW w:w="51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Pre-operational inspections and che</w:t>
            </w:r>
            <w:r w:rsidRPr="00C733B0">
              <w:t>cks of the vehicle's tyres, suspension, fluid levels and other critical features are carried out to ensure conformance with the requirements of the relevant roads and traffic authority</w:t>
            </w:r>
          </w:p>
        </w:tc>
      </w:tr>
      <w:tr w:rsidTr="008546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1.3</w:t>
            </w:r>
          </w:p>
        </w:tc>
        <w:tc>
          <w:tcPr>
            <w:tcW w:w="51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Associated equipment is tested to ensure it functions correctly to manufacturers specifications</w:t>
            </w:r>
          </w:p>
        </w:tc>
      </w:tr>
      <w:tr w:rsidTr="008546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1.4</w:t>
            </w:r>
          </w:p>
        </w:tc>
        <w:tc>
          <w:tcPr>
            <w:tcW w:w="51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Post start-up and shut-down checks are carried out after engine is started to identify possible engine or electrical problems</w:t>
            </w:r>
          </w:p>
        </w:tc>
      </w:tr>
      <w:tr w:rsidTr="008546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1.5</w:t>
            </w:r>
          </w:p>
        </w:tc>
        <w:tc>
          <w:tcPr>
            <w:tcW w:w="51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Warning systems (ins</w:t>
            </w:r>
            <w:r w:rsidRPr="00C733B0">
              <w:t>truments and gauges) are checked to ensure they are operational</w:t>
            </w:r>
          </w:p>
        </w:tc>
      </w:tr>
      <w:tr w:rsidTr="008546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1.6</w:t>
            </w:r>
          </w:p>
        </w:tc>
        <w:tc>
          <w:tcPr>
            <w:tcW w:w="51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Where relevant, vehicle monitoring device is logged on/off in accordance with manufacturers instructions and workplace policy</w:t>
            </w:r>
          </w:p>
        </w:tc>
      </w:tr>
      <w:tr w:rsidTr="00854672">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2</w:t>
            </w:r>
          </w:p>
        </w:tc>
        <w:tc>
          <w:tcPr>
            <w:tcW w:w="3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rPr>
                <w:rStyle w:val="SpecialBold"/>
              </w:rPr>
              <w:t>Clean vehicle</w:t>
            </w:r>
          </w:p>
        </w:tc>
        <w:tc>
          <w:tcPr>
            <w:tcW w:w="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2.1</w:t>
            </w:r>
          </w:p>
        </w:tc>
        <w:tc>
          <w:tcPr>
            <w:tcW w:w="51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Vehicle and associated equipment is cleaned in accordance with workplace procedures and legislation</w:t>
            </w:r>
          </w:p>
        </w:tc>
      </w:tr>
      <w:tr w:rsidTr="0085467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3</w:t>
            </w:r>
          </w:p>
        </w:tc>
        <w:tc>
          <w:tcPr>
            <w:tcW w:w="3000" w:type="dxa"/>
            <w:vMerge w:val="restart"/>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3.1</w:t>
            </w:r>
          </w:p>
        </w:tc>
        <w:tc>
          <w:tcPr>
            <w:tcW w:w="51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Basic faults are identified and/or diagnosed and appropriate action is taken to report or remedy them as required by workplace</w:t>
            </w:r>
            <w:r w:rsidRPr="00C733B0">
              <w:t xml:space="preserve"> procedures and legislation</w:t>
            </w:r>
          </w:p>
        </w:tc>
      </w:tr>
      <w:tr w:rsidTr="0085467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3.2</w:t>
            </w:r>
          </w:p>
        </w:tc>
        <w:tc>
          <w:tcPr>
            <w:tcW w:w="51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Records of inspection are updated and recommended repairs are documented in accordance with workplace polices</w:t>
            </w:r>
          </w:p>
        </w:tc>
      </w:tr>
    </w:tbl>
    <w:p w:rsidR="00000000" w:rsidRPr="00C733B0" w:rsidP="00C733B0">
      <w:pPr>
        <w:pStyle w:val="BodyText"/>
      </w:pPr>
    </w:p>
    <w:p w:rsidR="00000000" w:rsidRPr="00C733B0" w:rsidP="00C733B0">
      <w:pPr>
        <w:pStyle w:val="AllowPageBreak"/>
      </w:pPr>
    </w:p>
    <w:p w:rsidR="00000000" w:rsidRPr="00C733B0" w:rsidP="00C733B0">
      <w:pPr>
        <w:pStyle w:val="Heading1"/>
      </w:pPr>
      <w:bookmarkStart w:id="9" w:name="O_315996"/>
      <w:bookmarkEnd w:id="9"/>
      <w:r w:rsidRPr="00C733B0">
        <w:t>Required Skills and Knowledge</w:t>
      </w:r>
    </w:p>
    <w:tbl>
      <w:tblPr>
        <w:tblW w:w="0" w:type="auto"/>
        <w:tblLayout w:type="fixed"/>
        <w:tblCellMar>
          <w:left w:w="62" w:type="dxa"/>
          <w:right w:w="62" w:type="dxa"/>
        </w:tblCellMar>
        <w:tblLook w:val="0000"/>
      </w:tblPr>
      <w:tblGrid>
        <w:gridCol w:w="9000"/>
      </w:tblGrid>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rPr>
                <w:rStyle w:val="SpecialBold"/>
              </w:rPr>
              <w:t>REQUIRED KNOWLEDGE AND SKILLS</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This describes the essential knowledge and skills and their level required for this unit.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rPr>
                <w:rStyle w:val="SpecialBold"/>
              </w:rPr>
              <w:t>Required knowledge</w:t>
            </w:r>
            <w:r w:rsidRPr="00C733B0">
              <w:t xml:space="preserve">: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Relevant duty of care requirements for the routine inspection of vehicles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Relevant OH&amp;S and pollution control procedures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Procedures for th</w:t>
            </w:r>
            <w:r w:rsidRPr="00C733B0">
              <w:t xml:space="preserve">e routine inspection of a commercial vehicle in accordance with workplace and manufacturers requirements and established safety rules and regulations, including pre-operational checking procedures, visual inspection procedures and warning systems checking </w:t>
            </w:r>
            <w:r w:rsidRPr="00C733B0">
              <w:t xml:space="preserve">procedures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Problems that may occur during the routine inspection of a vehicle and appropriate actions and solutions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Basic principles of operation of systems on comme</w:t>
            </w:r>
            <w:r w:rsidRPr="00C733B0">
              <w:t xml:space="preserve">rcial vehicles, including electrical systems, fuel systems, cooling systems, steering systems, exhaust systems, tyres, brakes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 xml:space="preserve">Reporting and documentation requirements </w:t>
            </w:r>
          </w:p>
        </w:tc>
      </w:tr>
    </w:tbl>
    <w:p w:rsidR="00000000" w:rsidRPr="00C733B0" w:rsidP="00C733B0">
      <w:pPr>
        <w:pStyle w:val="BodyText"/>
      </w:pPr>
    </w:p>
    <w:tbl>
      <w:tblPr>
        <w:tblW w:w="0" w:type="auto"/>
        <w:tblLayout w:type="fixed"/>
        <w:tblCellMar>
          <w:left w:w="62" w:type="dxa"/>
          <w:right w:w="62" w:type="dxa"/>
        </w:tblCellMar>
        <w:tblLook w:val="0000"/>
      </w:tblPr>
      <w:tblGrid>
        <w:gridCol w:w="9000"/>
      </w:tblGrid>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rPr>
                <w:rStyle w:val="SpecialBold"/>
              </w:rPr>
              <w:t>Required skills</w:t>
            </w:r>
            <w:r w:rsidRPr="00C733B0">
              <w:t>:</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Communicate effectively with others during the routine inspection </w:t>
            </w:r>
            <w:r w:rsidRPr="00C733B0">
              <w:t xml:space="preserve">of a vehicle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Read and interpret instructions, procedures, information and manuals relevant to the routine inspection of a vehicle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Interpret and follow operational instructions and prioritise work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Complete documentation related to the routine inspecti</w:t>
            </w:r>
            <w:r w:rsidRPr="00C733B0">
              <w:t xml:space="preserve">on of a vehicle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Operate electronic communication equipment to required protocol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Work collaboratively with others during the routine inspection of a vehicle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Adapt appropriately to cultural differences in the workplace, including modes of behaviour and</w:t>
            </w:r>
            <w:r w:rsidRPr="00C733B0">
              <w:t xml:space="preserve"> interactions with others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Promptly report and/or rectify any identified problems, faults or malfunctions that are identified during the routine inspection of a vehicle in accordance with regulatory requirements and workplace procedures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Implement contingency plans for unexpected events that may occur during the routine inspection of a vehicle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Apply precautions and required action to minimise, control or eliminate hazards that may exist during work activities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Monitor work activities in</w:t>
            </w:r>
            <w:r w:rsidRPr="00C733B0">
              <w:t xml:space="preserve"> terms of planned schedule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Modify activities depending on differing operational contingencies, risk situations and environments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Work systematically with required attention to detail without injury to self or others, or damage to goods or equipment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Op</w:t>
            </w:r>
            <w:r w:rsidRPr="00C733B0">
              <w:t xml:space="preserve">erate and adapt to differences in equipment in accordance with standard operating procedures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Use cleaning equipment </w:t>
            </w:r>
          </w:p>
        </w:tc>
      </w:tr>
      <w:tr w:rsidTr="0085467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 xml:space="preserve">Select and use required personal protective equipment conforming to industry and OH&amp;S standards </w:t>
            </w:r>
          </w:p>
        </w:tc>
      </w:tr>
    </w:tbl>
    <w:p w:rsidR="00000000" w:rsidRPr="00C733B0" w:rsidP="00C733B0">
      <w:pPr>
        <w:pStyle w:val="BodyText"/>
      </w:pPr>
    </w:p>
    <w:p w:rsidR="00000000" w:rsidRPr="00C733B0" w:rsidP="00C733B0">
      <w:pPr>
        <w:pStyle w:val="AllowPageBreak"/>
      </w:pPr>
    </w:p>
    <w:p w:rsidR="00000000" w:rsidRPr="00C733B0" w:rsidP="00C733B0">
      <w:pPr>
        <w:pStyle w:val="Heading1"/>
      </w:pPr>
      <w:bookmarkStart w:id="10" w:name="O_315995"/>
      <w:bookmarkEnd w:id="10"/>
      <w:r w:rsidRPr="00C733B0">
        <w:t>Evidence Guide</w:t>
      </w:r>
    </w:p>
    <w:tbl>
      <w:tblPr>
        <w:tblW w:w="0" w:type="auto"/>
        <w:tblLayout w:type="fixed"/>
        <w:tblCellMar>
          <w:left w:w="62" w:type="dxa"/>
          <w:right w:w="62" w:type="dxa"/>
        </w:tblCellMar>
        <w:tblLook w:val="0000"/>
      </w:tblPr>
      <w:tblGrid>
        <w:gridCol w:w="4500"/>
        <w:gridCol w:w="4500"/>
      </w:tblGrid>
      <w:tr w:rsidTr="0085467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733B0">
            <w:pPr>
              <w:pStyle w:val="BodyText"/>
              <w:rPr>
                <w:lang w:val="en-NZ"/>
              </w:rPr>
            </w:pPr>
          </w:p>
        </w:tc>
      </w:tr>
      <w:tr w:rsidTr="0085467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The evidence guide provides advice on assessment and must be read in conjunction with the performance criteria, required knowledge and skills, the range statement and the assessment guidelines for this Training Package. </w:t>
            </w:r>
          </w:p>
        </w:tc>
      </w:tr>
      <w:tr w:rsidTr="008546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rPr>
                <w:rStyle w:val="SpecialBold"/>
              </w:rPr>
              <w:t>Critical aspects for assessment a</w:t>
            </w:r>
            <w:r w:rsidRPr="00C733B0">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The evidence required to demonstrate competency in this unit must be relevant to and satisfy all of the requirements of the elements and performance criteria of this unit and include demonstration</w:t>
            </w:r>
            <w:r w:rsidRPr="00C733B0">
              <w:t xml:space="preserve"> of applying:   </w:t>
            </w:r>
          </w:p>
          <w:p w:rsidR="00000000" w:rsidRPr="00C733B0" w:rsidP="00C733B0">
            <w:pPr>
              <w:pStyle w:val="BodyText"/>
            </w:pPr>
            <w:r w:rsidRPr="00C733B0">
              <w:t>the underpinning knowledge and skills</w:t>
            </w:r>
          </w:p>
          <w:p w:rsidR="00000000" w:rsidRPr="00C733B0" w:rsidP="00C733B0">
            <w:pPr>
              <w:pStyle w:val="BodyText"/>
            </w:pPr>
            <w:r w:rsidRPr="00C733B0">
              <w:t>relevant legislation and workplace procedures</w:t>
            </w:r>
          </w:p>
          <w:p w:rsidR="00000000" w:rsidP="00C733B0">
            <w:pPr>
              <w:pStyle w:val="BodyText"/>
              <w:rPr>
                <w:lang w:val="en-NZ"/>
              </w:rPr>
            </w:pPr>
            <w:r w:rsidRPr="00C733B0">
              <w:t xml:space="preserve">other relevant aspects of the range statement </w:t>
            </w:r>
          </w:p>
        </w:tc>
      </w:tr>
      <w:tr w:rsidTr="008546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 xml:space="preserve">Performance is demonstrated consistently over a period of </w:t>
            </w:r>
            <w:r w:rsidRPr="00C733B0">
              <w:t>time and in a suitable range of contexts</w:t>
            </w:r>
          </w:p>
          <w:p w:rsidR="00000000" w:rsidRPr="00C733B0" w:rsidP="00C733B0">
            <w:pPr>
              <w:pStyle w:val="BodyText"/>
            </w:pPr>
            <w:r w:rsidRPr="00C733B0">
              <w:t xml:space="preserve">Resources for assessment include:   </w:t>
            </w:r>
          </w:p>
          <w:p w:rsidR="00000000" w:rsidRPr="00C733B0" w:rsidP="00C733B0">
            <w:pPr>
              <w:pStyle w:val="BodyText"/>
            </w:pPr>
            <w:r w:rsidRPr="00C733B0">
              <w:t>a range of relevant exercises, case studies and other simulated practical and knowledge assessment, and/or</w:t>
            </w:r>
          </w:p>
          <w:p w:rsidR="00000000" w:rsidRPr="00C733B0" w:rsidP="00C733B0">
            <w:pPr>
              <w:pStyle w:val="BodyText"/>
            </w:pPr>
            <w:r w:rsidRPr="00C733B0">
              <w:t>access to an appropriate range of relevant operational situations in th</w:t>
            </w:r>
            <w:r w:rsidRPr="00C733B0">
              <w:t>e workplace</w:t>
            </w:r>
          </w:p>
          <w:p w:rsidR="00000000" w:rsidRPr="00C733B0" w:rsidP="00C733B0">
            <w:pPr>
              <w:pStyle w:val="BodyText"/>
            </w:pPr>
          </w:p>
          <w:p w:rsidR="00000000" w:rsidRPr="00C733B0" w:rsidP="00C733B0">
            <w:pPr>
              <w:pStyle w:val="BodyText"/>
            </w:pPr>
            <w:r w:rsidRPr="00C733B0">
              <w:t xml:space="preserve">In both real and simulated environments, access is required to:     </w:t>
            </w:r>
          </w:p>
          <w:p w:rsidR="00000000" w:rsidRPr="00C733B0" w:rsidP="00C733B0">
            <w:pPr>
              <w:pStyle w:val="BodyText"/>
            </w:pPr>
            <w:r w:rsidRPr="00C733B0">
              <w:t>relevant and appropriate materials and/or equipment, and/or</w:t>
            </w:r>
          </w:p>
          <w:p w:rsidR="00000000" w:rsidP="00C733B0">
            <w:pPr>
              <w:pStyle w:val="BodyText"/>
              <w:rPr>
                <w:lang w:val="en-NZ"/>
              </w:rPr>
            </w:pPr>
            <w:r w:rsidRPr="00C733B0">
              <w:t xml:space="preserve">applicable documentation including workplace procedures, regulations, codes of practice and operation manuals </w:t>
            </w:r>
          </w:p>
        </w:tc>
      </w:tr>
      <w:tr w:rsidTr="008546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Assessment of this unit must be undertaken by a registered training organisation</w:t>
            </w:r>
          </w:p>
          <w:p w:rsidR="00000000" w:rsidRPr="00C733B0" w:rsidP="00C733B0">
            <w:pPr>
              <w:pStyle w:val="BodyText"/>
            </w:pPr>
            <w:r w:rsidRPr="00C733B0">
              <w:t>As a minimum, assessment of knowledge must be conducted through appropriate written/oral tests</w:t>
            </w:r>
          </w:p>
          <w:p w:rsidR="00000000" w:rsidRPr="00C733B0" w:rsidP="00C733B0">
            <w:pPr>
              <w:pStyle w:val="BodyText"/>
            </w:pPr>
            <w:r w:rsidRPr="00C733B0">
              <w:t xml:space="preserve">Practical assessment must occur:   </w:t>
            </w:r>
          </w:p>
          <w:p w:rsidR="00000000" w:rsidRPr="00C733B0" w:rsidP="00C733B0">
            <w:pPr>
              <w:pStyle w:val="BodyText"/>
            </w:pPr>
            <w:r w:rsidRPr="00C733B0">
              <w:t>through appropriately s</w:t>
            </w:r>
            <w:r w:rsidRPr="00C733B0">
              <w:t>imulated activities at the registered training organisation, and/or</w:t>
            </w:r>
          </w:p>
          <w:p w:rsidR="00000000" w:rsidRPr="00C733B0" w:rsidP="00C733B0">
            <w:pPr>
              <w:pStyle w:val="BodyText"/>
            </w:pPr>
            <w:r w:rsidRPr="00C733B0">
              <w:t xml:space="preserve">in an appropriate range of situations in the workplace </w:t>
            </w:r>
          </w:p>
        </w:tc>
      </w:tr>
    </w:tbl>
    <w:p w:rsidR="00000000" w:rsidRPr="00C733B0" w:rsidP="00C733B0">
      <w:pPr>
        <w:pStyle w:val="BodyText"/>
      </w:pPr>
    </w:p>
    <w:p w:rsidR="00000000" w:rsidRPr="00C733B0" w:rsidP="00C733B0">
      <w:pPr>
        <w:pStyle w:val="AllowPageBreak"/>
      </w:pPr>
    </w:p>
    <w:p w:rsidR="00000000" w:rsidRPr="00C733B0" w:rsidP="00C733B0">
      <w:pPr>
        <w:pStyle w:val="Heading1"/>
      </w:pPr>
      <w:bookmarkStart w:id="11" w:name="O_315994"/>
      <w:bookmarkEnd w:id="11"/>
      <w:r w:rsidRPr="00C733B0">
        <w:t>Range Statement</w:t>
      </w:r>
    </w:p>
    <w:tbl>
      <w:tblPr>
        <w:tblW w:w="0" w:type="auto"/>
        <w:tblLayout w:type="fixed"/>
        <w:tblCellMar>
          <w:left w:w="62" w:type="dxa"/>
          <w:right w:w="62" w:type="dxa"/>
        </w:tblCellMar>
        <w:tblLook w:val="0000"/>
      </w:tblPr>
      <w:tblGrid>
        <w:gridCol w:w="4500"/>
        <w:gridCol w:w="4500"/>
      </w:tblGrid>
      <w:tr w:rsidTr="0085467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rPr>
                <w:rStyle w:val="SpecialBold"/>
              </w:rPr>
              <w:t>RANGE STATEMENT</w:t>
            </w:r>
          </w:p>
        </w:tc>
      </w:tr>
      <w:tr w:rsidTr="0085467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The range statement relates to the unit of competency as a whole. It allows for different work environments and situations that may affect performance. </w:t>
            </w:r>
          </w:p>
        </w:tc>
      </w:tr>
      <w:tr w:rsidTr="008546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Maintenance may be carried out in typical road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operations conducted</w:t>
            </w:r>
            <w:r w:rsidRPr="00C733B0">
              <w:t xml:space="preserve"> at day or night</w:t>
            </w:r>
          </w:p>
          <w:p w:rsidR="00000000" w:rsidRPr="00C733B0" w:rsidP="00C733B0">
            <w:pPr>
              <w:pStyle w:val="BodyText"/>
            </w:pPr>
            <w:r w:rsidRPr="00C733B0">
              <w:t>typical weather conditions</w:t>
            </w:r>
          </w:p>
          <w:p w:rsidR="00000000" w:rsidRPr="00C733B0" w:rsidP="00C733B0">
            <w:pPr>
              <w:pStyle w:val="BodyText"/>
            </w:pPr>
            <w:r w:rsidRPr="00C733B0">
              <w:t>in confined spaces, exposed conditions and controlled or open environment</w:t>
            </w:r>
          </w:p>
          <w:p w:rsidR="00000000" w:rsidRPr="00C733B0" w:rsidP="00C733B0">
            <w:pPr>
              <w:pStyle w:val="BodyText"/>
            </w:pPr>
            <w:r w:rsidRPr="00C733B0">
              <w:t>while in the a depot, base or warehouse</w:t>
            </w:r>
          </w:p>
          <w:p w:rsidR="00000000" w:rsidRPr="00C733B0" w:rsidP="00C733B0">
            <w:pPr>
              <w:pStyle w:val="BodyText"/>
            </w:pPr>
            <w:r w:rsidRPr="00C733B0">
              <w:t>while in the vehicle on the road</w:t>
            </w:r>
          </w:p>
          <w:p w:rsidR="00000000" w:rsidP="00C733B0">
            <w:pPr>
              <w:pStyle w:val="BodyText"/>
              <w:rPr>
                <w:lang w:val="en-NZ"/>
              </w:rPr>
            </w:pPr>
            <w:r w:rsidRPr="00C733B0">
              <w:t xml:space="preserve">while at a client's workplace </w:t>
            </w:r>
          </w:p>
        </w:tc>
      </w:tr>
      <w:tr w:rsidTr="008546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Type of vehicle may include any c</w:t>
            </w:r>
            <w:r w:rsidRPr="00C733B0">
              <w:t xml:space="preserve">ommercial road transport vehicles including: </w:t>
            </w:r>
          </w:p>
        </w:tc>
        <w:tc>
          <w:tcPr>
            <w:tcW w:w="45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light vehicles</w:t>
            </w:r>
          </w:p>
          <w:p w:rsidR="00000000" w:rsidRPr="00C733B0" w:rsidP="00C733B0">
            <w:pPr>
              <w:pStyle w:val="BodyText"/>
            </w:pPr>
            <w:r w:rsidRPr="00C733B0">
              <w:t>heavy vehicles</w:t>
            </w:r>
          </w:p>
          <w:p w:rsidR="00000000" w:rsidP="00C733B0">
            <w:pPr>
              <w:pStyle w:val="BodyText"/>
              <w:rPr>
                <w:lang w:val="en-NZ"/>
              </w:rPr>
            </w:pPr>
            <w:r w:rsidRPr="00C733B0">
              <w:t xml:space="preserve">combination vehicles </w:t>
            </w:r>
          </w:p>
        </w:tc>
      </w:tr>
      <w:tr w:rsidTr="008546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Inspection may include: </w:t>
            </w:r>
          </w:p>
        </w:tc>
        <w:tc>
          <w:tcPr>
            <w:tcW w:w="45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visual checks of vehicle</w:t>
            </w:r>
          </w:p>
          <w:p w:rsidR="00000000" w:rsidRPr="00C733B0" w:rsidP="00C733B0">
            <w:pPr>
              <w:pStyle w:val="BodyText"/>
            </w:pPr>
            <w:r w:rsidRPr="00C733B0">
              <w:t>routine checks of vehicle systems</w:t>
            </w:r>
          </w:p>
          <w:p w:rsidR="00000000" w:rsidP="00C733B0">
            <w:pPr>
              <w:pStyle w:val="BodyText"/>
              <w:rPr>
                <w:lang w:val="en-NZ"/>
              </w:rPr>
            </w:pPr>
            <w:r w:rsidRPr="00C733B0">
              <w:t xml:space="preserve">checks in accordance with a detailed inspection schedule </w:t>
            </w:r>
          </w:p>
        </w:tc>
      </w:tr>
      <w:tr w:rsidTr="008546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Routine checks may include: </w:t>
            </w:r>
          </w:p>
        </w:tc>
        <w:tc>
          <w:tcPr>
            <w:tcW w:w="45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water levels</w:t>
            </w:r>
          </w:p>
          <w:p w:rsidR="00000000" w:rsidRPr="00C733B0" w:rsidP="00C733B0">
            <w:pPr>
              <w:pStyle w:val="BodyText"/>
            </w:pPr>
            <w:r w:rsidRPr="00C733B0">
              <w:t>oil levels</w:t>
            </w:r>
          </w:p>
          <w:p w:rsidR="00000000" w:rsidRPr="00C733B0" w:rsidP="00C733B0">
            <w:pPr>
              <w:pStyle w:val="BodyText"/>
            </w:pPr>
            <w:r w:rsidRPr="00C733B0">
              <w:t>air pressure in tyres</w:t>
            </w:r>
          </w:p>
          <w:p w:rsidR="00000000" w:rsidRPr="00C733B0" w:rsidP="00C733B0">
            <w:pPr>
              <w:pStyle w:val="BodyText"/>
            </w:pPr>
            <w:r w:rsidRPr="00C733B0">
              <w:t>brakes</w:t>
            </w:r>
          </w:p>
          <w:p w:rsidR="00000000" w:rsidRPr="00C733B0" w:rsidP="00C733B0">
            <w:pPr>
              <w:pStyle w:val="BodyText"/>
            </w:pPr>
            <w:r w:rsidRPr="00C733B0">
              <w:t>lights</w:t>
            </w:r>
          </w:p>
          <w:p w:rsidR="00000000" w:rsidRPr="00C733B0" w:rsidP="00C733B0">
            <w:pPr>
              <w:pStyle w:val="BodyText"/>
            </w:pPr>
            <w:r w:rsidRPr="00C733B0">
              <w:t>condition of tyres</w:t>
            </w:r>
          </w:p>
          <w:p w:rsidR="00000000" w:rsidRPr="00C733B0" w:rsidP="00C733B0">
            <w:pPr>
              <w:pStyle w:val="BodyText"/>
            </w:pPr>
            <w:r w:rsidRPr="00C733B0">
              <w:t>battery</w:t>
            </w:r>
          </w:p>
          <w:p w:rsidR="00000000" w:rsidRPr="00C733B0" w:rsidP="00C733B0">
            <w:pPr>
              <w:pStyle w:val="BodyText"/>
            </w:pPr>
            <w:r w:rsidRPr="00C733B0">
              <w:t>exhaust system</w:t>
            </w:r>
          </w:p>
          <w:p w:rsidR="00000000" w:rsidP="00C733B0">
            <w:pPr>
              <w:pStyle w:val="BodyText"/>
              <w:rPr>
                <w:lang w:val="en-NZ"/>
              </w:rPr>
            </w:pPr>
            <w:r w:rsidRPr="00C733B0">
              <w:t xml:space="preserve">suspension </w:t>
            </w:r>
          </w:p>
        </w:tc>
      </w:tr>
      <w:tr w:rsidTr="008546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Environmental hazards may include: </w:t>
            </w:r>
          </w:p>
        </w:tc>
        <w:tc>
          <w:tcPr>
            <w:tcW w:w="45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leaking oil and fuel</w:t>
            </w:r>
          </w:p>
          <w:p w:rsidR="00000000" w:rsidRPr="00C733B0" w:rsidP="00C733B0">
            <w:pPr>
              <w:pStyle w:val="BodyText"/>
            </w:pPr>
            <w:r w:rsidRPr="00C733B0">
              <w:t>defective or inappropriately adjusted exhaust systems</w:t>
            </w:r>
          </w:p>
          <w:p w:rsidR="00000000" w:rsidP="00C733B0">
            <w:pPr>
              <w:pStyle w:val="BodyText"/>
              <w:rPr>
                <w:lang w:val="en-NZ"/>
              </w:rPr>
            </w:pPr>
            <w:r w:rsidRPr="00C733B0">
              <w:t>i</w:t>
            </w:r>
            <w:r w:rsidRPr="00C733B0">
              <w:t xml:space="preserve">nappropriate disposal of vehicle fluids in drains or sewerage systems </w:t>
            </w:r>
          </w:p>
        </w:tc>
      </w:tr>
      <w:tr w:rsidTr="008546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company procedures</w:t>
            </w:r>
          </w:p>
          <w:p w:rsidR="00000000" w:rsidRPr="00C733B0" w:rsidP="00C733B0">
            <w:pPr>
              <w:pStyle w:val="BodyText"/>
            </w:pPr>
            <w:r w:rsidRPr="00C733B0">
              <w:t>enterprise procedures</w:t>
            </w:r>
          </w:p>
          <w:p w:rsidR="00000000" w:rsidRPr="00C733B0" w:rsidP="00C733B0">
            <w:pPr>
              <w:pStyle w:val="BodyText"/>
            </w:pPr>
            <w:r w:rsidRPr="00C733B0">
              <w:t>organisational procedures</w:t>
            </w:r>
          </w:p>
          <w:p w:rsidR="00000000" w:rsidP="00C733B0">
            <w:pPr>
              <w:pStyle w:val="BodyText"/>
              <w:rPr>
                <w:lang w:val="en-NZ"/>
              </w:rPr>
            </w:pPr>
            <w:r w:rsidRPr="00C733B0">
              <w:t xml:space="preserve">established procedures </w:t>
            </w:r>
          </w:p>
        </w:tc>
      </w:tr>
      <w:tr w:rsidTr="008546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Information/records may include: </w:t>
            </w:r>
          </w:p>
        </w:tc>
        <w:tc>
          <w:tcPr>
            <w:tcW w:w="45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workplace routine inspection procedures, checklists and instructions</w:t>
            </w:r>
          </w:p>
          <w:p w:rsidR="00000000" w:rsidRPr="00C733B0" w:rsidP="00C733B0">
            <w:pPr>
              <w:pStyle w:val="BodyText"/>
            </w:pPr>
            <w:r w:rsidRPr="00C733B0">
              <w:t>relevant state/territory roads and traffic authority vehicle maintenance regulations</w:t>
            </w:r>
          </w:p>
          <w:p w:rsidR="00000000" w:rsidRPr="00C733B0" w:rsidP="00C733B0">
            <w:pPr>
              <w:pStyle w:val="BodyText"/>
            </w:pPr>
            <w:r w:rsidRPr="00C733B0">
              <w:t>vehicle manufacturers instructions, specifi</w:t>
            </w:r>
            <w:r w:rsidRPr="00C733B0">
              <w:t>cations and recommended procedures</w:t>
            </w:r>
          </w:p>
          <w:p w:rsidR="00000000" w:rsidRPr="00C733B0" w:rsidP="00C733B0">
            <w:pPr>
              <w:pStyle w:val="BodyText"/>
            </w:pPr>
            <w:r w:rsidRPr="00C733B0">
              <w:t>precautions and procedures to be adopted to protect the environment when inspecting, servicing and maintaining vehicles</w:t>
            </w:r>
          </w:p>
          <w:p w:rsidR="00000000" w:rsidP="00C733B0">
            <w:pPr>
              <w:pStyle w:val="BodyText"/>
              <w:rPr>
                <w:lang w:val="en-NZ"/>
              </w:rPr>
            </w:pPr>
            <w:r w:rsidRPr="00C733B0">
              <w:t xml:space="preserve">OH&amp;S procedures to be followed when inspecting vehicles </w:t>
            </w:r>
          </w:p>
        </w:tc>
      </w:tr>
      <w:tr w:rsidTr="0085467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733B0">
            <w:pPr>
              <w:pStyle w:val="BodyText"/>
              <w:rPr>
                <w:lang w:val="en-NZ"/>
              </w:rPr>
            </w:pPr>
            <w:r w:rsidRPr="00C733B0">
              <w:t xml:space="preserve">Applicable regulations and legislation may </w:t>
            </w:r>
            <w:r w:rsidRPr="00C733B0">
              <w:t xml:space="preserve">include: </w:t>
            </w:r>
          </w:p>
        </w:tc>
        <w:tc>
          <w:tcPr>
            <w:tcW w:w="4500" w:type="dxa"/>
            <w:tcBorders>
              <w:top w:val="nil"/>
              <w:left w:val="nil"/>
              <w:bottom w:val="nil"/>
              <w:right w:val="nil"/>
            </w:tcBorders>
            <w:tcMar>
              <w:top w:w="0" w:type="dxa"/>
              <w:left w:w="62" w:type="dxa"/>
              <w:bottom w:w="0" w:type="dxa"/>
              <w:right w:w="62" w:type="dxa"/>
            </w:tcMar>
          </w:tcPr>
          <w:p w:rsidR="00000000" w:rsidRPr="00C733B0" w:rsidP="00C733B0">
            <w:pPr>
              <w:pStyle w:val="BodyText"/>
            </w:pPr>
            <w:r w:rsidRPr="00C733B0">
              <w:t>relevant state/territory roads and traffic authority vehicle maintenance regulations and requirements</w:t>
            </w:r>
          </w:p>
          <w:p w:rsidR="00000000" w:rsidRPr="00C733B0" w:rsidP="00C733B0">
            <w:pPr>
              <w:pStyle w:val="BodyText"/>
            </w:pPr>
            <w:r w:rsidRPr="00C733B0">
              <w:t>relevant state/territory OH&amp;S legislation</w:t>
            </w:r>
          </w:p>
          <w:p w:rsidR="00000000" w:rsidRPr="00C733B0" w:rsidP="00C733B0">
            <w:pPr>
              <w:pStyle w:val="BodyText"/>
            </w:pPr>
            <w:r w:rsidRPr="00C733B0">
              <w:t xml:space="preserve">relevant state/territory environmental protection legislation </w:t>
            </w:r>
          </w:p>
        </w:tc>
      </w:tr>
    </w:tbl>
    <w:p w:rsidR="00000000" w:rsidRPr="00C733B0" w:rsidP="00C733B0">
      <w:pPr>
        <w:pStyle w:val="BodyText"/>
      </w:pPr>
    </w:p>
    <w:p w:rsidR="00000000" w:rsidRPr="00C733B0" w:rsidP="00C733B0">
      <w:pPr>
        <w:pStyle w:val="AllowPageBreak"/>
      </w:pPr>
    </w:p>
    <w:p w:rsidR="00000000" w:rsidRPr="00C733B0" w:rsidP="00C733B0">
      <w:pPr>
        <w:pStyle w:val="Heading1"/>
      </w:pPr>
      <w:bookmarkStart w:id="12" w:name="O_315993"/>
      <w:bookmarkEnd w:id="12"/>
      <w:r w:rsidRPr="00C733B0">
        <w:t>Unit Sector(s)</w:t>
      </w:r>
    </w:p>
    <w:p w:rsidR="00000000" w:rsidRPr="00C733B0" w:rsidP="00C733B0">
      <w:pPr>
        <w:pStyle w:val="BodyText"/>
      </w:pPr>
      <w:r w:rsidRPr="00C733B0">
        <w:t>Not a</w:t>
      </w:r>
      <w:r w:rsidRPr="00C733B0">
        <w:t>pplicable.</w:t>
      </w:r>
    </w:p>
    <w:p w:rsidR="00000000" w:rsidRPr="00C733B0" w:rsidP="00C733B0">
      <w:pPr>
        <w:pStyle w:val="AllowPageBreak"/>
      </w:pPr>
    </w:p>
    <w:p w:rsidR="00000000" w:rsidRPr="00C733B0" w:rsidP="00C733B0">
      <w:pPr>
        <w:pStyle w:val="Heading1"/>
      </w:pPr>
      <w:bookmarkStart w:id="13" w:name="O_315997"/>
      <w:bookmarkEnd w:id="13"/>
      <w:r w:rsidRPr="00C733B0">
        <w:t xml:space="preserve">Competency Field </w:t>
      </w:r>
    </w:p>
    <w:p w:rsidR="00000000" w:rsidRPr="00C733B0" w:rsidP="00C733B0">
      <w:pPr>
        <w:pStyle w:val="BodyText"/>
      </w:pPr>
      <w:r w:rsidRPr="00C733B0">
        <w:t>B - Equipment Checking&amp;Maintenance</w:t>
      </w:r>
    </w:p>
    <w:p w:rsidR="00000000" w:rsidRPr="00C733B0" w:rsidP="00C733B0"/>
    <w:sectPr w:rsidSect="00C733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4672" w:rsidP="008546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72" w:rsidP="00C73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4672" w:rsidP="00C733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54672" w:rsidP="00C733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4672" w:rsidP="008546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72" w:rsidP="00C733B0">
    <w:pPr>
      <w:pStyle w:val="Header"/>
      <w:framePr w:wrap="around"/>
    </w:pPr>
    <w:r>
      <w:fldChar w:fldCharType="begin"/>
    </w:r>
    <w:r>
      <w:instrText xml:space="preserve"> TITLE   \* MERGEFORMAT </w:instrText>
    </w:r>
    <w:r>
      <w:fldChar w:fldCharType="separate"/>
    </w:r>
    <w:r>
      <w:t>TLIB407C Carry out vehicle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4672" w:rsidP="00C733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3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33B0"/>
    <w:pPr>
      <w:spacing w:before="360" w:after="60"/>
      <w:outlineLvl w:val="0"/>
    </w:pPr>
    <w:rPr>
      <w:sz w:val="32"/>
    </w:rPr>
  </w:style>
  <w:style w:type="paragraph" w:styleId="Heading2">
    <w:name w:val="heading 2"/>
    <w:basedOn w:val="HeadingBase"/>
    <w:next w:val="BodyText"/>
    <w:link w:val="Heading2Char"/>
    <w:qFormat/>
    <w:rsid w:val="00C733B0"/>
    <w:pPr>
      <w:keepLines/>
      <w:spacing w:before="240" w:after="120"/>
      <w:outlineLvl w:val="1"/>
    </w:pPr>
    <w:rPr>
      <w:sz w:val="28"/>
      <w:szCs w:val="40"/>
    </w:rPr>
  </w:style>
  <w:style w:type="paragraph" w:styleId="Heading3">
    <w:name w:val="heading 3"/>
    <w:basedOn w:val="HeadingBase"/>
    <w:next w:val="BodyText"/>
    <w:link w:val="Heading3Char"/>
    <w:qFormat/>
    <w:rsid w:val="00C733B0"/>
    <w:pPr>
      <w:spacing w:before="180" w:after="120"/>
      <w:outlineLvl w:val="2"/>
    </w:pPr>
    <w:rPr>
      <w:spacing w:val="-10"/>
      <w:kern w:val="32"/>
    </w:rPr>
  </w:style>
  <w:style w:type="paragraph" w:styleId="Heading4">
    <w:name w:val="heading 4"/>
    <w:basedOn w:val="HeadingBase"/>
    <w:next w:val="BodyText"/>
    <w:link w:val="Heading4Char"/>
    <w:qFormat/>
    <w:rsid w:val="00C733B0"/>
    <w:pPr>
      <w:spacing w:before="160" w:after="120"/>
      <w:outlineLvl w:val="3"/>
    </w:pPr>
    <w:rPr>
      <w:sz w:val="22"/>
    </w:rPr>
  </w:style>
  <w:style w:type="paragraph" w:styleId="Heading5">
    <w:name w:val="heading 5"/>
    <w:basedOn w:val="HeadingBase"/>
    <w:next w:val="Normal"/>
    <w:link w:val="Heading5Char"/>
    <w:qFormat/>
    <w:rsid w:val="00C733B0"/>
    <w:pPr>
      <w:spacing w:before="80"/>
      <w:outlineLvl w:val="4"/>
    </w:pPr>
    <w:rPr>
      <w:color w:val="918585"/>
      <w:sz w:val="20"/>
    </w:rPr>
  </w:style>
  <w:style w:type="paragraph" w:styleId="Heading6">
    <w:name w:val="heading 6"/>
    <w:basedOn w:val="HeadingBase"/>
    <w:next w:val="Normal"/>
    <w:link w:val="Heading6Char"/>
    <w:qFormat/>
    <w:rsid w:val="00C733B0"/>
    <w:pPr>
      <w:spacing w:before="60"/>
      <w:outlineLvl w:val="5"/>
    </w:pPr>
    <w:rPr>
      <w:color w:val="918585"/>
      <w:sz w:val="20"/>
    </w:rPr>
  </w:style>
  <w:style w:type="paragraph" w:styleId="Heading7">
    <w:name w:val="heading 7"/>
    <w:basedOn w:val="Normal"/>
    <w:next w:val="Normal"/>
    <w:link w:val="Heading7Char"/>
    <w:qFormat/>
    <w:rsid w:val="00C733B0"/>
    <w:pPr>
      <w:ind w:left="720"/>
      <w:outlineLvl w:val="6"/>
    </w:pPr>
    <w:rPr>
      <w:i/>
    </w:rPr>
  </w:style>
  <w:style w:type="paragraph" w:styleId="Heading8">
    <w:name w:val="heading 8"/>
    <w:basedOn w:val="Normal"/>
    <w:next w:val="Normal"/>
    <w:link w:val="Heading8Char"/>
    <w:qFormat/>
    <w:rsid w:val="00C733B0"/>
    <w:pPr>
      <w:ind w:left="720"/>
      <w:outlineLvl w:val="7"/>
    </w:pPr>
    <w:rPr>
      <w:i/>
    </w:rPr>
  </w:style>
  <w:style w:type="paragraph" w:styleId="Heading9">
    <w:name w:val="heading 9"/>
    <w:basedOn w:val="Normal"/>
    <w:next w:val="Normal"/>
    <w:link w:val="Heading9Char"/>
    <w:qFormat/>
    <w:rsid w:val="00C733B0"/>
    <w:pPr>
      <w:ind w:left="720"/>
      <w:outlineLvl w:val="8"/>
    </w:pPr>
    <w:rPr>
      <w:i/>
    </w:rPr>
  </w:style>
  <w:style w:type="character" w:default="1" w:styleId="DefaultParagraphFont">
    <w:name w:val="Default Paragraph Font"/>
    <w:uiPriority w:val="1"/>
    <w:unhideWhenUsed/>
    <w:rsid w:val="00C73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3B0"/>
  </w:style>
  <w:style w:type="character" w:customStyle="1" w:styleId="Heading1Char">
    <w:name w:val="Heading 1 Char"/>
    <w:basedOn w:val="DefaultParagraphFont"/>
    <w:link w:val="Heading1"/>
    <w:rsid w:val="00C733B0"/>
    <w:rPr>
      <w:rFonts w:ascii="Times New Roman" w:eastAsia="Times New Roman" w:hAnsi="Times New Roman" w:cs="Times New Roman"/>
      <w:b/>
      <w:sz w:val="32"/>
      <w:szCs w:val="20"/>
      <w:lang w:eastAsia="en-US"/>
    </w:rPr>
  </w:style>
  <w:style w:type="paragraph" w:styleId="BodyText">
    <w:name w:val="Body Text"/>
    <w:basedOn w:val="Normal"/>
    <w:link w:val="BodyTextChar"/>
    <w:rsid w:val="00C733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33B0"/>
    <w:rPr>
      <w:rFonts w:ascii="Times New Roman" w:eastAsia="Times New Roman" w:hAnsi="Times New Roman" w:cs="Times New Roman"/>
      <w:sz w:val="24"/>
      <w:lang w:val="en-US" w:eastAsia="en-US"/>
    </w:rPr>
  </w:style>
  <w:style w:type="paragraph" w:styleId="Footer">
    <w:name w:val="footer"/>
    <w:basedOn w:val="Normal"/>
    <w:link w:val="FooterChar"/>
    <w:rsid w:val="00C73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3B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733B0"/>
    <w:rPr>
      <w:b/>
      <w:spacing w:val="0"/>
    </w:rPr>
  </w:style>
  <w:style w:type="paragraph" w:styleId="Header">
    <w:name w:val="header"/>
    <w:basedOn w:val="Normal"/>
    <w:link w:val="HeaderChar"/>
    <w:rsid w:val="00C73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3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33B0"/>
    <w:pPr>
      <w:spacing w:before="240" w:after="120"/>
      <w:outlineLvl w:val="0"/>
    </w:pPr>
    <w:rPr>
      <w:rFonts w:ascii="Times New Roman" w:hAnsi="Times New Roman"/>
      <w:b/>
      <w:sz w:val="28"/>
    </w:rPr>
  </w:style>
  <w:style w:type="paragraph" w:customStyle="1" w:styleId="AllowPageBreak">
    <w:name w:val="AllowPageBreak"/>
    <w:rsid w:val="00C733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3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33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33B0"/>
    <w:rPr>
      <w:rFonts w:ascii="Courier New" w:eastAsia="Times New Roman" w:hAnsi="Courier New" w:cs="Times New Roman"/>
      <w:i/>
      <w:szCs w:val="20"/>
      <w:lang w:val="en-US" w:eastAsia="en-US"/>
    </w:rPr>
  </w:style>
  <w:style w:type="paragraph" w:customStyle="1" w:styleId="HeadingBase">
    <w:name w:val="Heading Base"/>
    <w:rsid w:val="00C73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3B0"/>
    <w:pPr>
      <w:tabs>
        <w:tab w:val="right" w:leader="dot" w:pos="9072"/>
      </w:tabs>
      <w:ind w:left="567"/>
    </w:pPr>
    <w:rPr>
      <w:szCs w:val="22"/>
    </w:rPr>
  </w:style>
  <w:style w:type="paragraph" w:customStyle="1" w:styleId="TOCBase">
    <w:name w:val="TOC Base"/>
    <w:rsid w:val="00C73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3B0"/>
    <w:pPr>
      <w:tabs>
        <w:tab w:val="right" w:leader="dot" w:pos="9072"/>
      </w:tabs>
      <w:spacing w:before="40" w:after="40"/>
      <w:ind w:left="284"/>
    </w:pPr>
    <w:rPr>
      <w:rFonts w:ascii="Times New Roman" w:hAnsi="Times New Roman"/>
    </w:rPr>
  </w:style>
  <w:style w:type="paragraph" w:styleId="TOC1">
    <w:name w:val="toc 1"/>
    <w:basedOn w:val="TOCBase"/>
    <w:next w:val="Normal"/>
    <w:rsid w:val="00C733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33B0"/>
    <w:pPr>
      <w:spacing w:before="5040"/>
      <w:jc w:val="center"/>
    </w:pPr>
    <w:rPr>
      <w:sz w:val="48"/>
      <w:szCs w:val="72"/>
      <w:lang w:val="en-US"/>
    </w:rPr>
  </w:style>
  <w:style w:type="character" w:customStyle="1" w:styleId="TitleChar">
    <w:name w:val="Title Char"/>
    <w:basedOn w:val="DefaultParagraphFont"/>
    <w:link w:val="Title"/>
    <w:rsid w:val="00C73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3B0"/>
    <w:pPr>
      <w:tabs>
        <w:tab w:val="left" w:pos="3600"/>
        <w:tab w:val="left" w:pos="3958"/>
      </w:tabs>
    </w:pPr>
  </w:style>
  <w:style w:type="paragraph" w:styleId="List">
    <w:name w:val="List"/>
    <w:basedOn w:val="BodyText"/>
    <w:next w:val="BodyText"/>
    <w:rsid w:val="00C733B0"/>
    <w:pPr>
      <w:tabs>
        <w:tab w:val="left" w:pos="340"/>
      </w:tabs>
      <w:spacing w:before="60" w:after="60"/>
      <w:ind w:left="340" w:hanging="340"/>
    </w:pPr>
  </w:style>
  <w:style w:type="paragraph" w:styleId="ListBullet">
    <w:name w:val="List Bullet"/>
    <w:basedOn w:val="List"/>
    <w:rsid w:val="00C733B0"/>
    <w:pPr>
      <w:numPr>
        <w:numId w:val="11"/>
      </w:numPr>
      <w:tabs>
        <w:tab w:val="clear" w:pos="340"/>
      </w:tabs>
      <w:spacing w:before="40" w:after="40"/>
    </w:pPr>
  </w:style>
  <w:style w:type="paragraph" w:customStyle="1" w:styleId="Note">
    <w:name w:val="Note"/>
    <w:basedOn w:val="BodyText"/>
    <w:rsid w:val="00C73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3B0"/>
    <w:pPr>
      <w:framePr w:wrap="auto" w:hAnchor="text" w:y="6049"/>
    </w:pPr>
    <w:rPr>
      <w:color w:val="000000"/>
      <w:sz w:val="40"/>
    </w:rPr>
  </w:style>
  <w:style w:type="paragraph" w:customStyle="1" w:styleId="TOCTitle">
    <w:name w:val="TOCTitle"/>
    <w:basedOn w:val="Heading1"/>
    <w:rsid w:val="00C733B0"/>
    <w:pPr>
      <w:spacing w:after="240"/>
      <w:jc w:val="center"/>
      <w:outlineLvl w:val="9"/>
    </w:pPr>
    <w:rPr>
      <w:caps/>
    </w:rPr>
  </w:style>
  <w:style w:type="paragraph" w:customStyle="1" w:styleId="Version">
    <w:name w:val="Version"/>
    <w:rsid w:val="00C733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3B0"/>
    <w:pPr>
      <w:numPr>
        <w:numId w:val="12"/>
      </w:numPr>
      <w:tabs>
        <w:tab w:val="clear" w:pos="680"/>
      </w:tabs>
    </w:pPr>
  </w:style>
  <w:style w:type="paragraph" w:styleId="Index1">
    <w:name w:val="index 1"/>
    <w:basedOn w:val="Normal"/>
    <w:next w:val="Normal"/>
    <w:semiHidden/>
    <w:rsid w:val="00C733B0"/>
    <w:pPr>
      <w:keepNext w:val="0"/>
      <w:tabs>
        <w:tab w:val="right" w:pos="4176"/>
      </w:tabs>
      <w:ind w:left="198" w:hanging="198"/>
    </w:pPr>
    <w:rPr>
      <w:rFonts w:ascii="Garamond" w:hAnsi="Garamond"/>
    </w:rPr>
  </w:style>
  <w:style w:type="paragraph" w:styleId="IndexHeading">
    <w:name w:val="index heading"/>
    <w:basedOn w:val="Normal"/>
    <w:next w:val="Index1"/>
    <w:semiHidden/>
    <w:rsid w:val="00C733B0"/>
    <w:pPr>
      <w:spacing w:before="120" w:after="120"/>
    </w:pPr>
    <w:rPr>
      <w:rFonts w:ascii="Arial" w:hAnsi="Arial"/>
      <w:b/>
      <w:color w:val="918585"/>
      <w:sz w:val="24"/>
    </w:rPr>
  </w:style>
  <w:style w:type="paragraph" w:customStyle="1" w:styleId="Chapter">
    <w:name w:val="Chapter"/>
    <w:basedOn w:val="Normal"/>
    <w:rsid w:val="00C733B0"/>
    <w:pPr>
      <w:spacing w:before="240"/>
    </w:pPr>
    <w:rPr>
      <w:rFonts w:ascii="Times New Roman" w:hAnsi="Times New Roman"/>
      <w:smallCaps/>
      <w:spacing w:val="80"/>
      <w:sz w:val="28"/>
    </w:rPr>
  </w:style>
  <w:style w:type="paragraph" w:customStyle="1" w:styleId="InChapter">
    <w:name w:val="InChapter"/>
    <w:basedOn w:val="Heading3"/>
    <w:rsid w:val="00C733B0"/>
    <w:pPr>
      <w:spacing w:after="240"/>
      <w:outlineLvl w:val="9"/>
    </w:pPr>
    <w:rPr>
      <w:noProof/>
    </w:rPr>
  </w:style>
  <w:style w:type="paragraph" w:styleId="Index2">
    <w:name w:val="index 2"/>
    <w:basedOn w:val="Normal"/>
    <w:next w:val="Normal"/>
    <w:semiHidden/>
    <w:rsid w:val="00C733B0"/>
    <w:pPr>
      <w:tabs>
        <w:tab w:val="right" w:pos="4176"/>
      </w:tabs>
      <w:ind w:left="568" w:hanging="284"/>
    </w:pPr>
    <w:rPr>
      <w:rFonts w:ascii="Garamond" w:hAnsi="Garamond"/>
    </w:rPr>
  </w:style>
  <w:style w:type="paragraph" w:customStyle="1" w:styleId="Byline">
    <w:name w:val="Byline"/>
    <w:rsid w:val="00C73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3B0"/>
    <w:pPr>
      <w:tabs>
        <w:tab w:val="clear" w:pos="3600"/>
        <w:tab w:val="clear" w:pos="3958"/>
      </w:tabs>
      <w:jc w:val="right"/>
    </w:pPr>
  </w:style>
  <w:style w:type="character" w:styleId="Emphasis">
    <w:name w:val="Emphasis"/>
    <w:basedOn w:val="DefaultParagraphFont"/>
    <w:qFormat/>
    <w:rsid w:val="00C733B0"/>
    <w:rPr>
      <w:i/>
    </w:rPr>
  </w:style>
  <w:style w:type="paragraph" w:styleId="Caption">
    <w:name w:val="caption"/>
    <w:basedOn w:val="BodyText"/>
    <w:next w:val="Normal"/>
    <w:qFormat/>
    <w:rsid w:val="00C733B0"/>
    <w:pPr>
      <w:framePr w:w="2268" w:hSpace="181" w:vSpace="181" w:wrap="around" w:vAnchor="text" w:hAnchor="page" w:x="1135" w:y="285" w:anchorLock="1"/>
    </w:pPr>
    <w:rPr>
      <w:i/>
    </w:rPr>
  </w:style>
  <w:style w:type="paragraph" w:customStyle="1" w:styleId="MiniTOCTitle">
    <w:name w:val="MiniTOCTitle"/>
    <w:basedOn w:val="Heading4"/>
    <w:rsid w:val="00C733B0"/>
    <w:pPr>
      <w:spacing w:before="240"/>
      <w:outlineLvl w:val="9"/>
    </w:pPr>
    <w:rPr>
      <w:noProof/>
      <w:sz w:val="24"/>
    </w:rPr>
  </w:style>
  <w:style w:type="paragraph" w:customStyle="1" w:styleId="MiniTOCItem">
    <w:name w:val="MiniTOCItem"/>
    <w:basedOn w:val="ListBullet"/>
    <w:rsid w:val="00C733B0"/>
    <w:pPr>
      <w:numPr>
        <w:numId w:val="0"/>
      </w:numPr>
      <w:tabs>
        <w:tab w:val="right" w:leader="dot" w:pos="6521"/>
      </w:tabs>
      <w:spacing w:before="0" w:after="0"/>
    </w:pPr>
  </w:style>
  <w:style w:type="paragraph" w:customStyle="1" w:styleId="TOFTitle">
    <w:name w:val="TOFTitle"/>
    <w:basedOn w:val="TOCTitle"/>
    <w:rsid w:val="00C733B0"/>
  </w:style>
  <w:style w:type="paragraph" w:styleId="TableofFigures">
    <w:name w:val="table of figures"/>
    <w:basedOn w:val="Normal"/>
    <w:next w:val="Normal"/>
    <w:semiHidden/>
    <w:rsid w:val="00C733B0"/>
    <w:pPr>
      <w:tabs>
        <w:tab w:val="right" w:leader="dot" w:pos="9072"/>
      </w:tabs>
      <w:ind w:left="970" w:hanging="403"/>
    </w:pPr>
    <w:rPr>
      <w:rFonts w:ascii="Times New Roman" w:hAnsi="Times New Roman"/>
      <w:b/>
    </w:rPr>
  </w:style>
  <w:style w:type="paragraph" w:styleId="ListNumber">
    <w:name w:val="List Number"/>
    <w:basedOn w:val="List"/>
    <w:rsid w:val="00C733B0"/>
    <w:pPr>
      <w:numPr>
        <w:numId w:val="9"/>
      </w:numPr>
    </w:pPr>
  </w:style>
  <w:style w:type="character" w:customStyle="1" w:styleId="WingdingSymbols">
    <w:name w:val="Wingding Symbols"/>
    <w:rsid w:val="00C733B0"/>
    <w:rPr>
      <w:rFonts w:ascii="Wingdings" w:hAnsi="Wingdings"/>
    </w:rPr>
  </w:style>
  <w:style w:type="paragraph" w:customStyle="1" w:styleId="TableHeading">
    <w:name w:val="Table Heading"/>
    <w:basedOn w:val="HeadingBase"/>
    <w:rsid w:val="00C733B0"/>
    <w:pPr>
      <w:keepLines/>
      <w:pBdr>
        <w:bottom w:val="single" w:sz="6" w:space="1" w:color="918585"/>
      </w:pBdr>
      <w:spacing w:before="240"/>
    </w:pPr>
  </w:style>
  <w:style w:type="character" w:customStyle="1" w:styleId="HotSpot">
    <w:name w:val="HotSpot"/>
    <w:rsid w:val="00C733B0"/>
    <w:rPr>
      <w:color w:val="0033CC"/>
      <w:u w:val="none"/>
    </w:rPr>
  </w:style>
  <w:style w:type="paragraph" w:customStyle="1" w:styleId="BodyTextRight">
    <w:name w:val="Body Text Right"/>
    <w:basedOn w:val="BodyText"/>
    <w:rsid w:val="00C733B0"/>
    <w:pPr>
      <w:spacing w:before="0" w:after="0"/>
      <w:jc w:val="right"/>
    </w:pPr>
  </w:style>
  <w:style w:type="paragraph" w:styleId="Index3">
    <w:name w:val="index 3"/>
    <w:basedOn w:val="ListNumber2"/>
    <w:next w:val="Normal"/>
    <w:semiHidden/>
    <w:rsid w:val="00C733B0"/>
    <w:pPr>
      <w:numPr>
        <w:numId w:val="0"/>
      </w:numPr>
      <w:tabs>
        <w:tab w:val="right" w:leader="dot" w:pos="4176"/>
      </w:tabs>
    </w:pPr>
  </w:style>
  <w:style w:type="paragraph" w:styleId="ListNumber2">
    <w:name w:val="List Number 2"/>
    <w:basedOn w:val="List2"/>
    <w:rsid w:val="00C733B0"/>
    <w:pPr>
      <w:numPr>
        <w:numId w:val="8"/>
      </w:numPr>
      <w:tabs>
        <w:tab w:val="clear" w:pos="1060"/>
      </w:tabs>
    </w:pPr>
  </w:style>
  <w:style w:type="paragraph" w:customStyle="1" w:styleId="MarginNote">
    <w:name w:val="Margin Note"/>
    <w:basedOn w:val="BodyText"/>
    <w:rsid w:val="00C73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3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33B0"/>
    <w:rPr>
      <w:sz w:val="32"/>
    </w:rPr>
  </w:style>
  <w:style w:type="paragraph" w:customStyle="1" w:styleId="HeadingProcedure">
    <w:name w:val="Heading Procedure"/>
    <w:basedOn w:val="HeadingBase"/>
    <w:next w:val="Normal"/>
    <w:rsid w:val="00C733B0"/>
    <w:pPr>
      <w:tabs>
        <w:tab w:val="left" w:pos="0"/>
      </w:tabs>
      <w:spacing w:before="120" w:after="60"/>
    </w:pPr>
    <w:rPr>
      <w:i/>
      <w:color w:val="918585"/>
      <w:sz w:val="22"/>
    </w:rPr>
  </w:style>
  <w:style w:type="paragraph" w:customStyle="1" w:styleId="TableBodyText">
    <w:name w:val="Table Body Text"/>
    <w:basedOn w:val="BodyText"/>
    <w:rsid w:val="00C733B0"/>
    <w:pPr>
      <w:spacing w:before="60" w:after="60"/>
    </w:pPr>
  </w:style>
  <w:style w:type="paragraph" w:styleId="ListContinue">
    <w:name w:val="List Continue"/>
    <w:basedOn w:val="List"/>
    <w:rsid w:val="00C733B0"/>
    <w:pPr>
      <w:ind w:firstLine="0"/>
    </w:pPr>
  </w:style>
  <w:style w:type="paragraph" w:customStyle="1" w:styleId="ListNote">
    <w:name w:val="List Note"/>
    <w:basedOn w:val="List"/>
    <w:rsid w:val="00C733B0"/>
    <w:pPr>
      <w:pBdr>
        <w:top w:val="single" w:sz="6" w:space="2" w:color="918585"/>
        <w:bottom w:val="single" w:sz="6" w:space="2" w:color="918585"/>
      </w:pBdr>
      <w:tabs>
        <w:tab w:val="left" w:pos="1021"/>
      </w:tabs>
      <w:ind w:firstLine="0"/>
    </w:pPr>
  </w:style>
  <w:style w:type="paragraph" w:customStyle="1" w:styleId="Warning">
    <w:name w:val="Warning"/>
    <w:basedOn w:val="BodyText"/>
    <w:rsid w:val="00C733B0"/>
    <w:pPr>
      <w:shd w:val="clear" w:color="auto" w:fill="D9D9D9"/>
      <w:tabs>
        <w:tab w:val="left" w:pos="992"/>
      </w:tabs>
      <w:ind w:left="119" w:right="119"/>
    </w:pPr>
    <w:rPr>
      <w:sz w:val="20"/>
    </w:rPr>
  </w:style>
  <w:style w:type="paragraph" w:customStyle="1" w:styleId="MarginIcons">
    <w:name w:val="Margin Icons"/>
    <w:basedOn w:val="BodyText"/>
    <w:rsid w:val="00C73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3B0"/>
    <w:rPr>
      <w:rFonts w:ascii="Courier New" w:hAnsi="Courier New"/>
    </w:rPr>
  </w:style>
  <w:style w:type="paragraph" w:customStyle="1" w:styleId="NoteBullet">
    <w:name w:val="Note Bullet"/>
    <w:basedOn w:val="Note"/>
    <w:rsid w:val="00C733B0"/>
    <w:pPr>
      <w:tabs>
        <w:tab w:val="clear" w:pos="680"/>
      </w:tabs>
      <w:spacing w:before="60" w:after="60"/>
    </w:pPr>
  </w:style>
  <w:style w:type="paragraph" w:customStyle="1" w:styleId="SubHeading2">
    <w:name w:val="SubHeading2"/>
    <w:basedOn w:val="HeadingBase"/>
    <w:rsid w:val="00C733B0"/>
    <w:pPr>
      <w:spacing w:before="240" w:after="60"/>
    </w:pPr>
    <w:rPr>
      <w:sz w:val="20"/>
    </w:rPr>
  </w:style>
  <w:style w:type="paragraph" w:customStyle="1" w:styleId="SubHeading1">
    <w:name w:val="SubHeading1"/>
    <w:basedOn w:val="HeadingBase"/>
    <w:rsid w:val="00C733B0"/>
    <w:pPr>
      <w:spacing w:before="240" w:after="60"/>
    </w:pPr>
    <w:rPr>
      <w:color w:val="918585"/>
      <w:sz w:val="22"/>
    </w:rPr>
  </w:style>
  <w:style w:type="paragraph" w:customStyle="1" w:styleId="SideHeading">
    <w:name w:val="Side Heading"/>
    <w:basedOn w:val="HeadingBase"/>
    <w:rsid w:val="00C73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3B0"/>
    <w:pPr>
      <w:numPr>
        <w:numId w:val="10"/>
      </w:numPr>
    </w:pPr>
  </w:style>
  <w:style w:type="paragraph" w:styleId="PlainText">
    <w:name w:val="Plain Text"/>
    <w:basedOn w:val="Normal"/>
    <w:link w:val="PlainTextChar"/>
    <w:rsid w:val="00C733B0"/>
    <w:rPr>
      <w:sz w:val="20"/>
    </w:rPr>
  </w:style>
  <w:style w:type="character" w:customStyle="1" w:styleId="PlainTextChar">
    <w:name w:val="Plain Text Char"/>
    <w:basedOn w:val="DefaultParagraphFont"/>
    <w:link w:val="PlainText"/>
    <w:rsid w:val="00C733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33B0"/>
    <w:rPr>
      <w:b/>
      <w:smallCaps/>
    </w:rPr>
  </w:style>
  <w:style w:type="paragraph" w:customStyle="1" w:styleId="TableListNumber">
    <w:name w:val="Table List Number"/>
    <w:basedOn w:val="ListNumber"/>
    <w:rsid w:val="00C733B0"/>
    <w:pPr>
      <w:numPr>
        <w:numId w:val="0"/>
      </w:numPr>
    </w:pPr>
  </w:style>
  <w:style w:type="paragraph" w:styleId="TOC4">
    <w:name w:val="toc 4"/>
    <w:basedOn w:val="TOCBase"/>
    <w:next w:val="Normal"/>
    <w:semiHidden/>
    <w:rsid w:val="00C733B0"/>
    <w:pPr>
      <w:tabs>
        <w:tab w:val="right" w:leader="dot" w:pos="9071"/>
      </w:tabs>
      <w:ind w:left="1701"/>
    </w:pPr>
  </w:style>
  <w:style w:type="paragraph" w:customStyle="1" w:styleId="ListAlpha">
    <w:name w:val="List Alpha"/>
    <w:basedOn w:val="List"/>
    <w:rsid w:val="00C733B0"/>
    <w:pPr>
      <w:numPr>
        <w:numId w:val="7"/>
      </w:numPr>
    </w:pPr>
  </w:style>
  <w:style w:type="paragraph" w:customStyle="1" w:styleId="ListAlpha2">
    <w:name w:val="List Alpha 2"/>
    <w:basedOn w:val="List2"/>
    <w:rsid w:val="00C733B0"/>
    <w:pPr>
      <w:numPr>
        <w:numId w:val="6"/>
      </w:numPr>
    </w:pPr>
  </w:style>
  <w:style w:type="paragraph" w:styleId="List2">
    <w:name w:val="List 2"/>
    <w:basedOn w:val="BodyText"/>
    <w:rsid w:val="00C733B0"/>
    <w:pPr>
      <w:tabs>
        <w:tab w:val="left" w:pos="680"/>
      </w:tabs>
      <w:spacing w:before="60" w:after="60"/>
      <w:ind w:left="680" w:hanging="340"/>
    </w:pPr>
  </w:style>
  <w:style w:type="paragraph" w:styleId="List3">
    <w:name w:val="List 3"/>
    <w:basedOn w:val="BodyText"/>
    <w:rsid w:val="00C733B0"/>
    <w:pPr>
      <w:tabs>
        <w:tab w:val="left" w:pos="1021"/>
      </w:tabs>
      <w:spacing w:before="60" w:after="60"/>
      <w:ind w:left="1020" w:hanging="340"/>
    </w:pPr>
  </w:style>
  <w:style w:type="paragraph" w:styleId="List4">
    <w:name w:val="List 4"/>
    <w:basedOn w:val="BodyText"/>
    <w:rsid w:val="00C733B0"/>
    <w:pPr>
      <w:tabs>
        <w:tab w:val="left" w:pos="1361"/>
      </w:tabs>
      <w:spacing w:before="60" w:after="60"/>
      <w:ind w:left="1361" w:hanging="340"/>
    </w:pPr>
  </w:style>
  <w:style w:type="paragraph" w:styleId="List5">
    <w:name w:val="List 5"/>
    <w:basedOn w:val="BodyText"/>
    <w:rsid w:val="00C733B0"/>
    <w:pPr>
      <w:tabs>
        <w:tab w:val="left" w:pos="1701"/>
      </w:tabs>
      <w:spacing w:before="60" w:after="60"/>
      <w:ind w:left="1701" w:hanging="340"/>
    </w:pPr>
  </w:style>
  <w:style w:type="paragraph" w:styleId="ListBullet3">
    <w:name w:val="List Bullet 3"/>
    <w:basedOn w:val="List3"/>
    <w:rsid w:val="00C733B0"/>
    <w:pPr>
      <w:numPr>
        <w:numId w:val="13"/>
      </w:numPr>
      <w:tabs>
        <w:tab w:val="clear" w:pos="1021"/>
      </w:tabs>
      <w:ind w:left="1037" w:hanging="357"/>
    </w:pPr>
  </w:style>
  <w:style w:type="paragraph" w:styleId="ListBullet4">
    <w:name w:val="List Bullet 4"/>
    <w:basedOn w:val="List4"/>
    <w:rsid w:val="00C733B0"/>
    <w:pPr>
      <w:numPr>
        <w:numId w:val="1"/>
      </w:numPr>
    </w:pPr>
  </w:style>
  <w:style w:type="paragraph" w:styleId="ListBullet5">
    <w:name w:val="List Bullet 5"/>
    <w:basedOn w:val="List5"/>
    <w:rsid w:val="00C733B0"/>
    <w:pPr>
      <w:numPr>
        <w:numId w:val="2"/>
      </w:numPr>
    </w:pPr>
  </w:style>
  <w:style w:type="paragraph" w:styleId="ListContinue2">
    <w:name w:val="List Continue 2"/>
    <w:basedOn w:val="List2"/>
    <w:rsid w:val="00C733B0"/>
    <w:pPr>
      <w:ind w:firstLine="0"/>
    </w:pPr>
  </w:style>
  <w:style w:type="paragraph" w:styleId="ListContinue3">
    <w:name w:val="List Continue 3"/>
    <w:basedOn w:val="List3"/>
    <w:rsid w:val="00C733B0"/>
    <w:pPr>
      <w:ind w:left="1021" w:firstLine="0"/>
    </w:pPr>
  </w:style>
  <w:style w:type="paragraph" w:styleId="ListContinue4">
    <w:name w:val="List Continue 4"/>
    <w:basedOn w:val="List4"/>
    <w:rsid w:val="00C733B0"/>
    <w:pPr>
      <w:ind w:firstLine="0"/>
    </w:pPr>
  </w:style>
  <w:style w:type="paragraph" w:styleId="ListContinue5">
    <w:name w:val="List Continue 5"/>
    <w:basedOn w:val="List5"/>
    <w:rsid w:val="00C733B0"/>
    <w:pPr>
      <w:ind w:firstLine="0"/>
    </w:pPr>
  </w:style>
  <w:style w:type="paragraph" w:styleId="ListNumber3">
    <w:name w:val="List Number 3"/>
    <w:basedOn w:val="List3"/>
    <w:rsid w:val="00C733B0"/>
    <w:pPr>
      <w:numPr>
        <w:numId w:val="3"/>
      </w:numPr>
    </w:pPr>
  </w:style>
  <w:style w:type="paragraph" w:styleId="ListNumber4">
    <w:name w:val="List Number 4"/>
    <w:basedOn w:val="List4"/>
    <w:rsid w:val="00C733B0"/>
    <w:pPr>
      <w:numPr>
        <w:numId w:val="4"/>
      </w:numPr>
    </w:pPr>
  </w:style>
  <w:style w:type="paragraph" w:styleId="ListNumber5">
    <w:name w:val="List Number 5"/>
    <w:basedOn w:val="List5"/>
    <w:rsid w:val="00C733B0"/>
    <w:pPr>
      <w:numPr>
        <w:numId w:val="5"/>
      </w:numPr>
    </w:pPr>
  </w:style>
  <w:style w:type="paragraph" w:styleId="BlockText">
    <w:name w:val="Block Text"/>
    <w:basedOn w:val="Normal"/>
    <w:rsid w:val="00C733B0"/>
    <w:pPr>
      <w:spacing w:after="120"/>
      <w:ind w:left="1440" w:right="1440"/>
    </w:pPr>
  </w:style>
  <w:style w:type="character" w:customStyle="1" w:styleId="Subscript">
    <w:name w:val="Subscript"/>
    <w:basedOn w:val="DefaultParagraphFont"/>
    <w:rsid w:val="00C733B0"/>
    <w:rPr>
      <w:sz w:val="16"/>
      <w:vertAlign w:val="subscript"/>
    </w:rPr>
  </w:style>
  <w:style w:type="character" w:customStyle="1" w:styleId="Superscript">
    <w:name w:val="Superscript"/>
    <w:basedOn w:val="DefaultParagraphFont"/>
    <w:rsid w:val="00C733B0"/>
    <w:rPr>
      <w:sz w:val="16"/>
      <w:vertAlign w:val="superscript"/>
    </w:rPr>
  </w:style>
  <w:style w:type="character" w:customStyle="1" w:styleId="Symbols">
    <w:name w:val="Symbols"/>
    <w:basedOn w:val="DefaultParagraphFont"/>
    <w:rsid w:val="00C733B0"/>
    <w:rPr>
      <w:rFonts w:ascii="Symbol" w:hAnsi="Symbol"/>
    </w:rPr>
  </w:style>
  <w:style w:type="character" w:customStyle="1" w:styleId="MenuOptions">
    <w:name w:val="Menu Options"/>
    <w:basedOn w:val="DefaultParagraphFont"/>
    <w:rsid w:val="00C733B0"/>
    <w:rPr>
      <w:rFonts w:ascii="Arial Narrow" w:hAnsi="Arial Narrow"/>
      <w:smallCaps/>
    </w:rPr>
  </w:style>
  <w:style w:type="character" w:customStyle="1" w:styleId="Buttons">
    <w:name w:val="Buttons"/>
    <w:basedOn w:val="DefaultParagraphFont"/>
    <w:rsid w:val="00C733B0"/>
    <w:rPr>
      <w:b/>
    </w:rPr>
  </w:style>
  <w:style w:type="character" w:customStyle="1" w:styleId="Underlined">
    <w:name w:val="Underlined"/>
    <w:basedOn w:val="DefaultParagraphFont"/>
    <w:rsid w:val="00C733B0"/>
    <w:rPr>
      <w:u w:val="single"/>
    </w:rPr>
  </w:style>
  <w:style w:type="paragraph" w:customStyle="1" w:styleId="TableBodyTextRight">
    <w:name w:val="Table Body Text Right"/>
    <w:basedOn w:val="TableBodyText"/>
    <w:rsid w:val="00C733B0"/>
    <w:pPr>
      <w:widowControl w:val="0"/>
      <w:autoSpaceDE w:val="0"/>
      <w:autoSpaceDN w:val="0"/>
      <w:adjustRightInd w:val="0"/>
      <w:jc w:val="right"/>
    </w:pPr>
    <w:rPr>
      <w:rFonts w:cs="Arial"/>
      <w:szCs w:val="18"/>
    </w:rPr>
  </w:style>
  <w:style w:type="paragraph" w:customStyle="1" w:styleId="CopyrightText">
    <w:name w:val="Copyright Text"/>
    <w:basedOn w:val="BodyText"/>
    <w:rsid w:val="00C733B0"/>
    <w:rPr>
      <w:sz w:val="18"/>
    </w:rPr>
  </w:style>
  <w:style w:type="paragraph" w:customStyle="1" w:styleId="BodySmallRight">
    <w:name w:val="Body Small Right"/>
    <w:basedOn w:val="BodyTextRight"/>
    <w:rsid w:val="00C733B0"/>
    <w:rPr>
      <w:sz w:val="18"/>
      <w:szCs w:val="18"/>
    </w:rPr>
  </w:style>
  <w:style w:type="paragraph" w:customStyle="1" w:styleId="MarginEdition">
    <w:name w:val="Margin Edition"/>
    <w:basedOn w:val="MarginNote"/>
    <w:rsid w:val="00C733B0"/>
    <w:pPr>
      <w:spacing w:before="0" w:after="0"/>
    </w:pPr>
    <w:rPr>
      <w:rFonts w:ascii="Times New Roman" w:hAnsi="Times New Roman"/>
      <w:color w:val="999999"/>
    </w:rPr>
  </w:style>
  <w:style w:type="paragraph" w:customStyle="1" w:styleId="Spacer">
    <w:name w:val="Spacer"/>
    <w:basedOn w:val="Normal"/>
    <w:rsid w:val="00C733B0"/>
    <w:rPr>
      <w:sz w:val="2"/>
      <w:szCs w:val="2"/>
    </w:rPr>
  </w:style>
  <w:style w:type="character" w:customStyle="1" w:styleId="Small">
    <w:name w:val="Small"/>
    <w:basedOn w:val="DefaultParagraphFont"/>
    <w:rsid w:val="00C733B0"/>
    <w:rPr>
      <w:sz w:val="16"/>
    </w:rPr>
  </w:style>
  <w:style w:type="paragraph" w:customStyle="1" w:styleId="WideTable">
    <w:name w:val="Wide Table"/>
    <w:basedOn w:val="Normal"/>
    <w:rsid w:val="00C733B0"/>
    <w:pPr>
      <w:ind w:left="-1418"/>
    </w:pPr>
    <w:rPr>
      <w:sz w:val="2"/>
      <w:szCs w:val="2"/>
    </w:rPr>
  </w:style>
  <w:style w:type="character" w:styleId="PageNumber">
    <w:name w:val="page number"/>
    <w:basedOn w:val="DefaultParagraphFont"/>
    <w:rsid w:val="00C733B0"/>
  </w:style>
  <w:style w:type="paragraph" w:styleId="Quote">
    <w:name w:val="Quote"/>
    <w:basedOn w:val="Heading1"/>
    <w:link w:val="QuoteChar"/>
    <w:qFormat/>
    <w:rsid w:val="00C733B0"/>
    <w:rPr>
      <w:b w:val="0"/>
      <w:sz w:val="72"/>
      <w:szCs w:val="72"/>
      <w:lang w:val="en-NZ"/>
    </w:rPr>
  </w:style>
  <w:style w:type="character" w:customStyle="1" w:styleId="QuoteChar">
    <w:name w:val="Quote Char"/>
    <w:basedOn w:val="DefaultParagraphFont"/>
    <w:link w:val="Quote"/>
    <w:rsid w:val="00C73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3B0"/>
    <w:pPr>
      <w:pageBreakBefore/>
    </w:pPr>
  </w:style>
  <w:style w:type="paragraph" w:customStyle="1" w:styleId="Border">
    <w:name w:val="Border"/>
    <w:basedOn w:val="Normal"/>
    <w:qFormat/>
    <w:rsid w:val="00C73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3B0"/>
    <w:rPr>
      <w:b/>
      <w:bCs/>
      <w:i/>
      <w:iCs/>
      <w:color w:val="auto"/>
    </w:rPr>
  </w:style>
  <w:style w:type="paragraph" w:styleId="IntenseQuote">
    <w:name w:val="Intense Quote"/>
    <w:basedOn w:val="Normal"/>
    <w:next w:val="Normal"/>
    <w:link w:val="IntenseQuoteChar"/>
    <w:uiPriority w:val="30"/>
    <w:qFormat/>
    <w:rsid w:val="00C73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3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33B0"/>
    <w:rPr>
      <w:smallCaps/>
      <w:color w:val="auto"/>
      <w:u w:val="single"/>
    </w:rPr>
  </w:style>
  <w:style w:type="character" w:styleId="IntenseReference">
    <w:name w:val="Intense Reference"/>
    <w:basedOn w:val="DefaultParagraphFont"/>
    <w:uiPriority w:val="32"/>
    <w:qFormat/>
    <w:rsid w:val="00C733B0"/>
    <w:rPr>
      <w:b/>
      <w:bCs/>
      <w:smallCaps/>
      <w:color w:val="auto"/>
      <w:spacing w:val="5"/>
      <w:u w:val="single"/>
    </w:rPr>
  </w:style>
  <w:style w:type="paragraph" w:customStyle="1" w:styleId="2ColumnHeading">
    <w:name w:val="2Column Heading"/>
    <w:basedOn w:val="BodyText"/>
    <w:qFormat/>
    <w:rsid w:val="00C733B0"/>
    <w:pPr>
      <w:spacing w:after="60"/>
      <w:ind w:left="-2268"/>
    </w:pPr>
    <w:rPr>
      <w:b/>
    </w:rPr>
  </w:style>
  <w:style w:type="paragraph" w:customStyle="1" w:styleId="Heading1TOC">
    <w:name w:val="Heading1 TOC"/>
    <w:basedOn w:val="Normal"/>
    <w:qFormat/>
    <w:rsid w:val="00C733B0"/>
    <w:pPr>
      <w:spacing w:before="240" w:after="120"/>
    </w:pPr>
    <w:rPr>
      <w:rFonts w:ascii="Times New Roman" w:hAnsi="Times New Roman"/>
      <w:b/>
      <w:sz w:val="32"/>
    </w:rPr>
  </w:style>
  <w:style w:type="paragraph" w:customStyle="1" w:styleId="Heading2TOC">
    <w:name w:val="Heading2 TOC"/>
    <w:basedOn w:val="Normal"/>
    <w:qFormat/>
    <w:rsid w:val="00C733B0"/>
    <w:pPr>
      <w:spacing w:before="240" w:after="60"/>
    </w:pPr>
    <w:rPr>
      <w:rFonts w:ascii="Times New Roman" w:hAnsi="Times New Roman"/>
      <w:b/>
      <w:sz w:val="28"/>
    </w:rPr>
  </w:style>
  <w:style w:type="character" w:customStyle="1" w:styleId="Underline">
    <w:name w:val="Underline"/>
    <w:basedOn w:val="DefaultParagraphFont"/>
    <w:qFormat/>
    <w:rsid w:val="00C733B0"/>
    <w:rPr>
      <w:u w:val="single"/>
    </w:rPr>
  </w:style>
  <w:style w:type="character" w:customStyle="1" w:styleId="BoldandItalics">
    <w:name w:val="Bold and Italics"/>
    <w:qFormat/>
    <w:rsid w:val="00C733B0"/>
    <w:rPr>
      <w:b/>
      <w:i/>
      <w:u w:val="none"/>
    </w:rPr>
  </w:style>
  <w:style w:type="paragraph" w:styleId="BalloonText">
    <w:name w:val="Balloon Text"/>
    <w:basedOn w:val="Normal"/>
    <w:link w:val="BalloonTextChar"/>
    <w:rsid w:val="00C733B0"/>
    <w:rPr>
      <w:rFonts w:ascii="Tahoma" w:hAnsi="Tahoma" w:cs="Tahoma"/>
      <w:sz w:val="16"/>
      <w:szCs w:val="16"/>
    </w:rPr>
  </w:style>
  <w:style w:type="character" w:customStyle="1" w:styleId="BalloonTextChar">
    <w:name w:val="Balloon Text Char"/>
    <w:basedOn w:val="DefaultParagraphFont"/>
    <w:link w:val="BalloonText"/>
    <w:rsid w:val="00C733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33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33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1257</Words>
  <Characters>7969</Characters>
  <Application>Microsoft Office Word</Application>
  <DocSecurity>0</DocSecurity>
  <Lines>266</Lines>
  <Paragraphs>146</Paragraphs>
  <ScaleCrop>false</ScaleCrop>
  <Company>Author-it Software Corporation Ltd.</Company>
  <LinksUpToDate>false</LinksUpToDate>
  <CharactersWithSpaces>9139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TLIB407C Carry out vehicle inspection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2012-05-27T08:14:00Z</dcterms:created>
  <dcterms:modified xsi:type="dcterms:W3CDTF">2012-05-27T08:14:00Z</dcterms:modified>
</cp:coreProperties>
</file>