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4BC0" w:rsidP="00F34B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TLIA2807C Assess and monitor optimum stock levels</w:t>
      </w:r>
      <w:r>
        <w:fldChar w:fldCharType="end"/>
      </w:r>
    </w:p>
    <w:p w:rsidR="00F34BC0" w:rsidP="00F34BC0">
      <w:pPr>
        <w:pStyle w:val="Version"/>
        <w:sectPr w:rsidSect="001072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72F9" w:rsidP="001072F9">
      <w:pPr>
        <w:pStyle w:val="SuperHeading"/>
      </w:pPr>
      <w:r w:rsidRPr="001072F9">
        <w:t>TLIA2807C Assess and monitor optimum stock levels</w:t>
      </w:r>
    </w:p>
    <w:p w:rsidR="00000000" w:rsidRPr="001072F9" w:rsidP="001072F9">
      <w:pPr>
        <w:pStyle w:val="Heading1"/>
      </w:pPr>
      <w:bookmarkStart w:id="1" w:name="O_315834"/>
      <w:bookmarkEnd w:id="1"/>
      <w:r w:rsidRPr="001072F9">
        <w:t>Modification History</w:t>
      </w:r>
    </w:p>
    <w:p w:rsidR="00000000" w:rsidRPr="001072F9" w:rsidP="001072F9">
      <w:pPr>
        <w:pStyle w:val="BodyText"/>
      </w:pPr>
      <w:r w:rsidRPr="001072F9">
        <w:t>Not applicable.</w:t>
      </w:r>
    </w:p>
    <w:p w:rsidR="00000000" w:rsidRPr="001072F9" w:rsidP="001072F9">
      <w:pPr>
        <w:pStyle w:val="AllowPageBreak"/>
      </w:pPr>
    </w:p>
    <w:p w:rsidR="00000000" w:rsidRPr="001072F9" w:rsidP="001072F9">
      <w:pPr>
        <w:pStyle w:val="Heading1"/>
      </w:pPr>
      <w:bookmarkStart w:id="2" w:name="O_315833"/>
      <w:bookmarkEnd w:id="2"/>
      <w:r w:rsidRPr="001072F9">
        <w:t>Unit Descriptor</w:t>
      </w:r>
    </w:p>
    <w:p w:rsidR="00000000" w:rsidRPr="001072F9" w:rsidP="001072F9">
      <w:pPr>
        <w:pStyle w:val="BodyText"/>
      </w:pPr>
      <w:r w:rsidRPr="001072F9">
        <w:t>This unit involves the skills and knowledge required to assess and monitor optimum stock levels in accordance with wo</w:t>
      </w:r>
      <w:r w:rsidRPr="001072F9">
        <w:t>rkplace requirements including assessing projected demand, assessing variables that impact upon optimum stock levels, determining optimum inventory levels, and monitoring optimum inventory levels.</w:t>
      </w:r>
    </w:p>
    <w:p w:rsidR="00000000" w:rsidRPr="001072F9" w:rsidP="001072F9">
      <w:pPr>
        <w:pStyle w:val="AllowPageBreak"/>
      </w:pPr>
    </w:p>
    <w:p w:rsidR="00000000" w:rsidRPr="001072F9" w:rsidP="001072F9">
      <w:pPr>
        <w:pStyle w:val="Heading1"/>
      </w:pPr>
      <w:bookmarkStart w:id="3" w:name="O_315832"/>
      <w:bookmarkEnd w:id="3"/>
      <w:r w:rsidRPr="001072F9">
        <w:t>Application of the Unit</w:t>
      </w:r>
    </w:p>
    <w:p w:rsidR="00000000" w:rsidRPr="001072F9" w:rsidP="001072F9">
      <w:pPr>
        <w:pStyle w:val="BodyText"/>
      </w:pPr>
      <w:r w:rsidRPr="001072F9">
        <w:t>Work must be carri</w:t>
      </w:r>
      <w:r w:rsidRPr="001072F9">
        <w:t>ed out in compliance with the relevant regulations and workplace requirements concerning stock control operations.</w:t>
      </w:r>
    </w:p>
    <w:p w:rsidR="00000000" w:rsidRPr="001072F9" w:rsidP="001072F9">
      <w:pPr>
        <w:pStyle w:val="BodyText"/>
      </w:pPr>
      <w:r w:rsidRPr="001072F9">
        <w:t xml:space="preserve">Work is performed under general guidance on progress and outcomes of work. It requires the exercise of discretion and judgement for self and </w:t>
      </w:r>
      <w:r w:rsidRPr="001072F9">
        <w:t>others in planning and using resources, services and processes to achieve required outcomes within organisational policy and procedures. A range of opportunities may be used to develop the work area and to support the development of work systems and innova</w:t>
      </w:r>
      <w:r w:rsidRPr="001072F9">
        <w:t>tive strategies to deal with contingencies and to encourage the achievement of the organisations goals and key performance objectives.</w:t>
      </w:r>
    </w:p>
    <w:p w:rsidR="00000000" w:rsidRPr="001072F9" w:rsidP="001072F9">
      <w:pPr>
        <w:pStyle w:val="BodyText"/>
      </w:pPr>
      <w:r w:rsidRPr="001072F9">
        <w:t>Work involves the application of product knowledge and an understanding of relevant workplace procedures and regulatory r</w:t>
      </w:r>
      <w:r w:rsidRPr="001072F9">
        <w:t>equirements when assessing and monitoring optimum stock levels as part of work activities in the warehousing, distribution and/or storage industries.</w:t>
      </w:r>
    </w:p>
    <w:p w:rsidR="00000000" w:rsidRPr="001072F9" w:rsidP="001072F9">
      <w:pPr>
        <w:pStyle w:val="AllowPageBreak"/>
      </w:pPr>
    </w:p>
    <w:p w:rsidR="00000000" w:rsidRPr="001072F9" w:rsidP="001072F9">
      <w:pPr>
        <w:pStyle w:val="Heading1"/>
      </w:pPr>
      <w:bookmarkStart w:id="4" w:name="O_315831"/>
      <w:bookmarkEnd w:id="4"/>
      <w:r w:rsidRPr="001072F9">
        <w:t>Licensing/Regulatory Information</w:t>
      </w:r>
    </w:p>
    <w:p w:rsidR="00000000" w:rsidRPr="001072F9" w:rsidP="001072F9">
      <w:pPr>
        <w:pStyle w:val="BodyText"/>
      </w:pPr>
      <w:r w:rsidRPr="001072F9">
        <w:t>Not applicable.</w:t>
      </w:r>
    </w:p>
    <w:p w:rsidR="00000000" w:rsidRPr="001072F9" w:rsidP="001072F9">
      <w:pPr>
        <w:pStyle w:val="AllowPageBreak"/>
      </w:pPr>
    </w:p>
    <w:p w:rsidR="00000000" w:rsidRPr="001072F9" w:rsidP="001072F9">
      <w:pPr>
        <w:pStyle w:val="Heading1"/>
      </w:pPr>
      <w:bookmarkStart w:id="5" w:name="O_315830"/>
      <w:bookmarkEnd w:id="5"/>
      <w:r w:rsidRPr="001072F9">
        <w:t>Pre-Requisites</w:t>
      </w:r>
    </w:p>
    <w:p w:rsidR="00000000" w:rsidRPr="001072F9" w:rsidP="001072F9">
      <w:pPr>
        <w:pStyle w:val="BodyText"/>
      </w:pPr>
      <w:r w:rsidRPr="001072F9">
        <w:t>Not applicable.</w:t>
      </w:r>
    </w:p>
    <w:p w:rsidR="00000000" w:rsidRPr="001072F9" w:rsidP="001072F9">
      <w:pPr>
        <w:pStyle w:val="AllowPageBreak"/>
      </w:pPr>
    </w:p>
    <w:p w:rsidR="00000000" w:rsidRPr="001072F9" w:rsidP="001072F9">
      <w:pPr>
        <w:pStyle w:val="Heading1"/>
      </w:pPr>
      <w:bookmarkStart w:id="6" w:name="O_315823"/>
      <w:bookmarkEnd w:id="6"/>
      <w:r w:rsidRPr="001072F9">
        <w:t>Employability Skills Information</w:t>
      </w:r>
    </w:p>
    <w:p w:rsidR="00000000" w:rsidRPr="001072F9" w:rsidP="001072F9">
      <w:pPr>
        <w:pStyle w:val="BodyText"/>
      </w:pPr>
      <w:r w:rsidRPr="001072F9">
        <w:t>The required outcomes described in this unit of competency contain applicable facets of Employability Skills. The Employability Skills Summary of the qualification in which this competency i</w:t>
      </w:r>
      <w:r w:rsidRPr="001072F9">
        <w:t>s packaged will assist in identifying employability skill requirements.</w:t>
      </w:r>
    </w:p>
    <w:p w:rsidR="00000000" w:rsidRPr="001072F9" w:rsidP="001072F9">
      <w:pPr>
        <w:pStyle w:val="AllowPageBreak"/>
      </w:pPr>
    </w:p>
    <w:p w:rsidR="00000000" w:rsidRPr="001072F9" w:rsidP="001072F9">
      <w:pPr>
        <w:pStyle w:val="Heading1"/>
      </w:pPr>
      <w:bookmarkStart w:id="7" w:name="O_315829"/>
      <w:bookmarkEnd w:id="7"/>
      <w:r w:rsidRPr="001072F9">
        <w:t>Elements and Performance Criteria Pre-Content</w:t>
      </w:r>
    </w:p>
    <w:p w:rsidR="00000000" w:rsidRPr="001072F9" w:rsidP="001072F9">
      <w:pPr>
        <w:pStyle w:val="BodyText"/>
      </w:pPr>
      <w:r w:rsidRPr="001072F9">
        <w:t>Elements describe the essential outcomes of a unit of competency.</w:t>
      </w:r>
    </w:p>
    <w:p w:rsidR="00000000" w:rsidRPr="001072F9" w:rsidP="001072F9">
      <w:pPr>
        <w:pStyle w:val="BodyText"/>
      </w:pPr>
      <w:r w:rsidRPr="001072F9">
        <w:t>Performance criteria describe the required performance needed to demonstrate achievement of the element. Assessment of performance is to be consistent with the evidence guide.</w:t>
      </w:r>
    </w:p>
    <w:p w:rsidR="00000000" w:rsidRPr="001072F9" w:rsidP="001072F9">
      <w:pPr>
        <w:pStyle w:val="AllowPageBreak"/>
      </w:pPr>
    </w:p>
    <w:p w:rsidR="00000000" w:rsidRPr="001072F9" w:rsidP="001072F9">
      <w:pPr>
        <w:pStyle w:val="Heading1"/>
      </w:pPr>
      <w:bookmarkStart w:id="8" w:name="O_315835"/>
      <w:bookmarkEnd w:id="8"/>
      <w:r w:rsidRPr="001072F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rPr>
                <w:rStyle w:val="SpecialBold"/>
              </w:rPr>
              <w:t>Elements and Performance Crit</w:t>
            </w:r>
            <w:r w:rsidRPr="001072F9">
              <w:rPr>
                <w:rStyle w:val="SpecialBold"/>
              </w:rPr>
              <w:t>eria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2F9" w:rsidP="001072F9">
            <w:pPr>
              <w:pStyle w:val="BodyText"/>
            </w:pPr>
            <w:r w:rsidRPr="001072F9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rPr>
                <w:rStyle w:val="SpecialBold"/>
              </w:rPr>
              <w:t>Performance Criteria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2F9" w:rsidP="001072F9">
            <w:pPr>
              <w:pStyle w:val="BodyText"/>
            </w:pPr>
            <w:r w:rsidRPr="001072F9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rPr>
                <w:rStyle w:val="SpecialBold"/>
              </w:rPr>
              <w:t>Assess projected demand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Information/data from sales plan or stock movement is analysed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Projected high and low volume periods are determined from the analysis of sales plan and/or stock movement data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Seasonal nature of stock demand is determined from the analysis of sales plan and/or stock movement data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Required inventory levels at different production and sales cycle stages are determined from the analysis of sales plan and/or stock movemen</w:t>
            </w:r>
            <w:r w:rsidRPr="001072F9">
              <w:t>t data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2F9" w:rsidP="001072F9">
            <w:pPr>
              <w:pStyle w:val="BodyText"/>
            </w:pPr>
            <w:r w:rsidRPr="001072F9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rPr>
                <w:rStyle w:val="SpecialBold"/>
              </w:rPr>
              <w:t>Assess variables that impact upon optimum stock levels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Stock manufacturing/supply and consignment delivery lead times are determined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Internal processing and distribution times are determined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Spoilage and obsolescence times are calculated (where applicable)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Maximum stock carrying capacity is assessed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Physical and human resources are assessed in relation to projected required stock levels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2.6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Contingencies are developed for abnormal distribution stoppages/slow-downs to supply chain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2F9" w:rsidP="001072F9">
            <w:pPr>
              <w:pStyle w:val="BodyText"/>
            </w:pPr>
            <w:r w:rsidRPr="001072F9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rPr>
                <w:rStyle w:val="SpecialBold"/>
              </w:rPr>
              <w:t>Determine optimum inventory levels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Production and sales cycle stages are correlated to stock manufacturing supply and distribution lead times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Saf</w:t>
            </w:r>
            <w:r w:rsidRPr="001072F9">
              <w:t>ety stock levels are calculated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Optimum inventory levels are identified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2F9" w:rsidP="001072F9">
            <w:pPr>
              <w:pStyle w:val="BodyText"/>
            </w:pPr>
            <w:r w:rsidRPr="001072F9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rPr>
                <w:rStyle w:val="SpecialBold"/>
              </w:rPr>
              <w:t>Monitor optimum inventory levels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Inventory benchmarks are continually compared to current and known future sales turnover/production requirements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Adjustments to inventory levels are undertaken in accordance with reassessed sales turnover/production requirements, workplace procurement processes and within scope of authority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Changes and/or requests for adjustments to inventory levels are docume</w:t>
            </w:r>
            <w:r w:rsidRPr="001072F9">
              <w:t>nted in accordance with workplace policies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2F9" w:rsidP="001072F9">
            <w:pPr>
              <w:pStyle w:val="BodyText"/>
            </w:pPr>
            <w:r w:rsidRPr="001072F9">
              <w:t>Resources are assembled in accordance with identified optimum inventory levels</w:t>
            </w:r>
          </w:p>
        </w:tc>
      </w:tr>
    </w:tbl>
    <w:p w:rsidR="00000000" w:rsidRPr="001072F9" w:rsidP="001072F9">
      <w:pPr>
        <w:pStyle w:val="BodyText"/>
      </w:pPr>
    </w:p>
    <w:p w:rsidR="00000000" w:rsidRPr="001072F9" w:rsidP="001072F9">
      <w:pPr>
        <w:pStyle w:val="AllowPageBreak"/>
      </w:pPr>
    </w:p>
    <w:p w:rsidR="00000000" w:rsidRPr="001072F9" w:rsidP="001072F9">
      <w:pPr>
        <w:pStyle w:val="Heading1"/>
      </w:pPr>
      <w:bookmarkStart w:id="9" w:name="O_315828"/>
      <w:bookmarkEnd w:id="9"/>
      <w:r w:rsidRPr="001072F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rPr>
                <w:rStyle w:val="SpecialBold"/>
              </w:rPr>
              <w:t>REQUIRED KNOWLEDGE AND SKILLS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This describes the essential knowledge and skills and their level required for this unit. 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rPr>
                <w:rStyle w:val="SpecialBold"/>
              </w:rPr>
              <w:t>Required knowledge</w:t>
            </w:r>
            <w:r w:rsidRPr="001072F9">
              <w:t xml:space="preserve">: 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Australian codes and regulations relevant to the optimisation of stock levels 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Relevant OH&amp;S and environmental protection procedures and guid</w:t>
            </w:r>
            <w:r w:rsidRPr="001072F9">
              <w:t xml:space="preserve">elines 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Workplace procedures and policies for the assessment and monitoring of optimum stock levels 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Focus of operation of supply arrangements, resources, management and workplace operating systems 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Purpose and use of key information required when optimising stock levels, including supply requirements, supplier information, enterprise contract procedures, sales plan, and distribution times 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Workplace business policies and plans including procedures f</w:t>
            </w:r>
            <w:r w:rsidRPr="001072F9">
              <w:t xml:space="preserve">or maintenance of confidentiality 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Computer records/documentation requirements when assessing and monitoring optimum stock levels 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Problems that may occur when assessing and monitoring optimum stock levels and appropriate action that can be taken to reso</w:t>
            </w:r>
            <w:r w:rsidRPr="001072F9">
              <w:t xml:space="preserve">lve the problems 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2F9" w:rsidP="001072F9">
            <w:pPr>
              <w:pStyle w:val="BodyText"/>
            </w:pPr>
            <w:r w:rsidRPr="001072F9">
              <w:t xml:space="preserve">Worksite layout and organisational structure </w:t>
            </w:r>
          </w:p>
        </w:tc>
      </w:tr>
    </w:tbl>
    <w:p w:rsidR="00000000" w:rsidRPr="001072F9" w:rsidP="001072F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rPr>
                <w:rStyle w:val="SpecialBold"/>
              </w:rPr>
              <w:t>Required skills</w:t>
            </w:r>
            <w:r w:rsidRPr="001072F9">
              <w:t>: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Communicate effectively with others when assessing and monitoring optimum stock levels 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Read and interpret instructions, procedures, policies, procedures and instructions</w:t>
            </w:r>
            <w:r w:rsidRPr="001072F9">
              <w:t xml:space="preserve"> relevant to the assessment and monitoring of optimum stock levels 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Complete documentation related to the assessment and monitoring of optimum stock levels 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Work collaboratively with others when assessing and monitoring optimum stock levels 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Ada</w:t>
            </w:r>
            <w:r w:rsidRPr="001072F9">
              <w:t xml:space="preserve">pt appropriately to cultural differences in the workplace, including modes of behaviour and interactions with others 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Promptly report and/or rectify any identified problems, faults or malfunctions when assessing and monitoring optimum stock levels in acco</w:t>
            </w:r>
            <w:r w:rsidRPr="001072F9">
              <w:t xml:space="preserve">rdance with regulatory requirements and workplace procedures 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Plan and organise resource availability including the competencies of individuals in a team or group 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Modify activities depending on differing operational contingencies, risk situations and en</w:t>
            </w:r>
            <w:r w:rsidRPr="001072F9">
              <w:t xml:space="preserve">vironments 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Work systematically with required attention to detail without injury to self or others, or damage to goods or equipment 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2F9" w:rsidP="001072F9">
            <w:pPr>
              <w:pStyle w:val="BodyText"/>
            </w:pPr>
            <w:r w:rsidRPr="001072F9">
              <w:t>Select and apply relevant technology, information systems and procedures when assessing and monitoring optimum stock leve</w:t>
            </w:r>
            <w:r w:rsidRPr="001072F9">
              <w:t xml:space="preserve">ls </w:t>
            </w:r>
          </w:p>
        </w:tc>
      </w:tr>
    </w:tbl>
    <w:p w:rsidR="00000000" w:rsidRPr="001072F9" w:rsidP="001072F9">
      <w:pPr>
        <w:pStyle w:val="BodyText"/>
      </w:pPr>
    </w:p>
    <w:p w:rsidR="00000000" w:rsidRPr="001072F9" w:rsidP="001072F9">
      <w:pPr>
        <w:pStyle w:val="AllowPageBreak"/>
      </w:pPr>
    </w:p>
    <w:p w:rsidR="00000000" w:rsidRPr="001072F9" w:rsidP="001072F9">
      <w:pPr>
        <w:pStyle w:val="Heading1"/>
      </w:pPr>
      <w:bookmarkStart w:id="10" w:name="O_315827"/>
      <w:bookmarkEnd w:id="10"/>
      <w:r w:rsidRPr="001072F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The evidence guide provides advice on assessment and must be read in conjunction with the performance criteria, required knowledge and skills, </w:t>
            </w:r>
            <w:r w:rsidRPr="001072F9">
              <w:t xml:space="preserve">the range statement and the assessment guidelines for this Training Package. 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2F9" w:rsidP="001072F9">
            <w:pPr>
              <w:pStyle w:val="BodyText"/>
            </w:pPr>
            <w:r w:rsidRPr="001072F9">
              <w:t>The evidence required to demonstrate competency in this unit must be relevant to an</w:t>
            </w:r>
            <w:r w:rsidRPr="001072F9">
              <w:t xml:space="preserve">d satisfy all of the requirements of the elements and performance criteria of this unit and include demonstration of applying:   </w:t>
            </w:r>
          </w:p>
          <w:p w:rsidR="00000000" w:rsidRPr="001072F9" w:rsidP="001072F9">
            <w:pPr>
              <w:pStyle w:val="BodyText"/>
            </w:pPr>
            <w:r w:rsidRPr="001072F9">
              <w:t>the underpinning knowledge and skills</w:t>
            </w:r>
          </w:p>
          <w:p w:rsidR="00000000" w:rsidRPr="001072F9" w:rsidP="001072F9">
            <w:pPr>
              <w:pStyle w:val="BodyText"/>
            </w:pPr>
            <w:r w:rsidRPr="001072F9">
              <w:t>relevant legislation and workplace procedures</w:t>
            </w:r>
          </w:p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other relevant aspects of the range statem</w:t>
            </w:r>
            <w:r w:rsidRPr="001072F9">
              <w:t xml:space="preserve">ent 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2F9" w:rsidP="001072F9">
            <w:pPr>
              <w:pStyle w:val="BodyText"/>
            </w:pPr>
            <w:r w:rsidRPr="001072F9">
              <w:t>Performance is demonstrated consistently over a period of time and in a suitable range of contexts</w:t>
            </w:r>
          </w:p>
          <w:p w:rsidR="00000000" w:rsidRPr="001072F9" w:rsidP="001072F9">
            <w:pPr>
              <w:pStyle w:val="BodyText"/>
            </w:pPr>
            <w:r w:rsidRPr="001072F9">
              <w:t xml:space="preserve">Resources for assessment include:   </w:t>
            </w:r>
          </w:p>
          <w:p w:rsidR="00000000" w:rsidRPr="001072F9" w:rsidP="001072F9">
            <w:pPr>
              <w:pStyle w:val="BodyText"/>
            </w:pPr>
            <w:r w:rsidRPr="001072F9">
              <w:t>a range of relevant exercises, case studies and other simulated p</w:t>
            </w:r>
            <w:r w:rsidRPr="001072F9">
              <w:t>ractical and knowledge assessment, and/or</w:t>
            </w:r>
          </w:p>
          <w:p w:rsidR="00000000" w:rsidRPr="001072F9" w:rsidP="001072F9">
            <w:pPr>
              <w:pStyle w:val="BodyText"/>
            </w:pPr>
            <w:r w:rsidRPr="001072F9">
              <w:t>access to an appropriate range of relevant operational situations in the workplace</w:t>
            </w:r>
          </w:p>
          <w:p w:rsidR="00000000" w:rsidRPr="001072F9" w:rsidP="001072F9">
            <w:pPr>
              <w:pStyle w:val="BodyText"/>
            </w:pPr>
          </w:p>
          <w:p w:rsidR="00000000" w:rsidRPr="001072F9" w:rsidP="001072F9">
            <w:pPr>
              <w:pStyle w:val="BodyText"/>
            </w:pPr>
            <w:r w:rsidRPr="001072F9">
              <w:t xml:space="preserve">In both real and simulated environments, access is required to:     </w:t>
            </w:r>
          </w:p>
          <w:p w:rsidR="00000000" w:rsidRPr="001072F9" w:rsidP="001072F9">
            <w:pPr>
              <w:pStyle w:val="BodyText"/>
            </w:pPr>
            <w:r w:rsidRPr="001072F9">
              <w:t>relevant and appropriate materials and/or equipment, and/or</w:t>
            </w:r>
          </w:p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applicable documentation including workplace procedures, regulations, codes of practice and operation manuals 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rPr>
                <w:rStyle w:val="SpecialBold"/>
              </w:rPr>
              <w:t>Method of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2F9" w:rsidP="001072F9">
            <w:pPr>
              <w:pStyle w:val="BodyText"/>
            </w:pPr>
            <w:r w:rsidRPr="001072F9">
              <w:t>Assessment of this unit must be undertaken by a registered training organisation</w:t>
            </w:r>
          </w:p>
          <w:p w:rsidR="00000000" w:rsidRPr="001072F9" w:rsidP="001072F9">
            <w:pPr>
              <w:pStyle w:val="BodyText"/>
            </w:pPr>
            <w:r w:rsidRPr="001072F9">
              <w:t>As a minimum, assessment of knowledge must</w:t>
            </w:r>
            <w:r w:rsidRPr="001072F9">
              <w:t xml:space="preserve"> be conducted through appropriate written/oral tests</w:t>
            </w:r>
          </w:p>
          <w:p w:rsidR="00000000" w:rsidRPr="001072F9" w:rsidP="001072F9">
            <w:pPr>
              <w:pStyle w:val="BodyText"/>
            </w:pPr>
            <w:r w:rsidRPr="001072F9">
              <w:t xml:space="preserve">Practical assessment must occur:   </w:t>
            </w:r>
          </w:p>
          <w:p w:rsidR="00000000" w:rsidRPr="001072F9" w:rsidP="001072F9">
            <w:pPr>
              <w:pStyle w:val="BodyText"/>
            </w:pPr>
            <w:r w:rsidRPr="001072F9">
              <w:t>through appropriately simulated activities at the registered training organisation, and/or</w:t>
            </w:r>
          </w:p>
          <w:p w:rsidR="00000000" w:rsidRPr="001072F9" w:rsidP="001072F9">
            <w:pPr>
              <w:pStyle w:val="BodyText"/>
            </w:pPr>
            <w:r w:rsidRPr="001072F9">
              <w:t xml:space="preserve">in an appropriate range of situations in the workplace </w:t>
            </w:r>
          </w:p>
        </w:tc>
      </w:tr>
    </w:tbl>
    <w:p w:rsidR="00000000" w:rsidRPr="001072F9" w:rsidP="001072F9">
      <w:pPr>
        <w:pStyle w:val="BodyText"/>
      </w:pPr>
    </w:p>
    <w:p w:rsidR="00000000" w:rsidRPr="001072F9" w:rsidP="001072F9">
      <w:pPr>
        <w:pStyle w:val="AllowPageBreak"/>
      </w:pPr>
    </w:p>
    <w:p w:rsidR="00000000" w:rsidRPr="001072F9" w:rsidP="001072F9">
      <w:pPr>
        <w:pStyle w:val="Heading1"/>
      </w:pPr>
      <w:bookmarkStart w:id="11" w:name="O_315826"/>
      <w:bookmarkEnd w:id="11"/>
      <w:r w:rsidRPr="001072F9">
        <w:t>R</w:t>
      </w:r>
      <w:r w:rsidRPr="001072F9">
        <w:t>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rPr>
                <w:rStyle w:val="SpecialBold"/>
              </w:rPr>
              <w:t>RANGE STATEMENT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The range statement relates to the unit of competency as a whole. It allows for different work environments and situations that may affect performance. 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Work may involve: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2F9" w:rsidP="001072F9">
            <w:pPr>
              <w:pStyle w:val="BodyText"/>
            </w:pPr>
            <w:r w:rsidRPr="001072F9">
              <w:t>twenty-four hour operation</w:t>
            </w:r>
          </w:p>
          <w:p w:rsidR="00000000" w:rsidRPr="001072F9" w:rsidP="001072F9">
            <w:pPr>
              <w:pStyle w:val="BodyText"/>
            </w:pPr>
            <w:r w:rsidRPr="001072F9">
              <w:t>in a range of work environments</w:t>
            </w:r>
          </w:p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by day or night 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Customers may be: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internal or external 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Workplaces may comprise: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large, medium or small worksites 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Work may be conducted in: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2F9" w:rsidP="001072F9">
            <w:pPr>
              <w:pStyle w:val="BodyText"/>
            </w:pPr>
            <w:r w:rsidRPr="001072F9">
              <w:t>limited or restricted spaces</w:t>
            </w:r>
          </w:p>
          <w:p w:rsidR="00000000" w:rsidRPr="001072F9" w:rsidP="001072F9">
            <w:pPr>
              <w:pStyle w:val="BodyText"/>
            </w:pPr>
            <w:r w:rsidRPr="001072F9">
              <w:t>exposed conditions</w:t>
            </w:r>
          </w:p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>controlled or open environme</w:t>
            </w:r>
            <w:r w:rsidRPr="001072F9">
              <w:t xml:space="preserve">nts 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Work: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2F9" w:rsidP="001072F9">
            <w:pPr>
              <w:pStyle w:val="BodyText"/>
            </w:pPr>
            <w:r w:rsidRPr="001072F9">
              <w:t>applies to predominantly manual operations</w:t>
            </w:r>
          </w:p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does not include a total computer generated purchasing system operation 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Inventory benchmarks may be: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periodic, monthly or annual 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Lead times may vary in accordance with: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2F9" w:rsidP="001072F9">
            <w:pPr>
              <w:pStyle w:val="BodyText"/>
            </w:pPr>
            <w:r w:rsidRPr="001072F9">
              <w:t>type of transport mode(s)</w:t>
            </w:r>
          </w:p>
          <w:p w:rsidR="00000000" w:rsidRPr="001072F9" w:rsidP="001072F9">
            <w:pPr>
              <w:pStyle w:val="BodyText"/>
            </w:pPr>
            <w:r w:rsidRPr="001072F9">
              <w:t>processing time</w:t>
            </w:r>
          </w:p>
          <w:p w:rsidR="00000000" w:rsidRPr="001072F9" w:rsidP="001072F9">
            <w:pPr>
              <w:pStyle w:val="BodyText"/>
            </w:pPr>
            <w:r w:rsidRPr="001072F9">
              <w:t>regulatory requirements</w:t>
            </w:r>
          </w:p>
          <w:p w:rsidR="00000000" w:rsidRPr="001072F9" w:rsidP="001072F9">
            <w:pPr>
              <w:pStyle w:val="BodyText"/>
            </w:pPr>
            <w:r w:rsidRPr="001072F9">
              <w:t>freight disputations</w:t>
            </w:r>
          </w:p>
          <w:p w:rsidR="00000000" w:rsidRPr="001072F9" w:rsidP="001072F9">
            <w:pPr>
              <w:pStyle w:val="BodyText"/>
            </w:pPr>
            <w:r w:rsidRPr="001072F9">
              <w:t>customs regulations</w:t>
            </w:r>
          </w:p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scarcity of resource 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Information used when assessing and monitoring optimum stock levels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2F9" w:rsidP="001072F9">
            <w:pPr>
              <w:pStyle w:val="BodyText"/>
            </w:pPr>
            <w:r w:rsidRPr="001072F9">
              <w:t>supply requirements</w:t>
            </w:r>
          </w:p>
          <w:p w:rsidR="00000000" w:rsidRPr="001072F9" w:rsidP="001072F9">
            <w:pPr>
              <w:pStyle w:val="BodyText"/>
            </w:pPr>
            <w:r w:rsidRPr="001072F9">
              <w:t>supplier information</w:t>
            </w:r>
          </w:p>
          <w:p w:rsidR="00000000" w:rsidRPr="001072F9" w:rsidP="001072F9">
            <w:pPr>
              <w:pStyle w:val="BodyText"/>
            </w:pPr>
            <w:r w:rsidRPr="001072F9">
              <w:t>workplace contract procedure</w:t>
            </w:r>
            <w:r w:rsidRPr="001072F9">
              <w:t>s</w:t>
            </w:r>
          </w:p>
          <w:p w:rsidR="00000000" w:rsidRPr="001072F9" w:rsidP="001072F9">
            <w:pPr>
              <w:pStyle w:val="BodyText"/>
            </w:pPr>
            <w:r w:rsidRPr="001072F9">
              <w:t>sales plan</w:t>
            </w:r>
          </w:p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distribution times 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Consultative processes may involve: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2F9" w:rsidP="001072F9">
            <w:pPr>
              <w:pStyle w:val="BodyText"/>
            </w:pPr>
            <w:r w:rsidRPr="001072F9">
              <w:t>other employees and supervisors</w:t>
            </w:r>
          </w:p>
          <w:p w:rsidR="00000000" w:rsidRPr="001072F9" w:rsidP="001072F9">
            <w:pPr>
              <w:pStyle w:val="BodyText"/>
            </w:pPr>
            <w:r w:rsidRPr="001072F9">
              <w:t>suppliers, customers and clients</w:t>
            </w:r>
          </w:p>
          <w:p w:rsidR="00000000" w:rsidRPr="001072F9" w:rsidP="001072F9">
            <w:pPr>
              <w:pStyle w:val="BodyText"/>
            </w:pPr>
            <w:r w:rsidRPr="001072F9">
              <w:t>relevant authorities and institutions</w:t>
            </w:r>
          </w:p>
          <w:p w:rsidR="00000000" w:rsidRPr="001072F9" w:rsidP="001072F9">
            <w:pPr>
              <w:pStyle w:val="BodyText"/>
            </w:pPr>
            <w:r w:rsidRPr="001072F9">
              <w:t>management and union representatives</w:t>
            </w:r>
          </w:p>
          <w:p w:rsidR="00000000" w:rsidRPr="001072F9" w:rsidP="001072F9">
            <w:pPr>
              <w:pStyle w:val="BodyText"/>
            </w:pPr>
            <w:r w:rsidRPr="001072F9">
              <w:t>industrial relations and OH&amp;S specialists</w:t>
            </w:r>
          </w:p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other maintenance, professional or technical staff 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Communication in the work area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2F9" w:rsidP="001072F9">
            <w:pPr>
              <w:pStyle w:val="BodyText"/>
            </w:pPr>
            <w:r w:rsidRPr="001072F9">
              <w:t>phone</w:t>
            </w:r>
          </w:p>
          <w:p w:rsidR="00000000" w:rsidRPr="001072F9" w:rsidP="001072F9">
            <w:pPr>
              <w:pStyle w:val="BodyText"/>
            </w:pPr>
            <w:r w:rsidRPr="001072F9">
              <w:t>electronic data interchange (EDI)</w:t>
            </w:r>
          </w:p>
          <w:p w:rsidR="00000000" w:rsidRPr="001072F9" w:rsidP="001072F9">
            <w:pPr>
              <w:pStyle w:val="BodyText"/>
            </w:pPr>
            <w:r w:rsidRPr="001072F9">
              <w:t>fax</w:t>
            </w:r>
          </w:p>
          <w:p w:rsidR="00000000" w:rsidRPr="001072F9" w:rsidP="001072F9">
            <w:pPr>
              <w:pStyle w:val="BodyText"/>
            </w:pPr>
            <w:r w:rsidRPr="001072F9">
              <w:t>email</w:t>
            </w:r>
          </w:p>
          <w:p w:rsidR="00000000" w:rsidRPr="001072F9" w:rsidP="001072F9">
            <w:pPr>
              <w:pStyle w:val="BodyText"/>
            </w:pPr>
            <w:r w:rsidRPr="001072F9">
              <w:t>internet</w:t>
            </w:r>
          </w:p>
          <w:p w:rsidR="00000000" w:rsidRPr="001072F9" w:rsidP="001072F9">
            <w:pPr>
              <w:pStyle w:val="BodyText"/>
            </w:pPr>
            <w:r w:rsidRPr="001072F9">
              <w:t>RF systems</w:t>
            </w:r>
          </w:p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oral, aural or signed communications 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Inventory systems may be: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2F9" w:rsidP="001072F9">
            <w:pPr>
              <w:pStyle w:val="BodyText"/>
            </w:pPr>
            <w:r w:rsidRPr="001072F9">
              <w:t>automated</w:t>
            </w:r>
          </w:p>
          <w:p w:rsidR="00000000" w:rsidRPr="001072F9" w:rsidP="001072F9">
            <w:pPr>
              <w:pStyle w:val="BodyText"/>
            </w:pPr>
            <w:r w:rsidRPr="001072F9">
              <w:t>manual</w:t>
            </w:r>
          </w:p>
          <w:p w:rsidR="00000000" w:rsidRPr="001072F9" w:rsidP="001072F9">
            <w:pPr>
              <w:pStyle w:val="BodyText"/>
            </w:pPr>
            <w:r w:rsidRPr="001072F9">
              <w:t>paper</w:t>
            </w:r>
            <w:r w:rsidRPr="001072F9">
              <w:t>-based</w:t>
            </w:r>
          </w:p>
          <w:p w:rsidR="00000000" w:rsidRPr="001072F9" w:rsidP="001072F9">
            <w:pPr>
              <w:pStyle w:val="BodyText"/>
            </w:pPr>
            <w:r w:rsidRPr="001072F9">
              <w:t>computerised</w:t>
            </w:r>
          </w:p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microfiche 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Depending on the type of organisation concerned and the local terminology used, workplace procedures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2F9" w:rsidP="001072F9">
            <w:pPr>
              <w:pStyle w:val="BodyText"/>
            </w:pPr>
            <w:r w:rsidRPr="001072F9">
              <w:t>company procedures</w:t>
            </w:r>
          </w:p>
          <w:p w:rsidR="00000000" w:rsidRPr="001072F9" w:rsidP="001072F9">
            <w:pPr>
              <w:pStyle w:val="BodyText"/>
            </w:pPr>
            <w:r w:rsidRPr="001072F9">
              <w:t>enterprise procedures</w:t>
            </w:r>
          </w:p>
          <w:p w:rsidR="00000000" w:rsidRPr="001072F9" w:rsidP="001072F9">
            <w:pPr>
              <w:pStyle w:val="BodyText"/>
            </w:pPr>
            <w:r w:rsidRPr="001072F9">
              <w:t>organisational procedures</w:t>
            </w:r>
          </w:p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established procedures 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Information/documents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2F9" w:rsidP="001072F9">
            <w:pPr>
              <w:pStyle w:val="BodyText"/>
            </w:pPr>
            <w:r w:rsidRPr="001072F9">
              <w:t>relevant workplace quality specifications, policies and procedures</w:t>
            </w:r>
          </w:p>
          <w:p w:rsidR="00000000" w:rsidRPr="001072F9" w:rsidP="001072F9">
            <w:pPr>
              <w:pStyle w:val="BodyText"/>
            </w:pPr>
            <w:r w:rsidRPr="001072F9">
              <w:t>Australian regulations and codes of practice relevant to stock management</w:t>
            </w:r>
          </w:p>
          <w:p w:rsidR="00000000" w:rsidRPr="001072F9" w:rsidP="001072F9">
            <w:pPr>
              <w:pStyle w:val="BodyText"/>
            </w:pPr>
            <w:r w:rsidRPr="001072F9">
              <w:t>manufacturers specifications and/or suppliers handling and storage advice</w:t>
            </w:r>
          </w:p>
          <w:p w:rsidR="00000000" w:rsidRPr="001072F9" w:rsidP="001072F9">
            <w:pPr>
              <w:pStyle w:val="BodyText"/>
            </w:pPr>
            <w:r w:rsidRPr="001072F9">
              <w:t>suppl</w:t>
            </w:r>
            <w:r w:rsidRPr="001072F9">
              <w:t>ier and/or client instructions</w:t>
            </w:r>
          </w:p>
          <w:p w:rsidR="00000000" w:rsidRPr="001072F9" w:rsidP="001072F9">
            <w:pPr>
              <w:pStyle w:val="BodyText"/>
            </w:pPr>
            <w:r w:rsidRPr="001072F9">
              <w:t>workplace business policies and plans including procedures for maintenance of confidentiality</w:t>
            </w:r>
          </w:p>
          <w:p w:rsidR="00000000" w:rsidRPr="001072F9" w:rsidP="001072F9">
            <w:pPr>
              <w:pStyle w:val="BodyText"/>
            </w:pPr>
            <w:r w:rsidRPr="001072F9">
              <w:t>operations manuals, job specifications and induction documentation</w:t>
            </w:r>
          </w:p>
          <w:p w:rsidR="00000000" w:rsidRPr="001072F9" w:rsidP="001072F9">
            <w:pPr>
              <w:pStyle w:val="BodyText"/>
            </w:pPr>
            <w:r w:rsidRPr="001072F9">
              <w:t>ADG Code and associated regulations</w:t>
            </w:r>
          </w:p>
          <w:p w:rsidR="00000000" w:rsidRPr="001072F9" w:rsidP="001072F9">
            <w:pPr>
              <w:pStyle w:val="BodyText"/>
            </w:pPr>
            <w:r w:rsidRPr="001072F9">
              <w:t>material safety data sheets</w:t>
            </w:r>
          </w:p>
          <w:p w:rsidR="00000000" w:rsidRPr="001072F9" w:rsidP="001072F9">
            <w:pPr>
              <w:pStyle w:val="BodyText"/>
            </w:pPr>
            <w:r w:rsidRPr="001072F9">
              <w:t>relevant Australian standards and certification requirements</w:t>
            </w:r>
          </w:p>
          <w:p w:rsidR="00000000" w:rsidRPr="001072F9" w:rsidP="001072F9">
            <w:pPr>
              <w:pStyle w:val="BodyText"/>
            </w:pPr>
            <w:r w:rsidRPr="001072F9">
              <w:t>conditions of service, legislation and industrial agreements including award details, enterprise bargaining agreement, other industrial arrangements</w:t>
            </w:r>
          </w:p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emergency procedures </w:t>
            </w:r>
          </w:p>
        </w:tc>
      </w:tr>
      <w:tr w:rsidTr="00F3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2F9">
            <w:pPr>
              <w:pStyle w:val="BodyText"/>
              <w:rPr>
                <w:lang w:val="en-NZ"/>
              </w:rPr>
            </w:pPr>
            <w:r w:rsidRPr="001072F9">
              <w:t xml:space="preserve">Applicable regulations </w:t>
            </w:r>
            <w:r w:rsidRPr="001072F9">
              <w:t xml:space="preserve">and legislation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2F9" w:rsidP="001072F9">
            <w:pPr>
              <w:pStyle w:val="BodyText"/>
            </w:pPr>
            <w:r w:rsidRPr="001072F9">
              <w:t>codes and regulations relevant to the optimisation of stock levels including the ADG Code</w:t>
            </w:r>
          </w:p>
          <w:p w:rsidR="00000000" w:rsidRPr="001072F9" w:rsidP="001072F9">
            <w:pPr>
              <w:pStyle w:val="BodyText"/>
            </w:pPr>
            <w:r w:rsidRPr="001072F9">
              <w:t>relevant state/territory OH&amp;S and environmental protection legislation</w:t>
            </w:r>
          </w:p>
          <w:p w:rsidR="00000000" w:rsidRPr="001072F9" w:rsidP="001072F9">
            <w:pPr>
              <w:pStyle w:val="BodyText"/>
            </w:pPr>
            <w:r w:rsidRPr="001072F9">
              <w:t>licence, patent or copyright arrangements</w:t>
            </w:r>
          </w:p>
          <w:p w:rsidR="00000000" w:rsidRPr="001072F9" w:rsidP="001072F9">
            <w:pPr>
              <w:pStyle w:val="BodyText"/>
            </w:pPr>
            <w:r w:rsidRPr="001072F9">
              <w:t>water and road use and licence arrangements</w:t>
            </w:r>
          </w:p>
          <w:p w:rsidR="00000000" w:rsidRPr="001072F9" w:rsidP="001072F9">
            <w:pPr>
              <w:pStyle w:val="BodyText"/>
            </w:pPr>
            <w:r w:rsidRPr="001072F9">
              <w:t>export/import/quarantine/bond requirements</w:t>
            </w:r>
          </w:p>
          <w:p w:rsidR="00000000" w:rsidRPr="001072F9" w:rsidP="001072F9">
            <w:pPr>
              <w:pStyle w:val="BodyText"/>
            </w:pPr>
            <w:r w:rsidRPr="001072F9">
              <w:t>workplace relations regulations</w:t>
            </w:r>
          </w:p>
          <w:p w:rsidR="00000000" w:rsidRPr="001072F9" w:rsidP="001072F9">
            <w:pPr>
              <w:pStyle w:val="BodyText"/>
            </w:pPr>
            <w:r w:rsidRPr="001072F9">
              <w:t xml:space="preserve">workers compensation regulations </w:t>
            </w:r>
          </w:p>
        </w:tc>
      </w:tr>
    </w:tbl>
    <w:p w:rsidR="00000000" w:rsidRPr="001072F9" w:rsidP="001072F9">
      <w:pPr>
        <w:pStyle w:val="BodyText"/>
      </w:pPr>
    </w:p>
    <w:p w:rsidR="00000000" w:rsidRPr="001072F9" w:rsidP="001072F9">
      <w:pPr>
        <w:pStyle w:val="AllowPageBreak"/>
      </w:pPr>
    </w:p>
    <w:p w:rsidR="00000000" w:rsidRPr="001072F9" w:rsidP="001072F9">
      <w:pPr>
        <w:pStyle w:val="Heading1"/>
      </w:pPr>
      <w:bookmarkStart w:id="12" w:name="O_315825"/>
      <w:bookmarkEnd w:id="12"/>
      <w:r w:rsidRPr="001072F9">
        <w:t>Unit Sector(s)</w:t>
      </w:r>
    </w:p>
    <w:p w:rsidR="00000000" w:rsidRPr="001072F9" w:rsidP="001072F9">
      <w:pPr>
        <w:pStyle w:val="BodyText"/>
      </w:pPr>
      <w:r w:rsidRPr="001072F9">
        <w:t>Not applicable.</w:t>
      </w:r>
    </w:p>
    <w:p w:rsidR="00000000" w:rsidRPr="001072F9" w:rsidP="001072F9">
      <w:pPr>
        <w:pStyle w:val="AllowPageBreak"/>
      </w:pPr>
    </w:p>
    <w:p w:rsidR="00000000" w:rsidRPr="001072F9" w:rsidP="001072F9">
      <w:pPr>
        <w:pStyle w:val="Heading1"/>
      </w:pPr>
      <w:bookmarkStart w:id="13" w:name="O_315824"/>
      <w:bookmarkEnd w:id="13"/>
      <w:r w:rsidRPr="001072F9">
        <w:t xml:space="preserve">Competency Field </w:t>
      </w:r>
    </w:p>
    <w:p w:rsidR="00000000" w:rsidRPr="001072F9" w:rsidP="001072F9">
      <w:pPr>
        <w:pStyle w:val="BodyText"/>
      </w:pPr>
      <w:r w:rsidRPr="001072F9">
        <w:t>A - Handling Cargo</w:t>
      </w:r>
      <w:r w:rsidRPr="001072F9">
        <w:t>/Stock</w:t>
      </w:r>
    </w:p>
    <w:p w:rsidR="00000000" w:rsidRPr="001072F9" w:rsidP="001072F9"/>
    <w:sectPr w:rsidSect="001072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2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34BC0" w:rsidP="00F34B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2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BC0" w:rsidP="001072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34BC0" w:rsidP="001072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34BC0" w:rsidP="001072F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2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34BC0" w:rsidP="00F34BC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2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BC0" w:rsidP="001072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TLIA2807C Assess and monitor optimum stock levels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34BC0" w:rsidP="001072F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2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072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72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72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72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72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72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72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72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72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72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72F9"/>
  </w:style>
  <w:style w:type="character" w:customStyle="1" w:styleId="Heading1Char">
    <w:name w:val="Heading 1 Char"/>
    <w:basedOn w:val="DefaultParagraphFont"/>
    <w:link w:val="Heading1"/>
    <w:rsid w:val="001072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72F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72F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072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72F9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1072F9"/>
    <w:rPr>
      <w:b/>
      <w:spacing w:val="0"/>
    </w:rPr>
  </w:style>
  <w:style w:type="paragraph" w:styleId="Header">
    <w:name w:val="header"/>
    <w:basedOn w:val="Normal"/>
    <w:link w:val="HeaderChar"/>
    <w:rsid w:val="001072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72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072F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072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72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72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72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72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72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72F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072F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072F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072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72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72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72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72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072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72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72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72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72F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072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72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72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72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72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72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72F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072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72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72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72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72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72F9"/>
    <w:rPr>
      <w:i/>
    </w:rPr>
  </w:style>
  <w:style w:type="paragraph" w:styleId="Caption">
    <w:name w:val="caption"/>
    <w:basedOn w:val="BodyText"/>
    <w:next w:val="Normal"/>
    <w:qFormat/>
    <w:rsid w:val="001072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72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72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72F9"/>
  </w:style>
  <w:style w:type="paragraph" w:styleId="TableofFigures">
    <w:name w:val="table of figures"/>
    <w:basedOn w:val="Normal"/>
    <w:next w:val="Normal"/>
    <w:semiHidden/>
    <w:rsid w:val="001072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72F9"/>
    <w:pPr>
      <w:numPr>
        <w:numId w:val="9"/>
      </w:numPr>
    </w:pPr>
  </w:style>
  <w:style w:type="character" w:customStyle="1" w:styleId="WingdingSymbols">
    <w:name w:val="Wingding Symbols"/>
    <w:rsid w:val="001072F9"/>
    <w:rPr>
      <w:rFonts w:ascii="Wingdings" w:hAnsi="Wingdings"/>
    </w:rPr>
  </w:style>
  <w:style w:type="paragraph" w:customStyle="1" w:styleId="TableHeading">
    <w:name w:val="Table Heading"/>
    <w:basedOn w:val="HeadingBase"/>
    <w:rsid w:val="001072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72F9"/>
    <w:rPr>
      <w:color w:val="0033CC"/>
      <w:u w:val="none"/>
    </w:rPr>
  </w:style>
  <w:style w:type="paragraph" w:customStyle="1" w:styleId="BodyTextRight">
    <w:name w:val="Body Text Right"/>
    <w:basedOn w:val="BodyText"/>
    <w:rsid w:val="001072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72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72F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72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72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72F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072F9"/>
    <w:rPr>
      <w:sz w:val="32"/>
    </w:rPr>
  </w:style>
  <w:style w:type="paragraph" w:customStyle="1" w:styleId="HeadingProcedure">
    <w:name w:val="Heading Procedure"/>
    <w:basedOn w:val="HeadingBase"/>
    <w:next w:val="Normal"/>
    <w:rsid w:val="001072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72F9"/>
    <w:pPr>
      <w:spacing w:before="60" w:after="60"/>
    </w:pPr>
  </w:style>
  <w:style w:type="paragraph" w:styleId="ListContinue">
    <w:name w:val="List Continue"/>
    <w:basedOn w:val="List"/>
    <w:rsid w:val="001072F9"/>
    <w:pPr>
      <w:ind w:firstLine="0"/>
    </w:pPr>
  </w:style>
  <w:style w:type="paragraph" w:customStyle="1" w:styleId="ListNote">
    <w:name w:val="List Note"/>
    <w:basedOn w:val="List"/>
    <w:rsid w:val="001072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72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72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72F9"/>
    <w:rPr>
      <w:rFonts w:ascii="Courier New" w:hAnsi="Courier New"/>
    </w:rPr>
  </w:style>
  <w:style w:type="paragraph" w:customStyle="1" w:styleId="NoteBullet">
    <w:name w:val="Note Bullet"/>
    <w:basedOn w:val="Note"/>
    <w:rsid w:val="001072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72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72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72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72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72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72F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072F9"/>
    <w:rPr>
      <w:b/>
      <w:smallCaps/>
    </w:rPr>
  </w:style>
  <w:style w:type="paragraph" w:customStyle="1" w:styleId="TableListNumber">
    <w:name w:val="Table List Number"/>
    <w:basedOn w:val="ListNumber"/>
    <w:rsid w:val="001072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72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72F9"/>
    <w:pPr>
      <w:numPr>
        <w:numId w:val="7"/>
      </w:numPr>
    </w:pPr>
  </w:style>
  <w:style w:type="paragraph" w:customStyle="1" w:styleId="ListAlpha2">
    <w:name w:val="List Alpha 2"/>
    <w:basedOn w:val="List2"/>
    <w:rsid w:val="001072F9"/>
    <w:pPr>
      <w:numPr>
        <w:numId w:val="6"/>
      </w:numPr>
    </w:pPr>
  </w:style>
  <w:style w:type="paragraph" w:styleId="List2">
    <w:name w:val="List 2"/>
    <w:basedOn w:val="BodyText"/>
    <w:rsid w:val="001072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72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72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72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72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72F9"/>
    <w:pPr>
      <w:numPr>
        <w:numId w:val="1"/>
      </w:numPr>
    </w:pPr>
  </w:style>
  <w:style w:type="paragraph" w:styleId="ListBullet5">
    <w:name w:val="List Bullet 5"/>
    <w:basedOn w:val="List5"/>
    <w:rsid w:val="001072F9"/>
    <w:pPr>
      <w:numPr>
        <w:numId w:val="2"/>
      </w:numPr>
    </w:pPr>
  </w:style>
  <w:style w:type="paragraph" w:styleId="ListContinue2">
    <w:name w:val="List Continue 2"/>
    <w:basedOn w:val="List2"/>
    <w:rsid w:val="001072F9"/>
    <w:pPr>
      <w:ind w:firstLine="0"/>
    </w:pPr>
  </w:style>
  <w:style w:type="paragraph" w:styleId="ListContinue3">
    <w:name w:val="List Continue 3"/>
    <w:basedOn w:val="List3"/>
    <w:rsid w:val="001072F9"/>
    <w:pPr>
      <w:ind w:left="1021" w:firstLine="0"/>
    </w:pPr>
  </w:style>
  <w:style w:type="paragraph" w:styleId="ListContinue4">
    <w:name w:val="List Continue 4"/>
    <w:basedOn w:val="List4"/>
    <w:rsid w:val="001072F9"/>
    <w:pPr>
      <w:ind w:firstLine="0"/>
    </w:pPr>
  </w:style>
  <w:style w:type="paragraph" w:styleId="ListContinue5">
    <w:name w:val="List Continue 5"/>
    <w:basedOn w:val="List5"/>
    <w:rsid w:val="001072F9"/>
    <w:pPr>
      <w:ind w:firstLine="0"/>
    </w:pPr>
  </w:style>
  <w:style w:type="paragraph" w:styleId="ListNumber3">
    <w:name w:val="List Number 3"/>
    <w:basedOn w:val="List3"/>
    <w:rsid w:val="001072F9"/>
    <w:pPr>
      <w:numPr>
        <w:numId w:val="3"/>
      </w:numPr>
    </w:pPr>
  </w:style>
  <w:style w:type="paragraph" w:styleId="ListNumber4">
    <w:name w:val="List Number 4"/>
    <w:basedOn w:val="List4"/>
    <w:rsid w:val="001072F9"/>
    <w:pPr>
      <w:numPr>
        <w:numId w:val="4"/>
      </w:numPr>
    </w:pPr>
  </w:style>
  <w:style w:type="paragraph" w:styleId="ListNumber5">
    <w:name w:val="List Number 5"/>
    <w:basedOn w:val="List5"/>
    <w:rsid w:val="001072F9"/>
    <w:pPr>
      <w:numPr>
        <w:numId w:val="5"/>
      </w:numPr>
    </w:pPr>
  </w:style>
  <w:style w:type="paragraph" w:styleId="BlockText">
    <w:name w:val="Block Text"/>
    <w:basedOn w:val="Normal"/>
    <w:rsid w:val="001072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72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72F9"/>
    <w:rPr>
      <w:sz w:val="16"/>
      <w:vertAlign w:val="superscript"/>
    </w:rPr>
  </w:style>
  <w:style w:type="character" w:customStyle="1" w:styleId="Symbols">
    <w:name w:val="Symbols"/>
    <w:basedOn w:val="DefaultParagraphFont"/>
    <w:rsid w:val="001072F9"/>
    <w:rPr>
      <w:rFonts w:ascii="Symbol" w:hAnsi="Symbol"/>
    </w:rPr>
  </w:style>
  <w:style w:type="character" w:customStyle="1" w:styleId="MenuOptions">
    <w:name w:val="Menu Options"/>
    <w:basedOn w:val="DefaultParagraphFont"/>
    <w:rsid w:val="001072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72F9"/>
    <w:rPr>
      <w:b/>
    </w:rPr>
  </w:style>
  <w:style w:type="character" w:customStyle="1" w:styleId="Underlined">
    <w:name w:val="Underlined"/>
    <w:basedOn w:val="DefaultParagraphFont"/>
    <w:rsid w:val="001072F9"/>
    <w:rPr>
      <w:u w:val="single"/>
    </w:rPr>
  </w:style>
  <w:style w:type="paragraph" w:customStyle="1" w:styleId="TableBodyTextRight">
    <w:name w:val="Table Body Text Right"/>
    <w:basedOn w:val="TableBodyText"/>
    <w:rsid w:val="001072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72F9"/>
    <w:rPr>
      <w:sz w:val="18"/>
    </w:rPr>
  </w:style>
  <w:style w:type="paragraph" w:customStyle="1" w:styleId="BodySmallRight">
    <w:name w:val="Body Small Right"/>
    <w:basedOn w:val="BodyTextRight"/>
    <w:rsid w:val="001072F9"/>
    <w:rPr>
      <w:sz w:val="18"/>
      <w:szCs w:val="18"/>
    </w:rPr>
  </w:style>
  <w:style w:type="paragraph" w:customStyle="1" w:styleId="MarginEdition">
    <w:name w:val="Margin Edition"/>
    <w:basedOn w:val="MarginNote"/>
    <w:rsid w:val="001072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72F9"/>
    <w:rPr>
      <w:sz w:val="2"/>
      <w:szCs w:val="2"/>
    </w:rPr>
  </w:style>
  <w:style w:type="character" w:customStyle="1" w:styleId="Small">
    <w:name w:val="Small"/>
    <w:basedOn w:val="DefaultParagraphFont"/>
    <w:rsid w:val="001072F9"/>
    <w:rPr>
      <w:sz w:val="16"/>
    </w:rPr>
  </w:style>
  <w:style w:type="paragraph" w:customStyle="1" w:styleId="WideTable">
    <w:name w:val="Wide Table"/>
    <w:basedOn w:val="Normal"/>
    <w:rsid w:val="001072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72F9"/>
  </w:style>
  <w:style w:type="paragraph" w:styleId="Quote">
    <w:name w:val="Quote"/>
    <w:basedOn w:val="Heading1"/>
    <w:link w:val="QuoteChar"/>
    <w:qFormat/>
    <w:rsid w:val="001072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72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72F9"/>
    <w:pPr>
      <w:pageBreakBefore/>
    </w:pPr>
  </w:style>
  <w:style w:type="paragraph" w:customStyle="1" w:styleId="Border">
    <w:name w:val="Border"/>
    <w:basedOn w:val="Normal"/>
    <w:qFormat/>
    <w:rsid w:val="001072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72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72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72F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072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72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72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72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72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72F9"/>
    <w:rPr>
      <w:u w:val="single"/>
    </w:rPr>
  </w:style>
  <w:style w:type="character" w:customStyle="1" w:styleId="BoldandItalics">
    <w:name w:val="Bold and Italics"/>
    <w:qFormat/>
    <w:rsid w:val="001072F9"/>
    <w:rPr>
      <w:b/>
      <w:i/>
      <w:u w:val="none"/>
    </w:rPr>
  </w:style>
  <w:style w:type="paragraph" w:styleId="BalloonText">
    <w:name w:val="Balloon Text"/>
    <w:basedOn w:val="Normal"/>
    <w:link w:val="BalloonTextChar"/>
    <w:rsid w:val="001072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72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072F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72F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1435</Words>
  <Characters>9351</Characters>
  <Application>Microsoft Office Word</Application>
  <DocSecurity>0</DocSecurity>
  <Lines>344</Lines>
  <Paragraphs>194</Paragraphs>
  <ScaleCrop>false</ScaleCrop>
  <Company>Author-it Software Corporation Ltd.</Company>
  <LinksUpToDate>false</LinksUpToDate>
  <CharactersWithSpaces>10660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TLIA2807C Assess and monitor optimum stock levels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2012-05-27T03:22:00Z</dcterms:created>
  <dcterms:modified xsi:type="dcterms:W3CDTF">2012-05-27T03:22:00Z</dcterms:modified>
</cp:coreProperties>
</file>