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2A9" w:rsidP="005912A9">
      <w:pPr>
        <w:pStyle w:val="Title"/>
      </w:pPr>
      <w:r>
        <w:fldChar w:fldCharType="begin"/>
      </w:r>
      <w:r>
        <w:instrText xml:space="preserve"> TITLE   \* MERGEFORMAT </w:instrText>
      </w:r>
      <w:r>
        <w:fldChar w:fldCharType="separate"/>
      </w:r>
      <w:r>
        <w:t>TLIX6050 Plan distribution operations on deployment</w:t>
      </w:r>
      <w:r>
        <w:fldChar w:fldCharType="end"/>
      </w:r>
    </w:p>
    <w:p w:rsidR="005912A9" w:rsidP="005912A9">
      <w:pPr>
        <w:pStyle w:val="Version"/>
        <w:sectPr w:rsidSect="008B28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8C4" w:rsidP="008B28C4">
      <w:pPr>
        <w:pStyle w:val="SuperHeading"/>
      </w:pPr>
      <w:r w:rsidRPr="008B28C4">
        <w:t>TLIX6050 Plan distribution operations on deployment</w:t>
      </w:r>
    </w:p>
    <w:p w:rsidR="00000000" w:rsidRPr="008B28C4" w:rsidP="008B28C4">
      <w:pPr>
        <w:pStyle w:val="Heading1"/>
      </w:pPr>
      <w:bookmarkStart w:id="1" w:name="O_755346"/>
      <w:bookmarkEnd w:id="1"/>
      <w:r w:rsidRPr="008B28C4">
        <w:t>Modification History</w:t>
      </w:r>
    </w:p>
    <w:p w:rsidR="005912A9" w:rsidP="005912A9">
      <w:pPr>
        <w:pStyle w:val="BodyText"/>
      </w:pPr>
      <w:r w:rsidRPr="008B28C4">
        <w:t>Release 1. This is the first release of this unit of competency in the TLI Transport and Logistics Training Package.</w:t>
      </w:r>
    </w:p>
    <w:p w:rsidR="00000000" w:rsidRPr="008B28C4" w:rsidP="008B28C4">
      <w:pPr>
        <w:pStyle w:val="Heading1"/>
      </w:pPr>
      <w:bookmarkStart w:id="2" w:name="O_755348"/>
      <w:bookmarkEnd w:id="2"/>
      <w:r w:rsidRPr="008B28C4">
        <w:t>Application</w:t>
      </w:r>
    </w:p>
    <w:tbl>
      <w:tblPr>
        <w:tblW w:w="0" w:type="auto"/>
        <w:tblCellMar>
          <w:left w:w="62" w:type="dxa"/>
          <w:right w:w="62" w:type="dxa"/>
        </w:tblCellMar>
        <w:tblLook w:val="0000"/>
      </w:tblPr>
      <w:tblGrid>
        <w:gridCol w:w="9196"/>
      </w:tblGrid>
      <w:tr w:rsidTr="005912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t>This unit involves the skills and knowledge required to plan logistics distribut</w:t>
            </w:r>
            <w:r w:rsidRPr="008B28C4">
              <w:t xml:space="preserve">ion operations in a deployed context in support of operations, in accordance with relevant organisational policy and procedures. </w:t>
            </w:r>
          </w:p>
          <w:p w:rsidR="00000000" w:rsidRPr="008B28C4" w:rsidP="008B28C4">
            <w:pPr>
              <w:pStyle w:val="BodyText"/>
            </w:pPr>
            <w:r w:rsidRPr="008B28C4">
              <w:t>The application of this unit includes developing distribution support plans to deliver supplies and transport to sustain an or</w:t>
            </w:r>
            <w:r w:rsidRPr="008B28C4">
              <w:t xml:space="preserve">ganisation. While distribution planning is conducted on its own, it is also conducted alongside other logistics planners in a cooperative environment where planners share information and work together to produce a cohesive and integrated logistics support </w:t>
            </w:r>
            <w:r w:rsidRPr="008B28C4">
              <w:t>plan.</w:t>
            </w:r>
          </w:p>
          <w:p w:rsidR="00000000" w:rsidRPr="008B28C4" w:rsidP="008B28C4">
            <w:pPr>
              <w:pStyle w:val="BodyText"/>
            </w:pPr>
            <w:r w:rsidRPr="008B28C4">
              <w:t>This unit is applicable to logistics personnel responsible for planning and coordinating logistics support at an organisational level.</w:t>
            </w:r>
          </w:p>
          <w:p w:rsidR="00000000" w:rsidRPr="008B28C4" w:rsidP="008B28C4">
            <w:pPr>
              <w:pStyle w:val="BodyText"/>
            </w:pPr>
            <w:r w:rsidRPr="008B28C4">
              <w:t>No licensing, legislative or certification requirements apply to this unit at the time of publication.</w:t>
            </w:r>
          </w:p>
        </w:tc>
      </w:tr>
    </w:tbl>
    <w:p w:rsidR="005912A9" w:rsidP="008B28C4">
      <w:pPr>
        <w:pStyle w:val="BodyText"/>
      </w:pPr>
    </w:p>
    <w:p w:rsidR="005912A9" w:rsidP="008B28C4">
      <w:pPr>
        <w:pStyle w:val="BodyText"/>
      </w:pPr>
    </w:p>
    <w:p w:rsidR="00000000" w:rsidRPr="008B28C4" w:rsidP="008B28C4">
      <w:pPr>
        <w:pStyle w:val="Heading1"/>
      </w:pPr>
      <w:bookmarkStart w:id="3" w:name="O_755350"/>
      <w:bookmarkEnd w:id="3"/>
      <w:r w:rsidRPr="008B28C4">
        <w:t>Pre-requisite Unit</w:t>
      </w:r>
    </w:p>
    <w:p w:rsidR="005912A9" w:rsidP="005912A9">
      <w:pPr>
        <w:pStyle w:val="BodyText"/>
      </w:pPr>
      <w:r w:rsidRPr="008B28C4">
        <w:t>Not applicable.</w:t>
      </w:r>
    </w:p>
    <w:p w:rsidR="00000000" w:rsidRPr="008B28C4" w:rsidP="008B28C4">
      <w:pPr>
        <w:pStyle w:val="Heading1"/>
      </w:pPr>
      <w:bookmarkStart w:id="4" w:name="O_755352"/>
      <w:bookmarkEnd w:id="4"/>
      <w:r w:rsidRPr="008B28C4">
        <w:t>Competency Field</w:t>
      </w:r>
    </w:p>
    <w:p w:rsidR="005912A9" w:rsidP="005912A9">
      <w:pPr>
        <w:pStyle w:val="BodyText"/>
      </w:pPr>
      <w:r w:rsidRPr="008B28C4">
        <w:t>X – Logistics</w:t>
      </w:r>
    </w:p>
    <w:p w:rsidR="00000000" w:rsidRPr="008B28C4" w:rsidP="008B28C4">
      <w:pPr>
        <w:pStyle w:val="Heading1"/>
      </w:pPr>
      <w:bookmarkStart w:id="5" w:name="O_755354"/>
      <w:bookmarkEnd w:id="5"/>
      <w:r w:rsidRPr="008B28C4">
        <w:t>Unit Sector</w:t>
      </w:r>
    </w:p>
    <w:p w:rsidR="005912A9" w:rsidP="005912A9">
      <w:pPr>
        <w:pStyle w:val="BodyText"/>
      </w:pPr>
      <w:r w:rsidRPr="008B28C4">
        <w:t>Not applicable.</w:t>
      </w:r>
    </w:p>
    <w:p w:rsidR="00000000" w:rsidRPr="008B28C4" w:rsidP="008B28C4">
      <w:pPr>
        <w:pStyle w:val="Heading1"/>
      </w:pPr>
      <w:bookmarkStart w:id="6" w:name="O_755356"/>
      <w:bookmarkEnd w:id="6"/>
      <w:r w:rsidRPr="008B28C4">
        <w:t>Elements and Performance Criteria</w:t>
      </w:r>
    </w:p>
    <w:tbl>
      <w:tblPr>
        <w:tblW w:w="0" w:type="auto"/>
        <w:tblCellMar>
          <w:left w:w="62" w:type="dxa"/>
          <w:right w:w="62" w:type="dxa"/>
        </w:tblCellMar>
        <w:tblLook w:val="0000"/>
      </w:tblPr>
      <w:tblGrid>
        <w:gridCol w:w="332"/>
        <w:gridCol w:w="1769"/>
        <w:gridCol w:w="552"/>
        <w:gridCol w:w="6543"/>
      </w:tblGrid>
      <w:tr w:rsidTr="005912A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Performance criteria describe the performance needed to demonstrate achievement of the element.</w:t>
            </w:r>
          </w:p>
        </w:tc>
      </w:tr>
      <w:tr w:rsidTr="005912A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rPr>
                <w:rStyle w:val="SpecialBold"/>
              </w:rPr>
              <w:t>Analyse operational requirement</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1.1</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Operational task is received and analysed for distribution requirements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1.2</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Information is sourced and analysed to identify operational and technical factors to be considered in supporting distribution operations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1.3</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Logistics information management systems are utilised to compile and analyse distribution planning data and info</w:t>
            </w:r>
            <w:r w:rsidRPr="008B28C4">
              <w:t>rmation</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1.4</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Usage rates of different supply classes are calculated based on historical data and consideration of operational and technical supply factors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1.5</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Provisioning calculations are undertaken to develop stockholding plans</w:t>
            </w:r>
            <w:r w:rsidRPr="008B28C4">
              <w:t xml:space="preserve"> and to identify replenishment arrangements, including reorder points and reorder quantities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1.6</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Distribution estimates are produced</w:t>
            </w:r>
          </w:p>
        </w:tc>
      </w:tr>
      <w:tr w:rsidTr="005912A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rPr>
                <w:rStyle w:val="SpecialBold"/>
              </w:rPr>
              <w:t>Develop distribution plan</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2.1</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Distribution capabilities are identified based on stock distribution requirement, and o</w:t>
            </w:r>
            <w:r w:rsidRPr="008B28C4">
              <w:t>perational and technical support requirements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2.2</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Organisational structure is developed to meet distribution requirements in accordance with organisational resource constraints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2.3</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Integration of contracted support is considered for inclusion in plan</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2.4</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Technical control arrangements are established within  operational command and management framework</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2.5</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Distribution plan is created and approved in accordance with organisational policy and procedures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2.6</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Risk analysis is conducted against distribution plan to identify and mitigate against unacceptable risks</w:t>
            </w:r>
          </w:p>
        </w:tc>
      </w:tr>
      <w:tr w:rsidTr="005912A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2.7</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Recommendations are provided to management regarding distribution operations and employment of distribution capabilities</w:t>
            </w:r>
          </w:p>
        </w:tc>
      </w:tr>
      <w:tr w:rsidTr="005912A9">
        <w:tblPrEx>
          <w:tblW w:w="0" w:type="auto"/>
          <w:tblCellMar>
            <w:left w:w="62" w:type="dxa"/>
            <w:right w:w="62" w:type="dxa"/>
          </w:tblCellMar>
          <w:tblLook w:val="0000"/>
        </w:tblPrEx>
        <w:trPr>
          <w:trHeight w:val="80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2.8</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Distribution pla</w:t>
            </w:r>
            <w:r w:rsidRPr="008B28C4">
              <w:t>n is communicated to stakeholders</w:t>
            </w:r>
          </w:p>
        </w:tc>
      </w:tr>
      <w:tr w:rsidTr="005912A9">
        <w:tblPrEx>
          <w:tblW w:w="0" w:type="auto"/>
          <w:tblCellMar>
            <w:left w:w="62" w:type="dxa"/>
            <w:right w:w="62" w:type="dxa"/>
          </w:tblCellMar>
          <w:tblLook w:val="0000"/>
        </w:tblPrEx>
        <w:trPr>
          <w:trHeight w:val="803"/>
        </w:trPr>
        <w:tc>
          <w:tcPr>
            <w:tcW w:w="0" w:type="auto"/>
            <w:vMerge w:val="restart"/>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rPr>
                <w:rStyle w:val="SpecialBold"/>
              </w:rPr>
              <w:t>Integrate maintenance plan with logistics support plan</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3.1</w:t>
            </w: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Liaison with other logistics stakeholders is undertaken to ensure distribution plan is integrated into larger logistics or operational plan/s</w:t>
            </w:r>
          </w:p>
        </w:tc>
      </w:tr>
      <w:tr w:rsidTr="005912A9">
        <w:tblPrEx>
          <w:tblW w:w="0" w:type="auto"/>
          <w:tblCellMar>
            <w:left w:w="62" w:type="dxa"/>
            <w:right w:w="62" w:type="dxa"/>
          </w:tblCellMar>
          <w:tblLook w:val="0000"/>
        </w:tblPrEx>
        <w:trPr>
          <w:trHeight w:val="80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3.2</w:t>
            </w:r>
          </w:p>
        </w:tc>
        <w:tc>
          <w:tcPr>
            <w:tcW w:w="0" w:type="auto"/>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t>Distribution plan is adjusted in accordance with changing operational need or need to synchronise with other logistics functions</w:t>
            </w:r>
          </w:p>
        </w:tc>
      </w:tr>
    </w:tbl>
    <w:p w:rsidR="005912A9" w:rsidP="008B28C4">
      <w:pPr>
        <w:pStyle w:val="BodyText"/>
      </w:pPr>
    </w:p>
    <w:p w:rsidR="005912A9" w:rsidP="008B28C4">
      <w:pPr>
        <w:pStyle w:val="BodyText"/>
      </w:pPr>
    </w:p>
    <w:p w:rsidR="00000000" w:rsidRPr="008B28C4" w:rsidP="008B28C4">
      <w:pPr>
        <w:pStyle w:val="Heading1"/>
      </w:pPr>
      <w:bookmarkStart w:id="7" w:name="O_755358"/>
      <w:bookmarkEnd w:id="7"/>
      <w:r w:rsidRPr="008B28C4">
        <w:t>Foundation Skills</w:t>
      </w:r>
    </w:p>
    <w:p w:rsidR="005912A9" w:rsidP="005912A9">
      <w:pPr>
        <w:pStyle w:val="BodyText"/>
      </w:pPr>
      <w:r w:rsidRPr="008B28C4">
        <w:t>Foundation skills essential to performance are explicit in the performance criteria of this unit of competency.</w:t>
      </w:r>
    </w:p>
    <w:p w:rsidR="00000000" w:rsidRPr="008B28C4" w:rsidP="008B28C4">
      <w:pPr>
        <w:pStyle w:val="Heading1"/>
      </w:pPr>
      <w:bookmarkStart w:id="8" w:name="O_755360"/>
      <w:bookmarkEnd w:id="8"/>
      <w:r w:rsidRPr="008B28C4">
        <w:t>Range of Conditions</w:t>
      </w:r>
    </w:p>
    <w:tbl>
      <w:tblPr>
        <w:tblW w:w="0" w:type="auto"/>
        <w:tblCellMar>
          <w:left w:w="62" w:type="dxa"/>
          <w:right w:w="62" w:type="dxa"/>
        </w:tblCellMar>
        <w:tblLook w:val="0000"/>
      </w:tblPr>
      <w:tblGrid>
        <w:gridCol w:w="9196"/>
      </w:tblGrid>
      <w:tr w:rsidTr="005912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t>Range is restricted to essential operating conditions and any other variables essential to the work enviro</w:t>
            </w:r>
            <w:r w:rsidRPr="008B28C4">
              <w:t>nment.</w:t>
            </w:r>
          </w:p>
          <w:p w:rsidR="00000000" w:rsidRPr="008B28C4" w:rsidP="008B28C4">
            <w:pPr>
              <w:pStyle w:val="BodyText"/>
            </w:pPr>
            <w:r w:rsidRPr="008B28C4">
              <w:t>Non-essential conditions can be found in the Companion Volume Implementation Guide.</w:t>
            </w:r>
          </w:p>
        </w:tc>
      </w:tr>
    </w:tbl>
    <w:p w:rsidR="005912A9" w:rsidP="008B28C4">
      <w:pPr>
        <w:pStyle w:val="BodyText"/>
      </w:pPr>
    </w:p>
    <w:p w:rsidR="005912A9" w:rsidP="008B28C4">
      <w:pPr>
        <w:pStyle w:val="BodyText"/>
      </w:pPr>
    </w:p>
    <w:p w:rsidR="00000000" w:rsidRPr="008B28C4" w:rsidP="008B28C4">
      <w:pPr>
        <w:pStyle w:val="Heading1"/>
      </w:pPr>
      <w:bookmarkStart w:id="9" w:name="O_755361"/>
      <w:bookmarkEnd w:id="9"/>
      <w:r w:rsidRPr="008B28C4">
        <w:t>Unit Mapping Information</w:t>
      </w:r>
    </w:p>
    <w:p w:rsidR="005912A9" w:rsidP="005912A9">
      <w:pPr>
        <w:pStyle w:val="BodyText"/>
      </w:pPr>
      <w:r w:rsidRPr="008B28C4">
        <w:t>This unit replaces and is equivalent to TLIX6050A Plan distribution operations on deployment.</w:t>
      </w:r>
    </w:p>
    <w:p w:rsidR="00000000" w:rsidRPr="008B28C4" w:rsidP="008B28C4">
      <w:pPr>
        <w:pStyle w:val="Heading1"/>
      </w:pPr>
      <w:bookmarkStart w:id="10" w:name="O_755375"/>
      <w:bookmarkEnd w:id="10"/>
      <w:r w:rsidRPr="008B28C4">
        <w:t>Links</w:t>
      </w:r>
    </w:p>
    <w:p w:rsidR="00000000" w:rsidRPr="008B28C4" w:rsidP="005912A9">
      <w:pPr>
        <w:pStyle w:val="BodyText"/>
      </w:pPr>
      <w:r w:rsidRPr="008B28C4">
        <w:t>Co</w:t>
      </w:r>
      <w:r w:rsidRPr="008B28C4">
        <w:t xml:space="preserve">mpanion Volume implementation guides are found in VETNet - </w:t>
      </w:r>
      <w:r>
        <w:fldChar w:fldCharType="begin"/>
      </w:r>
      <w:r>
        <w:instrText xml:space="preserve"> HYPERLINK "https://vetnet.gov.au/Pages/TrainingDocs.aspx?q=df441c6e-213d-43e3-874c-0b3f7036d851" </w:instrText>
      </w:r>
      <w:r>
        <w:fldChar w:fldCharType="separate"/>
      </w:r>
      <w:r w:rsidRPr="00230611">
        <w:rPr>
          <w:rStyle w:val="Hyperlink"/>
        </w:rPr>
        <w:t>https://vetnet.gov.au/Pages/TrainingDocs.aspx?q=df441c6e-213d-43e3-874c-0b3f7036d851</w:t>
      </w:r>
      <w:r>
        <w:fldChar w:fldCharType="end"/>
      </w:r>
    </w:p>
    <w:p w:rsidR="00000000" w:rsidRPr="008B28C4" w:rsidP="005912A9">
      <w:pPr>
        <w:pStyle w:val="BodyText"/>
        <w:sectPr w:rsidSect="008B28C4">
          <w:headerReference w:type="default" r:id="rId10"/>
          <w:footerReference w:type="default" r:id="rId11"/>
          <w:pgSz w:w="11908" w:h="16833"/>
          <w:pgMar w:top="1702" w:right="1418" w:bottom="1702" w:left="1418" w:header="992" w:footer="992" w:gutter="0"/>
          <w:cols w:space="720"/>
          <w:noEndnote/>
          <w:docGrid w:linePitch="299"/>
        </w:sectPr>
      </w:pPr>
    </w:p>
    <w:p w:rsidR="00000000" w:rsidRPr="008B28C4" w:rsidP="008B28C4">
      <w:pPr>
        <w:pStyle w:val="SuperHeading"/>
      </w:pPr>
      <w:r w:rsidRPr="008B28C4">
        <w:t>Assessment Requirements for TLIX6050 Plan distribution operations</w:t>
      </w:r>
      <w:r w:rsidRPr="008B28C4">
        <w:t xml:space="preserve"> on deployment</w:t>
      </w:r>
    </w:p>
    <w:p w:rsidR="00000000" w:rsidRPr="008B28C4" w:rsidP="008B28C4">
      <w:pPr>
        <w:pStyle w:val="Heading1"/>
      </w:pPr>
      <w:bookmarkStart w:id="11" w:name="O_755366"/>
      <w:bookmarkEnd w:id="11"/>
      <w:r w:rsidRPr="008B28C4">
        <w:t>Modification History</w:t>
      </w:r>
    </w:p>
    <w:p w:rsidR="005912A9" w:rsidP="005912A9">
      <w:pPr>
        <w:pStyle w:val="BodyText"/>
      </w:pPr>
      <w:r w:rsidRPr="008B28C4">
        <w:t>Release 1. This is the first release of this unit of competency in the TLI Transport and Logistics Training Package.</w:t>
      </w:r>
    </w:p>
    <w:p w:rsidR="00000000" w:rsidRPr="008B28C4" w:rsidP="008B28C4">
      <w:pPr>
        <w:pStyle w:val="Heading1"/>
      </w:pPr>
      <w:bookmarkStart w:id="12" w:name="O_755368"/>
      <w:bookmarkEnd w:id="12"/>
      <w:r w:rsidRPr="008B28C4">
        <w:t>Performance Evidence</w:t>
      </w:r>
    </w:p>
    <w:tbl>
      <w:tblPr>
        <w:tblW w:w="0" w:type="auto"/>
        <w:tblCellMar>
          <w:left w:w="62" w:type="dxa"/>
          <w:right w:w="62" w:type="dxa"/>
        </w:tblCellMar>
        <w:tblLook w:val="0000"/>
      </w:tblPr>
      <w:tblGrid>
        <w:gridCol w:w="9196"/>
      </w:tblGrid>
      <w:tr w:rsidTr="005912A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Evidence required to demonstrate competence in this unit must be relevant to and satisfy all of the requirements of the elements and performance criteria on at least one occasion and include:</w:t>
            </w:r>
          </w:p>
        </w:tc>
      </w:tr>
      <w:tr w:rsidTr="005912A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B28C4" w:rsidP="008B28C4">
            <w:pPr>
              <w:pStyle w:val="ListBullet"/>
            </w:pPr>
            <w:r w:rsidRPr="008B28C4">
              <w:t>analysing and validating numerical information accurately</w:t>
            </w:r>
          </w:p>
          <w:p w:rsidR="00000000" w:rsidRPr="008B28C4" w:rsidP="008B28C4">
            <w:pPr>
              <w:pStyle w:val="ListBullet"/>
            </w:pPr>
            <w:r w:rsidRPr="008B28C4">
              <w:t>anal</w:t>
            </w:r>
            <w:r w:rsidRPr="008B28C4">
              <w:t>ysing task complexities</w:t>
            </w:r>
          </w:p>
          <w:p w:rsidR="00000000" w:rsidRPr="008B28C4" w:rsidP="008B28C4">
            <w:pPr>
              <w:pStyle w:val="ListBullet"/>
            </w:pPr>
            <w:r w:rsidRPr="008B28C4">
              <w:t xml:space="preserve">applying a broad range of problem-solving strategies to planning outcomes </w:t>
            </w:r>
          </w:p>
          <w:p w:rsidR="00000000" w:rsidRPr="008B28C4" w:rsidP="008B28C4">
            <w:pPr>
              <w:pStyle w:val="ListBullet"/>
            </w:pPr>
            <w:r w:rsidRPr="008B28C4">
              <w:t>communicating complex ideas and arguments in a persuasive manner</w:t>
            </w:r>
          </w:p>
          <w:p w:rsidR="00000000" w:rsidRPr="008B28C4" w:rsidP="008B28C4">
            <w:pPr>
              <w:pStyle w:val="ListBullet"/>
            </w:pPr>
            <w:r w:rsidRPr="008B28C4">
              <w:t>identifying operational intent and recognising how own planning contributes to mission succe</w:t>
            </w:r>
            <w:r w:rsidRPr="008B28C4">
              <w:t>ss</w:t>
            </w:r>
          </w:p>
          <w:p w:rsidR="00000000" w:rsidRPr="008B28C4" w:rsidP="008B28C4">
            <w:pPr>
              <w:pStyle w:val="ListBullet"/>
            </w:pPr>
            <w:r w:rsidRPr="008B28C4">
              <w:t>interpreting instructions and applying this to developing own actions and tasks</w:t>
            </w:r>
          </w:p>
          <w:p w:rsidR="00000000" w:rsidRPr="008B28C4" w:rsidP="008B28C4">
            <w:pPr>
              <w:pStyle w:val="ListBullet"/>
            </w:pPr>
            <w:r w:rsidRPr="008B28C4">
              <w:t>interpreting technical policy and doctrine</w:t>
            </w:r>
          </w:p>
          <w:p w:rsidR="00000000" w:rsidRPr="008B28C4" w:rsidP="008B28C4">
            <w:pPr>
              <w:pStyle w:val="ListBullet"/>
            </w:pPr>
            <w:r w:rsidRPr="008B28C4">
              <w:t>making informed decisions that align with organisational requirements</w:t>
            </w:r>
          </w:p>
          <w:p w:rsidR="00000000" w:rsidRPr="008B28C4" w:rsidP="008B28C4">
            <w:pPr>
              <w:pStyle w:val="ListBullet"/>
            </w:pPr>
            <w:r w:rsidRPr="008B28C4">
              <w:t xml:space="preserve">managing planning tasks in collaboration with other stakeholders </w:t>
            </w:r>
          </w:p>
          <w:p w:rsidR="00000000" w:rsidRPr="008B28C4" w:rsidP="008B28C4">
            <w:pPr>
              <w:pStyle w:val="ListBullet"/>
            </w:pPr>
            <w:r w:rsidRPr="008B28C4">
              <w:t>moving forward despite planning task difficulty</w:t>
            </w:r>
          </w:p>
          <w:p w:rsidR="00000000" w:rsidRPr="008B28C4" w:rsidP="008B28C4">
            <w:pPr>
              <w:pStyle w:val="ListBullet"/>
            </w:pPr>
            <w:r w:rsidRPr="008B28C4">
              <w:t>preparing and issuing written instructions</w:t>
            </w:r>
          </w:p>
          <w:p w:rsidR="00000000" w:rsidRPr="008B28C4" w:rsidP="008B28C4">
            <w:pPr>
              <w:pStyle w:val="ListBullet"/>
            </w:pPr>
            <w:r w:rsidRPr="008B28C4">
              <w:t>reading and writing at a level to cope with a range of complex workplace materials</w:t>
            </w:r>
          </w:p>
          <w:p w:rsidR="00000000" w:rsidRPr="008B28C4" w:rsidP="008B28C4">
            <w:pPr>
              <w:pStyle w:val="ListBullet"/>
            </w:pPr>
            <w:r w:rsidRPr="008B28C4">
              <w:t>undertaking anal</w:t>
            </w:r>
            <w:r w:rsidRPr="008B28C4">
              <w:t>ysis to determine where internal and external factors impact on logistics requirements</w:t>
            </w:r>
          </w:p>
          <w:p w:rsidR="00000000" w:rsidRPr="008B28C4" w:rsidP="008B28C4">
            <w:pPr>
              <w:pStyle w:val="ListBullet"/>
            </w:pPr>
            <w:r w:rsidRPr="008B28C4">
              <w:t>using appropriate information technology and software</w:t>
            </w:r>
          </w:p>
          <w:p w:rsidR="00000000" w:rsidRPr="008B28C4" w:rsidP="008B28C4">
            <w:pPr>
              <w:pStyle w:val="ListBullet"/>
            </w:pPr>
            <w:r w:rsidRPr="008B28C4">
              <w:t xml:space="preserve">using planning tools </w:t>
            </w:r>
          </w:p>
          <w:p w:rsidR="00000000" w:rsidRPr="008B28C4" w:rsidP="008B28C4">
            <w:pPr>
              <w:pStyle w:val="ListBullet"/>
            </w:pPr>
            <w:r w:rsidRPr="008B28C4">
              <w:t>working cooperatively as a member of a team.</w:t>
            </w:r>
          </w:p>
        </w:tc>
      </w:tr>
    </w:tbl>
    <w:p w:rsidR="00000000" w:rsidRPr="008B28C4" w:rsidP="008B28C4">
      <w:pPr>
        <w:pStyle w:val="BodyText"/>
      </w:pPr>
    </w:p>
    <w:p w:rsidR="00000000" w:rsidRPr="008B28C4" w:rsidP="008B28C4">
      <w:pPr>
        <w:pStyle w:val="AllowPageBreak"/>
      </w:pPr>
    </w:p>
    <w:p w:rsidR="00000000" w:rsidRPr="008B28C4" w:rsidP="008B28C4">
      <w:pPr>
        <w:pStyle w:val="Heading1"/>
      </w:pPr>
      <w:bookmarkStart w:id="13" w:name="O_755369"/>
      <w:bookmarkEnd w:id="13"/>
      <w:r w:rsidRPr="008B28C4">
        <w:t>Knowledge Evidence</w:t>
      </w:r>
    </w:p>
    <w:tbl>
      <w:tblPr>
        <w:tblW w:w="0" w:type="auto"/>
        <w:tblCellMar>
          <w:left w:w="62" w:type="dxa"/>
          <w:right w:w="62" w:type="dxa"/>
        </w:tblCellMar>
        <w:tblLook w:val="0000"/>
      </w:tblPr>
      <w:tblGrid>
        <w:gridCol w:w="9196"/>
      </w:tblGrid>
      <w:tr w:rsidTr="005912A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B28C4">
            <w:pPr>
              <w:pStyle w:val="BodyText"/>
              <w:rPr>
                <w:lang w:val="en-NZ"/>
              </w:rPr>
            </w:pPr>
            <w:r w:rsidRPr="008B28C4">
              <w:t>Evidence required to demonstrate competence in this unit must be relevant to and satisfy all of the requirements of the elements and performance criteria and include knowledge of:</w:t>
            </w:r>
          </w:p>
        </w:tc>
      </w:tr>
      <w:tr w:rsidTr="005912A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B28C4" w:rsidP="008B28C4">
            <w:pPr>
              <w:pStyle w:val="ListBullet"/>
            </w:pPr>
            <w:r w:rsidRPr="008B28C4">
              <w:t>environmental considerations for planning logistics support</w:t>
            </w:r>
          </w:p>
          <w:p w:rsidR="00000000" w:rsidRPr="008B28C4" w:rsidP="008B28C4">
            <w:pPr>
              <w:pStyle w:val="ListBullet"/>
            </w:pPr>
            <w:r w:rsidRPr="008B28C4">
              <w:t>legislative an</w:t>
            </w:r>
            <w:r w:rsidRPr="008B28C4">
              <w:t>d regulatory environment as it pertains to distribution and logistic support</w:t>
            </w:r>
          </w:p>
          <w:p w:rsidR="00000000" w:rsidRPr="008B28C4" w:rsidP="008B28C4">
            <w:pPr>
              <w:pStyle w:val="ListBullet"/>
            </w:pPr>
            <w:r w:rsidRPr="008B28C4">
              <w:t>logistics support concepts</w:t>
            </w:r>
          </w:p>
          <w:p w:rsidR="00000000" w:rsidRPr="008B28C4" w:rsidP="008B28C4">
            <w:pPr>
              <w:pStyle w:val="ListBullet"/>
            </w:pPr>
            <w:r w:rsidRPr="008B28C4">
              <w:t>logistics support concepts including mobilisation, deployment, reception, staging, onward movement, integration, sustainment, redeployment and reconstit</w:t>
            </w:r>
            <w:r w:rsidRPr="008B28C4">
              <w:t>ution</w:t>
            </w:r>
          </w:p>
          <w:p w:rsidR="00000000" w:rsidRPr="008B28C4" w:rsidP="008B28C4">
            <w:pPr>
              <w:pStyle w:val="ListBullet"/>
            </w:pPr>
            <w:r w:rsidRPr="008B28C4">
              <w:t>organisational structures and support services</w:t>
            </w:r>
          </w:p>
          <w:p w:rsidR="00000000" w:rsidRPr="008B28C4" w:rsidP="008B28C4">
            <w:pPr>
              <w:pStyle w:val="ListBullet"/>
            </w:pPr>
            <w:r w:rsidRPr="008B28C4">
              <w:t xml:space="preserve">techniques to deal with opposing views and to negotiate a consensus position </w:t>
            </w:r>
          </w:p>
          <w:p w:rsidR="00000000" w:rsidRPr="008B28C4" w:rsidP="008B28C4">
            <w:pPr>
              <w:pStyle w:val="ListBullet"/>
            </w:pPr>
            <w:r w:rsidRPr="008B28C4">
              <w:t>transport logistics including stock distribution and transportation strategies.</w:t>
            </w:r>
          </w:p>
        </w:tc>
      </w:tr>
    </w:tbl>
    <w:p w:rsidR="005912A9" w:rsidP="008B28C4">
      <w:pPr>
        <w:pStyle w:val="BodyText"/>
      </w:pPr>
    </w:p>
    <w:p w:rsidR="005912A9" w:rsidP="008B28C4">
      <w:pPr>
        <w:pStyle w:val="BodyText"/>
      </w:pPr>
    </w:p>
    <w:p w:rsidR="00000000" w:rsidRPr="008B28C4" w:rsidP="008B28C4">
      <w:pPr>
        <w:pStyle w:val="Heading1"/>
      </w:pPr>
      <w:bookmarkStart w:id="14" w:name="O_755371"/>
      <w:bookmarkEnd w:id="14"/>
      <w:r w:rsidRPr="008B28C4">
        <w:t>Assessment Conditions</w:t>
      </w:r>
    </w:p>
    <w:tbl>
      <w:tblPr>
        <w:tblW w:w="0" w:type="auto"/>
        <w:tblCellMar>
          <w:left w:w="62" w:type="dxa"/>
          <w:right w:w="62" w:type="dxa"/>
        </w:tblCellMar>
        <w:tblLook w:val="0000"/>
      </w:tblPr>
      <w:tblGrid>
        <w:gridCol w:w="9196"/>
      </w:tblGrid>
      <w:tr w:rsidTr="005912A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28C4" w:rsidP="008B28C4">
            <w:pPr>
              <w:pStyle w:val="BodyText"/>
            </w:pPr>
            <w:r w:rsidRPr="008B28C4">
              <w:t xml:space="preserve">As a minimum, assessors must satisfy applicable regulatory requirements, which include requirements in the </w:t>
            </w:r>
            <w:r w:rsidRPr="008B28C4">
              <w:rPr>
                <w:rStyle w:val="Emphasis"/>
              </w:rPr>
              <w:t>Standards for Registered Training Organisations</w:t>
            </w:r>
            <w:r w:rsidRPr="008B28C4">
              <w:t xml:space="preserve"> current at the time of assessment. </w:t>
            </w:r>
          </w:p>
          <w:p w:rsidR="00000000" w:rsidRPr="008B28C4" w:rsidP="008B28C4">
            <w:pPr>
              <w:pStyle w:val="BodyText"/>
            </w:pPr>
            <w:r w:rsidRPr="008B28C4">
              <w:t>As a minimum, assessment must satisfy applicable regulatory requi</w:t>
            </w:r>
            <w:r w:rsidRPr="008B28C4">
              <w:t xml:space="preserve">rements, which include requirements in the </w:t>
            </w:r>
            <w:r w:rsidRPr="008B28C4">
              <w:rPr>
                <w:rStyle w:val="Emphasis"/>
              </w:rPr>
              <w:t>Standards for Registered Training Organisations</w:t>
            </w:r>
            <w:r w:rsidRPr="008B28C4">
              <w:t xml:space="preserve"> current at the time of assessment.</w:t>
            </w:r>
          </w:p>
          <w:p w:rsidR="00000000" w:rsidRPr="008B28C4" w:rsidP="008B28C4">
            <w:pPr>
              <w:pStyle w:val="BodyText"/>
            </w:pPr>
            <w:r w:rsidRPr="008B28C4">
              <w:t>Assessment must occur in workplace operational situations where it is appropriate to do so; where this is not appropriate, assessm</w:t>
            </w:r>
            <w:r w:rsidRPr="008B28C4">
              <w:t xml:space="preserve">ent must occur in simulated workplace operational situations that replicate workplace conditions. </w:t>
            </w:r>
          </w:p>
          <w:p w:rsidR="00000000" w:rsidRPr="008B28C4" w:rsidP="008B28C4">
            <w:pPr>
              <w:pStyle w:val="BodyText"/>
            </w:pPr>
            <w:r w:rsidRPr="008B28C4">
              <w:t xml:space="preserve">Assessment processes and techniques must be appropriate to the language, literacy and numeracy requirements of the work being performed and the needs of the </w:t>
            </w:r>
            <w:r w:rsidRPr="008B28C4">
              <w:t>candidate.</w:t>
            </w:r>
          </w:p>
          <w:p w:rsidR="00000000" w:rsidRPr="008B28C4" w:rsidP="008B28C4">
            <w:pPr>
              <w:pStyle w:val="BodyText"/>
            </w:pPr>
            <w:r w:rsidRPr="008B28C4">
              <w:t>Resources for assessment include:</w:t>
            </w:r>
          </w:p>
          <w:p w:rsidR="00000000" w:rsidRPr="008B28C4" w:rsidP="008B28C4">
            <w:pPr>
              <w:pStyle w:val="ListBullet"/>
            </w:pPr>
            <w:r w:rsidRPr="008B28C4">
              <w:t>a range of relevant exercises, case studies and/or simulations</w:t>
            </w:r>
          </w:p>
          <w:p w:rsidR="00000000" w:rsidRPr="008B28C4" w:rsidP="008B28C4">
            <w:pPr>
              <w:pStyle w:val="ListBullet"/>
            </w:pPr>
            <w:r w:rsidRPr="008B28C4">
              <w:t xml:space="preserve">relevant and appropriate materials, tools, equipment and personal protective equipment currently used in industry </w:t>
            </w:r>
          </w:p>
          <w:p w:rsidR="00000000" w:rsidRPr="008B28C4" w:rsidP="008B28C4">
            <w:pPr>
              <w:pStyle w:val="ListBullet"/>
            </w:pPr>
            <w:r w:rsidRPr="008B28C4">
              <w:t>applicable documentation includi</w:t>
            </w:r>
            <w:r w:rsidRPr="008B28C4">
              <w:t>ng workplace procedures, regulations, codes of practice and operation manuals.</w:t>
            </w:r>
          </w:p>
        </w:tc>
      </w:tr>
    </w:tbl>
    <w:p w:rsidR="00000000" w:rsidRPr="008B28C4" w:rsidP="008B28C4">
      <w:pPr>
        <w:pStyle w:val="BodyText"/>
      </w:pPr>
    </w:p>
    <w:p w:rsidR="00000000" w:rsidRPr="008B28C4" w:rsidP="008B28C4">
      <w:pPr>
        <w:pStyle w:val="AllowPageBreak"/>
      </w:pPr>
    </w:p>
    <w:p w:rsidR="00000000" w:rsidRPr="008B28C4" w:rsidP="008B28C4">
      <w:pPr>
        <w:pStyle w:val="Heading1"/>
      </w:pPr>
      <w:bookmarkStart w:id="15" w:name="O_755377"/>
      <w:bookmarkEnd w:id="15"/>
      <w:r w:rsidRPr="008B28C4">
        <w:t>Links</w:t>
      </w:r>
    </w:p>
    <w:p w:rsidR="00000000" w:rsidRPr="008B28C4" w:rsidP="005912A9">
      <w:pPr>
        <w:pStyle w:val="BodyText"/>
      </w:pPr>
      <w:r w:rsidRPr="008B28C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30611">
        <w:rPr>
          <w:rStyle w:val="Hyperlink"/>
        </w:rPr>
        <w:t>https://vetnet.gov.au/Pages/TrainingDocs.aspx?q=df441c6e-213d-43e3-874c-0b3f7036d851</w:t>
      </w:r>
      <w:r>
        <w:fldChar w:fldCharType="end"/>
      </w:r>
    </w:p>
    <w:p w:rsidR="00000000" w:rsidRPr="008B28C4" w:rsidP="008B28C4"/>
    <w:sectPr w:rsidSect="008B28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rsidRPr="005912A9" w:rsidP="00591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9" w:rsidP="008B2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12A9" w:rsidP="008B28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912A9" w:rsidP="008B28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rsidP="008B28C4">
    <w:pPr>
      <w:pStyle w:val="Footer"/>
      <w:framePr w:wrap="around"/>
    </w:pPr>
    <w:r>
      <w:fldChar w:fldCharType="begin"/>
    </w:r>
    <w:r>
      <w:instrText xml:space="preserve"> DOCPROPERTY  Subject  \* MERGEFORMAT </w:instrText>
    </w:r>
    <w:r>
      <w:fldChar w:fldCharType="separate"/>
    </w:r>
    <w:r w:rsidR="005912A9">
      <w:t>Approved</w:t>
    </w:r>
    <w:r w:rsidR="005912A9">
      <w:fldChar w:fldCharType="end"/>
    </w:r>
    <w:r>
      <w:tab/>
      <w:t xml:space="preserve">Page </w:t>
    </w:r>
    <w:r>
      <w:fldChar w:fldCharType="begin"/>
    </w:r>
    <w:r>
      <w:instrText xml:space="preserve"> PAGE  \* Arabic  \* MERGEFORMAT </w:instrText>
    </w:r>
    <w:r>
      <w:fldChar w:fldCharType="separate"/>
    </w:r>
    <w:r w:rsidR="005912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2A9">
      <w:rPr>
        <w:noProof/>
      </w:rPr>
      <w:t>4</w:t>
    </w:r>
    <w:r>
      <w:rPr>
        <w:noProof/>
      </w:rPr>
      <w:fldChar w:fldCharType="end"/>
    </w:r>
  </w:p>
  <w:p w:rsidR="008B28C4" w:rsidP="008B28C4">
    <w:pPr>
      <w:pStyle w:val="Footer"/>
      <w:framePr w:wrap="around"/>
    </w:pPr>
    <w:r>
      <w:t xml:space="preserve">© Commonwealth of Australia, </w:t>
    </w:r>
    <w:r>
      <w:fldChar w:fldCharType="begin"/>
    </w:r>
    <w:r>
      <w:instrText xml:space="preserve"> DATE  \@ "yyyy"  \* MERGEFORMAT </w:instrText>
    </w:r>
    <w:r>
      <w:fldChar w:fldCharType="separate"/>
    </w:r>
    <w:r w:rsidR="005912A9">
      <w:rPr>
        <w:noProof/>
      </w:rPr>
      <w:t>2025</w:t>
    </w:r>
    <w:r>
      <w:fldChar w:fldCharType="end"/>
    </w:r>
    <w:r>
      <w:tab/>
    </w:r>
    <w:r>
      <w:fldChar w:fldCharType="begin"/>
    </w:r>
    <w:r>
      <w:instrText xml:space="preserve"> DOCPROPERTY  Author  \* MERGEFORMAT </w:instrText>
    </w:r>
    <w:r>
      <w:fldChar w:fldCharType="separate"/>
    </w:r>
    <w:r w:rsidR="005912A9">
      <w:t>Industry Skills Australia</w:t>
    </w:r>
    <w:r w:rsidR="005912A9">
      <w:fldChar w:fldCharType="end"/>
    </w:r>
  </w:p>
  <w:p w:rsidR="008B28C4" w:rsidP="008B28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28C4" w:rsidRPr="005912A9" w:rsidP="005912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A9" w:rsidRPr="002D2AF8" w:rsidP="008B28C4">
    <w:pPr>
      <w:pStyle w:val="Header"/>
      <w:framePr w:wrap="around"/>
    </w:pPr>
    <w:r>
      <w:fldChar w:fldCharType="begin"/>
    </w:r>
    <w:r>
      <w:instrText xml:space="preserve"> TITLE   \* MERGEFORMAT </w:instrText>
    </w:r>
    <w:r>
      <w:fldChar w:fldCharType="separate"/>
    </w:r>
    <w:r>
      <w:t>TLIX6050 Plan distribution operations on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12A9" w:rsidP="008B28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C4" w:rsidRPr="002D2AF8" w:rsidP="008B28C4">
    <w:pPr>
      <w:pStyle w:val="Header"/>
      <w:framePr w:wrap="around"/>
    </w:pPr>
    <w:r>
      <w:fldChar w:fldCharType="begin"/>
    </w:r>
    <w:r>
      <w:instrText xml:space="preserve"> TITLE   \* MERGEFORMAT </w:instrText>
    </w:r>
    <w:r>
      <w:fldChar w:fldCharType="separate"/>
    </w:r>
    <w:r w:rsidR="005912A9">
      <w:t>TLIX6050 Plan distribution operations on deployment</w:t>
    </w:r>
    <w:r w:rsidR="005912A9">
      <w:fldChar w:fldCharType="end"/>
    </w:r>
    <w:r>
      <w:tab/>
      <w:t xml:space="preserve">Date this document was generated: </w:t>
    </w:r>
    <w:r>
      <w:fldChar w:fldCharType="begin"/>
    </w:r>
    <w:r>
      <w:instrText xml:space="preserve"> CREATEDATE  \@ "d MMMM yyyy"  \* MERGEFORMAT </w:instrText>
    </w:r>
    <w:r>
      <w:fldChar w:fldCharType="separate"/>
    </w:r>
    <w:r w:rsidR="005912A9">
      <w:rPr>
        <w:noProof/>
      </w:rPr>
      <w:t>1 March 2025</w:t>
    </w:r>
    <w:r>
      <w:fldChar w:fldCharType="end"/>
    </w:r>
  </w:p>
  <w:p w:rsidR="008B28C4" w:rsidP="008B2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2EB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29A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8C4"/>
    <w:pPr>
      <w:spacing w:before="360" w:after="60"/>
      <w:outlineLvl w:val="0"/>
    </w:pPr>
    <w:rPr>
      <w:sz w:val="32"/>
    </w:rPr>
  </w:style>
  <w:style w:type="paragraph" w:styleId="Heading2">
    <w:name w:val="heading 2"/>
    <w:basedOn w:val="HeadingBase"/>
    <w:next w:val="BodyText"/>
    <w:link w:val="Heading2Char"/>
    <w:qFormat/>
    <w:rsid w:val="008B28C4"/>
    <w:pPr>
      <w:keepLines/>
      <w:spacing w:before="240" w:after="120"/>
      <w:outlineLvl w:val="1"/>
    </w:pPr>
    <w:rPr>
      <w:sz w:val="28"/>
      <w:szCs w:val="40"/>
    </w:rPr>
  </w:style>
  <w:style w:type="paragraph" w:styleId="Heading3">
    <w:name w:val="heading 3"/>
    <w:basedOn w:val="HeadingBase"/>
    <w:next w:val="BodyText"/>
    <w:link w:val="Heading3Char"/>
    <w:qFormat/>
    <w:rsid w:val="008B28C4"/>
    <w:pPr>
      <w:spacing w:before="180" w:after="120"/>
      <w:outlineLvl w:val="2"/>
    </w:pPr>
    <w:rPr>
      <w:spacing w:val="-10"/>
      <w:kern w:val="32"/>
    </w:rPr>
  </w:style>
  <w:style w:type="paragraph" w:styleId="Heading4">
    <w:name w:val="heading 4"/>
    <w:basedOn w:val="HeadingBase"/>
    <w:next w:val="BodyText"/>
    <w:link w:val="Heading4Char"/>
    <w:qFormat/>
    <w:rsid w:val="008B28C4"/>
    <w:pPr>
      <w:spacing w:before="160" w:after="120"/>
      <w:outlineLvl w:val="3"/>
    </w:pPr>
    <w:rPr>
      <w:sz w:val="22"/>
    </w:rPr>
  </w:style>
  <w:style w:type="paragraph" w:styleId="Heading5">
    <w:name w:val="heading 5"/>
    <w:basedOn w:val="HeadingBase"/>
    <w:next w:val="Normal"/>
    <w:link w:val="Heading5Char"/>
    <w:qFormat/>
    <w:rsid w:val="008B28C4"/>
    <w:pPr>
      <w:spacing w:before="80"/>
      <w:outlineLvl w:val="4"/>
    </w:pPr>
    <w:rPr>
      <w:color w:val="918585"/>
      <w:sz w:val="20"/>
    </w:rPr>
  </w:style>
  <w:style w:type="paragraph" w:styleId="Heading6">
    <w:name w:val="heading 6"/>
    <w:basedOn w:val="HeadingBase"/>
    <w:next w:val="Normal"/>
    <w:link w:val="Heading6Char"/>
    <w:qFormat/>
    <w:rsid w:val="008B28C4"/>
    <w:pPr>
      <w:spacing w:before="60"/>
      <w:outlineLvl w:val="5"/>
    </w:pPr>
    <w:rPr>
      <w:color w:val="918585"/>
      <w:sz w:val="20"/>
    </w:rPr>
  </w:style>
  <w:style w:type="paragraph" w:styleId="Heading7">
    <w:name w:val="heading 7"/>
    <w:basedOn w:val="Normal"/>
    <w:next w:val="Normal"/>
    <w:link w:val="Heading7Char"/>
    <w:qFormat/>
    <w:rsid w:val="008B28C4"/>
    <w:pPr>
      <w:ind w:left="720"/>
      <w:outlineLvl w:val="6"/>
    </w:pPr>
    <w:rPr>
      <w:i/>
    </w:rPr>
  </w:style>
  <w:style w:type="paragraph" w:styleId="Heading8">
    <w:name w:val="heading 8"/>
    <w:basedOn w:val="Normal"/>
    <w:next w:val="Normal"/>
    <w:link w:val="Heading8Char"/>
    <w:qFormat/>
    <w:rsid w:val="008B28C4"/>
    <w:pPr>
      <w:ind w:left="720"/>
      <w:outlineLvl w:val="7"/>
    </w:pPr>
    <w:rPr>
      <w:i/>
    </w:rPr>
  </w:style>
  <w:style w:type="paragraph" w:styleId="Heading9">
    <w:name w:val="heading 9"/>
    <w:basedOn w:val="Normal"/>
    <w:next w:val="Normal"/>
    <w:link w:val="Heading9Char"/>
    <w:qFormat/>
    <w:rsid w:val="008B28C4"/>
    <w:pPr>
      <w:ind w:left="720"/>
      <w:outlineLvl w:val="8"/>
    </w:pPr>
    <w:rPr>
      <w:i/>
    </w:rPr>
  </w:style>
  <w:style w:type="character" w:default="1" w:styleId="DefaultParagraphFont">
    <w:name w:val="Default Paragraph Font"/>
    <w:uiPriority w:val="1"/>
    <w:unhideWhenUsed/>
    <w:rsid w:val="008B2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8C4"/>
  </w:style>
  <w:style w:type="character" w:customStyle="1" w:styleId="Heading1Char">
    <w:name w:val="Heading 1 Char"/>
    <w:basedOn w:val="DefaultParagraphFont"/>
    <w:link w:val="Heading1"/>
    <w:rsid w:val="008B28C4"/>
    <w:rPr>
      <w:rFonts w:ascii="Times New Roman" w:eastAsia="Times New Roman" w:hAnsi="Times New Roman" w:cs="Times New Roman"/>
      <w:b/>
      <w:sz w:val="32"/>
      <w:szCs w:val="20"/>
      <w:lang w:eastAsia="en-US"/>
    </w:rPr>
  </w:style>
  <w:style w:type="paragraph" w:styleId="BodyText">
    <w:name w:val="Body Text"/>
    <w:basedOn w:val="Normal"/>
    <w:link w:val="BodyTextChar"/>
    <w:rsid w:val="008B28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28C4"/>
    <w:rPr>
      <w:rFonts w:ascii="Times New Roman" w:eastAsia="Times New Roman" w:hAnsi="Times New Roman" w:cs="Times New Roman"/>
      <w:sz w:val="24"/>
      <w:lang w:eastAsia="en-US"/>
    </w:rPr>
  </w:style>
  <w:style w:type="paragraph" w:styleId="ListBullet">
    <w:name w:val="List Bullet"/>
    <w:basedOn w:val="List"/>
    <w:rsid w:val="008B28C4"/>
    <w:pPr>
      <w:numPr>
        <w:numId w:val="11"/>
      </w:numPr>
      <w:tabs>
        <w:tab w:val="clear" w:pos="340"/>
      </w:tabs>
      <w:spacing w:before="40" w:after="40"/>
    </w:pPr>
  </w:style>
  <w:style w:type="character" w:customStyle="1" w:styleId="SpecialBold">
    <w:name w:val="Special Bold"/>
    <w:basedOn w:val="DefaultParagraphFont"/>
    <w:rsid w:val="008B28C4"/>
    <w:rPr>
      <w:b/>
      <w:spacing w:val="0"/>
    </w:rPr>
  </w:style>
  <w:style w:type="character" w:styleId="Emphasis">
    <w:name w:val="Emphasis"/>
    <w:basedOn w:val="DefaultParagraphFont"/>
    <w:qFormat/>
    <w:rsid w:val="008B28C4"/>
    <w:rPr>
      <w:i/>
    </w:rPr>
  </w:style>
  <w:style w:type="paragraph" w:customStyle="1" w:styleId="SuperHeading">
    <w:name w:val="SuperHeading"/>
    <w:basedOn w:val="Normal"/>
    <w:rsid w:val="008B28C4"/>
    <w:pPr>
      <w:spacing w:before="240" w:after="120"/>
      <w:outlineLvl w:val="0"/>
    </w:pPr>
    <w:rPr>
      <w:rFonts w:ascii="Times New Roman" w:hAnsi="Times New Roman"/>
      <w:b/>
      <w:sz w:val="32"/>
    </w:rPr>
  </w:style>
  <w:style w:type="paragraph" w:customStyle="1" w:styleId="AllowPageBreak">
    <w:name w:val="AllowPageBreak"/>
    <w:rsid w:val="008B28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8C4"/>
    <w:rPr>
      <w:rFonts w:ascii="Courier New" w:eastAsia="Times New Roman" w:hAnsi="Courier New" w:cs="Times New Roman"/>
      <w:i/>
      <w:szCs w:val="20"/>
      <w:lang w:eastAsia="en-US"/>
    </w:rPr>
  </w:style>
  <w:style w:type="paragraph" w:customStyle="1" w:styleId="HeadingBase">
    <w:name w:val="Heading Base"/>
    <w:rsid w:val="008B2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8C4"/>
    <w:pPr>
      <w:tabs>
        <w:tab w:val="right" w:leader="dot" w:pos="9072"/>
      </w:tabs>
      <w:ind w:left="567"/>
    </w:pPr>
    <w:rPr>
      <w:szCs w:val="22"/>
    </w:rPr>
  </w:style>
  <w:style w:type="paragraph" w:customStyle="1" w:styleId="TOCBase">
    <w:name w:val="TOC Base"/>
    <w:rsid w:val="008B2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8C4"/>
    <w:pPr>
      <w:tabs>
        <w:tab w:val="right" w:leader="dot" w:pos="9072"/>
      </w:tabs>
      <w:spacing w:before="40" w:after="40"/>
      <w:ind w:left="284"/>
    </w:pPr>
    <w:rPr>
      <w:rFonts w:ascii="Times New Roman" w:hAnsi="Times New Roman"/>
    </w:rPr>
  </w:style>
  <w:style w:type="paragraph" w:styleId="TOC1">
    <w:name w:val="toc 1"/>
    <w:basedOn w:val="TOCBase"/>
    <w:next w:val="Normal"/>
    <w:rsid w:val="008B28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8C4"/>
    <w:rPr>
      <w:rFonts w:ascii="Times New Roman" w:eastAsia="Times New Roman" w:hAnsi="Times New Roman" w:cs="Times New Roman"/>
      <w:sz w:val="16"/>
      <w:lang w:eastAsia="en-US"/>
    </w:rPr>
  </w:style>
  <w:style w:type="paragraph" w:styleId="Title">
    <w:name w:val="Title"/>
    <w:basedOn w:val="HeadingBase"/>
    <w:link w:val="TitleChar"/>
    <w:qFormat/>
    <w:rsid w:val="008B28C4"/>
    <w:pPr>
      <w:spacing w:before="5040"/>
      <w:jc w:val="center"/>
    </w:pPr>
    <w:rPr>
      <w:sz w:val="48"/>
      <w:szCs w:val="72"/>
      <w:lang w:val="en-US"/>
    </w:rPr>
  </w:style>
  <w:style w:type="character" w:customStyle="1" w:styleId="TitleChar">
    <w:name w:val="Title Char"/>
    <w:basedOn w:val="DefaultParagraphFont"/>
    <w:link w:val="Title"/>
    <w:rsid w:val="008B2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8C4"/>
    <w:pPr>
      <w:tabs>
        <w:tab w:val="left" w:pos="3600"/>
        <w:tab w:val="left" w:pos="3958"/>
      </w:tabs>
    </w:pPr>
  </w:style>
  <w:style w:type="paragraph" w:styleId="List">
    <w:name w:val="List"/>
    <w:basedOn w:val="BodyText"/>
    <w:next w:val="BodyText"/>
    <w:rsid w:val="008B28C4"/>
    <w:pPr>
      <w:tabs>
        <w:tab w:val="left" w:pos="340"/>
      </w:tabs>
      <w:spacing w:before="60" w:after="60"/>
      <w:ind w:left="340" w:hanging="340"/>
    </w:pPr>
  </w:style>
  <w:style w:type="paragraph" w:customStyle="1" w:styleId="Note">
    <w:name w:val="Note"/>
    <w:basedOn w:val="BodyText"/>
    <w:rsid w:val="008B2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8C4"/>
    <w:pPr>
      <w:framePr w:wrap="auto" w:hAnchor="text" w:y="6049"/>
    </w:pPr>
    <w:rPr>
      <w:color w:val="000000"/>
      <w:sz w:val="40"/>
    </w:rPr>
  </w:style>
  <w:style w:type="paragraph" w:customStyle="1" w:styleId="TOCTitle">
    <w:name w:val="TOCTitle"/>
    <w:basedOn w:val="Heading1"/>
    <w:rsid w:val="008B28C4"/>
    <w:pPr>
      <w:spacing w:after="240"/>
      <w:jc w:val="center"/>
      <w:outlineLvl w:val="9"/>
    </w:pPr>
    <w:rPr>
      <w:caps/>
    </w:rPr>
  </w:style>
  <w:style w:type="paragraph" w:customStyle="1" w:styleId="Version">
    <w:name w:val="Version"/>
    <w:rsid w:val="008B28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28C4"/>
    <w:pPr>
      <w:numPr>
        <w:numId w:val="12"/>
      </w:numPr>
      <w:tabs>
        <w:tab w:val="clear" w:pos="680"/>
      </w:tabs>
    </w:pPr>
  </w:style>
  <w:style w:type="paragraph" w:styleId="Index1">
    <w:name w:val="index 1"/>
    <w:basedOn w:val="Normal"/>
    <w:next w:val="Normal"/>
    <w:semiHidden/>
    <w:rsid w:val="008B28C4"/>
    <w:pPr>
      <w:keepNext w:val="0"/>
      <w:tabs>
        <w:tab w:val="right" w:pos="4176"/>
      </w:tabs>
      <w:ind w:left="198" w:hanging="198"/>
    </w:pPr>
    <w:rPr>
      <w:rFonts w:ascii="Garamond" w:hAnsi="Garamond"/>
    </w:rPr>
  </w:style>
  <w:style w:type="paragraph" w:styleId="IndexHeading">
    <w:name w:val="index heading"/>
    <w:basedOn w:val="Normal"/>
    <w:next w:val="Index1"/>
    <w:semiHidden/>
    <w:rsid w:val="008B28C4"/>
    <w:pPr>
      <w:spacing w:before="120" w:after="120"/>
    </w:pPr>
    <w:rPr>
      <w:rFonts w:ascii="Arial" w:hAnsi="Arial"/>
      <w:b/>
      <w:color w:val="918585"/>
      <w:sz w:val="24"/>
    </w:rPr>
  </w:style>
  <w:style w:type="paragraph" w:styleId="Header">
    <w:name w:val="header"/>
    <w:basedOn w:val="Normal"/>
    <w:link w:val="HeaderChar"/>
    <w:rsid w:val="008B2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8C4"/>
    <w:rPr>
      <w:rFonts w:ascii="Times New Roman" w:eastAsia="Times New Roman" w:hAnsi="Times New Roman" w:cs="Times New Roman"/>
      <w:sz w:val="16"/>
      <w:szCs w:val="20"/>
      <w:lang w:val="en-GB" w:eastAsia="en-US"/>
    </w:rPr>
  </w:style>
  <w:style w:type="paragraph" w:customStyle="1" w:styleId="Chapter">
    <w:name w:val="Chapter"/>
    <w:basedOn w:val="Normal"/>
    <w:rsid w:val="008B28C4"/>
    <w:pPr>
      <w:spacing w:before="240"/>
    </w:pPr>
    <w:rPr>
      <w:rFonts w:ascii="Times New Roman" w:hAnsi="Times New Roman"/>
      <w:smallCaps/>
      <w:spacing w:val="80"/>
      <w:sz w:val="28"/>
    </w:rPr>
  </w:style>
  <w:style w:type="paragraph" w:customStyle="1" w:styleId="InChapter">
    <w:name w:val="InChapter"/>
    <w:basedOn w:val="Heading3"/>
    <w:rsid w:val="008B28C4"/>
    <w:pPr>
      <w:spacing w:after="240"/>
      <w:outlineLvl w:val="9"/>
    </w:pPr>
    <w:rPr>
      <w:noProof/>
    </w:rPr>
  </w:style>
  <w:style w:type="paragraph" w:styleId="Index2">
    <w:name w:val="index 2"/>
    <w:basedOn w:val="Normal"/>
    <w:next w:val="Normal"/>
    <w:semiHidden/>
    <w:rsid w:val="008B28C4"/>
    <w:pPr>
      <w:tabs>
        <w:tab w:val="right" w:pos="4176"/>
      </w:tabs>
      <w:ind w:left="568" w:hanging="284"/>
    </w:pPr>
    <w:rPr>
      <w:rFonts w:ascii="Garamond" w:hAnsi="Garamond"/>
    </w:rPr>
  </w:style>
  <w:style w:type="paragraph" w:customStyle="1" w:styleId="Byline">
    <w:name w:val="Byline"/>
    <w:rsid w:val="008B2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8C4"/>
    <w:pPr>
      <w:tabs>
        <w:tab w:val="clear" w:pos="3600"/>
        <w:tab w:val="clear" w:pos="3958"/>
      </w:tabs>
      <w:jc w:val="right"/>
    </w:pPr>
  </w:style>
  <w:style w:type="paragraph" w:styleId="Caption">
    <w:name w:val="caption"/>
    <w:basedOn w:val="BodyText"/>
    <w:next w:val="Normal"/>
    <w:qFormat/>
    <w:rsid w:val="008B28C4"/>
    <w:pPr>
      <w:framePr w:w="2268" w:hSpace="181" w:vSpace="181" w:wrap="around" w:vAnchor="text" w:hAnchor="page" w:x="1135" w:y="285" w:anchorLock="1"/>
    </w:pPr>
    <w:rPr>
      <w:i/>
    </w:rPr>
  </w:style>
  <w:style w:type="paragraph" w:customStyle="1" w:styleId="MiniTOCTitle">
    <w:name w:val="MiniTOCTitle"/>
    <w:basedOn w:val="Heading4"/>
    <w:rsid w:val="008B28C4"/>
    <w:pPr>
      <w:spacing w:before="240"/>
      <w:outlineLvl w:val="9"/>
    </w:pPr>
    <w:rPr>
      <w:noProof/>
      <w:sz w:val="24"/>
    </w:rPr>
  </w:style>
  <w:style w:type="paragraph" w:customStyle="1" w:styleId="MiniTOCItem">
    <w:name w:val="MiniTOCItem"/>
    <w:basedOn w:val="ListBullet"/>
    <w:rsid w:val="008B28C4"/>
    <w:pPr>
      <w:numPr>
        <w:numId w:val="0"/>
      </w:numPr>
      <w:tabs>
        <w:tab w:val="right" w:leader="dot" w:pos="6521"/>
      </w:tabs>
      <w:spacing w:before="0" w:after="0"/>
    </w:pPr>
  </w:style>
  <w:style w:type="paragraph" w:customStyle="1" w:styleId="TOFTitle">
    <w:name w:val="TOFTitle"/>
    <w:basedOn w:val="TOCTitle"/>
    <w:rsid w:val="008B28C4"/>
  </w:style>
  <w:style w:type="paragraph" w:styleId="TableofFigures">
    <w:name w:val="table of figures"/>
    <w:basedOn w:val="Normal"/>
    <w:next w:val="Normal"/>
    <w:semiHidden/>
    <w:rsid w:val="008B28C4"/>
    <w:pPr>
      <w:tabs>
        <w:tab w:val="right" w:leader="dot" w:pos="9072"/>
      </w:tabs>
      <w:ind w:left="970" w:hanging="403"/>
    </w:pPr>
    <w:rPr>
      <w:rFonts w:ascii="Times New Roman" w:hAnsi="Times New Roman"/>
      <w:b/>
    </w:rPr>
  </w:style>
  <w:style w:type="paragraph" w:styleId="ListNumber">
    <w:name w:val="List Number"/>
    <w:basedOn w:val="List"/>
    <w:rsid w:val="008B28C4"/>
    <w:pPr>
      <w:numPr>
        <w:numId w:val="14"/>
      </w:numPr>
      <w:tabs>
        <w:tab w:val="clear" w:pos="340"/>
      </w:tabs>
    </w:pPr>
  </w:style>
  <w:style w:type="character" w:customStyle="1" w:styleId="WingdingSymbols">
    <w:name w:val="Wingding Symbols"/>
    <w:rsid w:val="008B28C4"/>
    <w:rPr>
      <w:rFonts w:ascii="Wingdings" w:hAnsi="Wingdings"/>
    </w:rPr>
  </w:style>
  <w:style w:type="paragraph" w:customStyle="1" w:styleId="TableHeading">
    <w:name w:val="Table Heading"/>
    <w:basedOn w:val="HeadingBase"/>
    <w:rsid w:val="008B28C4"/>
    <w:pPr>
      <w:keepLines/>
      <w:pBdr>
        <w:bottom w:val="single" w:sz="6" w:space="1" w:color="918585"/>
      </w:pBdr>
      <w:spacing w:before="240"/>
    </w:pPr>
  </w:style>
  <w:style w:type="character" w:customStyle="1" w:styleId="HotSpot">
    <w:name w:val="HotSpot"/>
    <w:rsid w:val="008B28C4"/>
    <w:rPr>
      <w:color w:val="0033CC"/>
      <w:u w:val="none"/>
    </w:rPr>
  </w:style>
  <w:style w:type="paragraph" w:customStyle="1" w:styleId="BodyTextRight">
    <w:name w:val="Body Text Right"/>
    <w:basedOn w:val="BodyText"/>
    <w:rsid w:val="008B28C4"/>
    <w:pPr>
      <w:spacing w:before="0" w:after="0"/>
      <w:jc w:val="right"/>
    </w:pPr>
  </w:style>
  <w:style w:type="paragraph" w:styleId="Index3">
    <w:name w:val="index 3"/>
    <w:basedOn w:val="ListNumber2"/>
    <w:next w:val="Normal"/>
    <w:semiHidden/>
    <w:rsid w:val="008B28C4"/>
    <w:pPr>
      <w:numPr>
        <w:numId w:val="0"/>
      </w:numPr>
      <w:tabs>
        <w:tab w:val="right" w:leader="dot" w:pos="4176"/>
      </w:tabs>
    </w:pPr>
  </w:style>
  <w:style w:type="paragraph" w:styleId="ListNumber2">
    <w:name w:val="List Number 2"/>
    <w:basedOn w:val="List2"/>
    <w:rsid w:val="008B28C4"/>
    <w:pPr>
      <w:numPr>
        <w:numId w:val="9"/>
      </w:numPr>
      <w:tabs>
        <w:tab w:val="clear" w:pos="1060"/>
      </w:tabs>
    </w:pPr>
  </w:style>
  <w:style w:type="paragraph" w:customStyle="1" w:styleId="MarginNote">
    <w:name w:val="Margin Note"/>
    <w:basedOn w:val="BodyText"/>
    <w:rsid w:val="008B2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8C4"/>
    <w:rPr>
      <w:sz w:val="32"/>
    </w:rPr>
  </w:style>
  <w:style w:type="paragraph" w:customStyle="1" w:styleId="HeadingProcedure">
    <w:name w:val="Heading Procedure"/>
    <w:basedOn w:val="HeadingBase"/>
    <w:next w:val="Normal"/>
    <w:rsid w:val="008B28C4"/>
    <w:pPr>
      <w:tabs>
        <w:tab w:val="left" w:pos="0"/>
      </w:tabs>
      <w:spacing w:before="120" w:after="60"/>
    </w:pPr>
    <w:rPr>
      <w:i/>
      <w:color w:val="918585"/>
      <w:sz w:val="22"/>
    </w:rPr>
  </w:style>
  <w:style w:type="paragraph" w:customStyle="1" w:styleId="TableBodyText">
    <w:name w:val="Table Body Text"/>
    <w:basedOn w:val="BodyText"/>
    <w:rsid w:val="008B28C4"/>
    <w:pPr>
      <w:spacing w:before="60" w:after="60"/>
    </w:pPr>
  </w:style>
  <w:style w:type="paragraph" w:styleId="ListContinue">
    <w:name w:val="List Continue"/>
    <w:basedOn w:val="List"/>
    <w:rsid w:val="008B28C4"/>
    <w:pPr>
      <w:ind w:firstLine="0"/>
    </w:pPr>
  </w:style>
  <w:style w:type="paragraph" w:customStyle="1" w:styleId="ListNote">
    <w:name w:val="List Note"/>
    <w:basedOn w:val="List"/>
    <w:rsid w:val="008B28C4"/>
    <w:pPr>
      <w:pBdr>
        <w:top w:val="single" w:sz="6" w:space="2" w:color="918585"/>
        <w:bottom w:val="single" w:sz="6" w:space="2" w:color="918585"/>
      </w:pBdr>
      <w:tabs>
        <w:tab w:val="left" w:pos="1021"/>
      </w:tabs>
      <w:ind w:firstLine="0"/>
    </w:pPr>
  </w:style>
  <w:style w:type="paragraph" w:customStyle="1" w:styleId="Warning">
    <w:name w:val="Warning"/>
    <w:basedOn w:val="BodyText"/>
    <w:rsid w:val="008B28C4"/>
    <w:pPr>
      <w:shd w:val="clear" w:color="auto" w:fill="D9D9D9"/>
      <w:tabs>
        <w:tab w:val="left" w:pos="992"/>
      </w:tabs>
      <w:ind w:left="119" w:right="119"/>
    </w:pPr>
    <w:rPr>
      <w:sz w:val="20"/>
    </w:rPr>
  </w:style>
  <w:style w:type="paragraph" w:customStyle="1" w:styleId="MarginIcons">
    <w:name w:val="Margin Icons"/>
    <w:basedOn w:val="BodyText"/>
    <w:rsid w:val="008B2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8C4"/>
    <w:rPr>
      <w:rFonts w:ascii="Courier New" w:hAnsi="Courier New"/>
    </w:rPr>
  </w:style>
  <w:style w:type="paragraph" w:customStyle="1" w:styleId="NoteBullet">
    <w:name w:val="Note Bullet"/>
    <w:basedOn w:val="Note"/>
    <w:rsid w:val="008B28C4"/>
    <w:pPr>
      <w:tabs>
        <w:tab w:val="clear" w:pos="680"/>
      </w:tabs>
      <w:spacing w:before="60" w:after="60"/>
    </w:pPr>
  </w:style>
  <w:style w:type="paragraph" w:customStyle="1" w:styleId="SubHeading2">
    <w:name w:val="SubHeading2"/>
    <w:basedOn w:val="HeadingBase"/>
    <w:rsid w:val="008B28C4"/>
    <w:pPr>
      <w:spacing w:before="240" w:after="60"/>
    </w:pPr>
    <w:rPr>
      <w:sz w:val="20"/>
    </w:rPr>
  </w:style>
  <w:style w:type="paragraph" w:customStyle="1" w:styleId="SubHeading1">
    <w:name w:val="SubHeading1"/>
    <w:basedOn w:val="HeadingBase"/>
    <w:rsid w:val="008B28C4"/>
    <w:pPr>
      <w:spacing w:before="240" w:after="60"/>
    </w:pPr>
    <w:rPr>
      <w:color w:val="918585"/>
      <w:sz w:val="22"/>
    </w:rPr>
  </w:style>
  <w:style w:type="paragraph" w:customStyle="1" w:styleId="SideHeading">
    <w:name w:val="Side Heading"/>
    <w:basedOn w:val="HeadingBase"/>
    <w:rsid w:val="008B2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8C4"/>
    <w:pPr>
      <w:numPr>
        <w:numId w:val="10"/>
      </w:numPr>
    </w:pPr>
  </w:style>
  <w:style w:type="paragraph" w:styleId="PlainText">
    <w:name w:val="Plain Text"/>
    <w:basedOn w:val="Normal"/>
    <w:link w:val="PlainTextChar"/>
    <w:rsid w:val="008B28C4"/>
    <w:rPr>
      <w:sz w:val="20"/>
    </w:rPr>
  </w:style>
  <w:style w:type="character" w:customStyle="1" w:styleId="PlainTextChar">
    <w:name w:val="Plain Text Char"/>
    <w:basedOn w:val="DefaultParagraphFont"/>
    <w:link w:val="PlainText"/>
    <w:rsid w:val="008B28C4"/>
    <w:rPr>
      <w:rFonts w:ascii="Courier New" w:eastAsia="Times New Roman" w:hAnsi="Courier New" w:cs="Times New Roman"/>
      <w:sz w:val="20"/>
      <w:szCs w:val="20"/>
      <w:lang w:eastAsia="en-US"/>
    </w:rPr>
  </w:style>
  <w:style w:type="character" w:customStyle="1" w:styleId="MenuOption">
    <w:name w:val="Menu Option"/>
    <w:basedOn w:val="DefaultParagraphFont"/>
    <w:rsid w:val="008B28C4"/>
    <w:rPr>
      <w:b/>
      <w:smallCaps/>
    </w:rPr>
  </w:style>
  <w:style w:type="paragraph" w:customStyle="1" w:styleId="TableListNumber">
    <w:name w:val="Table List Number"/>
    <w:basedOn w:val="ListNumber"/>
    <w:rsid w:val="008B28C4"/>
    <w:pPr>
      <w:numPr>
        <w:numId w:val="0"/>
      </w:numPr>
    </w:pPr>
  </w:style>
  <w:style w:type="paragraph" w:styleId="TOC4">
    <w:name w:val="toc 4"/>
    <w:basedOn w:val="TOCBase"/>
    <w:next w:val="Normal"/>
    <w:semiHidden/>
    <w:rsid w:val="008B28C4"/>
    <w:pPr>
      <w:tabs>
        <w:tab w:val="right" w:leader="dot" w:pos="9071"/>
      </w:tabs>
      <w:ind w:left="1701"/>
    </w:pPr>
  </w:style>
  <w:style w:type="paragraph" w:customStyle="1" w:styleId="ListAlpha">
    <w:name w:val="List Alpha"/>
    <w:basedOn w:val="List"/>
    <w:rsid w:val="008B28C4"/>
    <w:pPr>
      <w:numPr>
        <w:numId w:val="8"/>
      </w:numPr>
    </w:pPr>
  </w:style>
  <w:style w:type="paragraph" w:customStyle="1" w:styleId="ListAlpha2">
    <w:name w:val="List Alpha 2"/>
    <w:basedOn w:val="List2"/>
    <w:rsid w:val="008B28C4"/>
    <w:pPr>
      <w:numPr>
        <w:numId w:val="7"/>
      </w:numPr>
    </w:pPr>
  </w:style>
  <w:style w:type="paragraph" w:styleId="List2">
    <w:name w:val="List 2"/>
    <w:basedOn w:val="BodyText"/>
    <w:rsid w:val="008B28C4"/>
    <w:pPr>
      <w:tabs>
        <w:tab w:val="left" w:pos="680"/>
      </w:tabs>
      <w:spacing w:before="60" w:after="60"/>
      <w:ind w:left="680" w:hanging="340"/>
    </w:pPr>
  </w:style>
  <w:style w:type="paragraph" w:styleId="List3">
    <w:name w:val="List 3"/>
    <w:basedOn w:val="BodyText"/>
    <w:rsid w:val="008B28C4"/>
    <w:pPr>
      <w:tabs>
        <w:tab w:val="left" w:pos="1021"/>
      </w:tabs>
      <w:spacing w:before="60" w:after="60"/>
      <w:ind w:left="1020" w:hanging="340"/>
    </w:pPr>
  </w:style>
  <w:style w:type="paragraph" w:styleId="List4">
    <w:name w:val="List 4"/>
    <w:basedOn w:val="BodyText"/>
    <w:rsid w:val="008B28C4"/>
    <w:pPr>
      <w:tabs>
        <w:tab w:val="left" w:pos="1361"/>
      </w:tabs>
      <w:spacing w:before="60" w:after="60"/>
      <w:ind w:left="1361" w:hanging="340"/>
    </w:pPr>
  </w:style>
  <w:style w:type="paragraph" w:styleId="List5">
    <w:name w:val="List 5"/>
    <w:basedOn w:val="BodyText"/>
    <w:rsid w:val="008B28C4"/>
    <w:pPr>
      <w:tabs>
        <w:tab w:val="left" w:pos="1701"/>
      </w:tabs>
      <w:spacing w:before="60" w:after="60"/>
      <w:ind w:left="1701" w:hanging="340"/>
    </w:pPr>
  </w:style>
  <w:style w:type="paragraph" w:styleId="ListBullet3">
    <w:name w:val="List Bullet 3"/>
    <w:basedOn w:val="List3"/>
    <w:rsid w:val="008B28C4"/>
    <w:pPr>
      <w:numPr>
        <w:numId w:val="13"/>
      </w:numPr>
      <w:tabs>
        <w:tab w:val="clear" w:pos="1021"/>
      </w:tabs>
      <w:ind w:left="1037" w:hanging="357"/>
    </w:pPr>
  </w:style>
  <w:style w:type="paragraph" w:styleId="ListBullet4">
    <w:name w:val="List Bullet 4"/>
    <w:basedOn w:val="List4"/>
    <w:rsid w:val="008B28C4"/>
    <w:pPr>
      <w:numPr>
        <w:numId w:val="2"/>
      </w:numPr>
      <w:tabs>
        <w:tab w:val="clear" w:pos="1361"/>
      </w:tabs>
    </w:pPr>
  </w:style>
  <w:style w:type="paragraph" w:styleId="ListBullet5">
    <w:name w:val="List Bullet 5"/>
    <w:basedOn w:val="List5"/>
    <w:rsid w:val="008B28C4"/>
    <w:pPr>
      <w:numPr>
        <w:numId w:val="3"/>
      </w:numPr>
    </w:pPr>
  </w:style>
  <w:style w:type="paragraph" w:styleId="ListContinue2">
    <w:name w:val="List Continue 2"/>
    <w:basedOn w:val="List2"/>
    <w:rsid w:val="008B28C4"/>
    <w:pPr>
      <w:ind w:firstLine="0"/>
    </w:pPr>
  </w:style>
  <w:style w:type="paragraph" w:styleId="ListContinue3">
    <w:name w:val="List Continue 3"/>
    <w:basedOn w:val="List3"/>
    <w:rsid w:val="008B28C4"/>
    <w:pPr>
      <w:ind w:left="1021" w:firstLine="0"/>
    </w:pPr>
  </w:style>
  <w:style w:type="paragraph" w:styleId="ListContinue4">
    <w:name w:val="List Continue 4"/>
    <w:basedOn w:val="List4"/>
    <w:rsid w:val="008B28C4"/>
    <w:pPr>
      <w:ind w:firstLine="0"/>
    </w:pPr>
  </w:style>
  <w:style w:type="paragraph" w:styleId="ListContinue5">
    <w:name w:val="List Continue 5"/>
    <w:basedOn w:val="List5"/>
    <w:rsid w:val="008B28C4"/>
    <w:pPr>
      <w:ind w:firstLine="0"/>
    </w:pPr>
  </w:style>
  <w:style w:type="paragraph" w:styleId="ListNumber3">
    <w:name w:val="List Number 3"/>
    <w:basedOn w:val="List3"/>
    <w:rsid w:val="008B28C4"/>
    <w:pPr>
      <w:numPr>
        <w:numId w:val="4"/>
      </w:numPr>
    </w:pPr>
  </w:style>
  <w:style w:type="paragraph" w:styleId="ListNumber4">
    <w:name w:val="List Number 4"/>
    <w:basedOn w:val="List4"/>
    <w:rsid w:val="008B28C4"/>
    <w:pPr>
      <w:numPr>
        <w:numId w:val="5"/>
      </w:numPr>
    </w:pPr>
  </w:style>
  <w:style w:type="paragraph" w:styleId="ListNumber5">
    <w:name w:val="List Number 5"/>
    <w:basedOn w:val="List5"/>
    <w:rsid w:val="008B28C4"/>
    <w:pPr>
      <w:numPr>
        <w:numId w:val="6"/>
      </w:numPr>
    </w:pPr>
  </w:style>
  <w:style w:type="paragraph" w:styleId="BlockText">
    <w:name w:val="Block Text"/>
    <w:basedOn w:val="Normal"/>
    <w:rsid w:val="008B28C4"/>
    <w:pPr>
      <w:spacing w:after="120"/>
      <w:ind w:left="1440" w:right="1440"/>
    </w:pPr>
  </w:style>
  <w:style w:type="character" w:customStyle="1" w:styleId="Subscript">
    <w:name w:val="Subscript"/>
    <w:basedOn w:val="DefaultParagraphFont"/>
    <w:rsid w:val="008B28C4"/>
    <w:rPr>
      <w:sz w:val="16"/>
      <w:vertAlign w:val="subscript"/>
    </w:rPr>
  </w:style>
  <w:style w:type="character" w:customStyle="1" w:styleId="Superscript">
    <w:name w:val="Superscript"/>
    <w:basedOn w:val="DefaultParagraphFont"/>
    <w:rsid w:val="008B28C4"/>
    <w:rPr>
      <w:sz w:val="16"/>
      <w:vertAlign w:val="superscript"/>
    </w:rPr>
  </w:style>
  <w:style w:type="character" w:customStyle="1" w:styleId="Symbols">
    <w:name w:val="Symbols"/>
    <w:basedOn w:val="DefaultParagraphFont"/>
    <w:rsid w:val="008B28C4"/>
    <w:rPr>
      <w:rFonts w:ascii="Symbol" w:hAnsi="Symbol"/>
    </w:rPr>
  </w:style>
  <w:style w:type="character" w:customStyle="1" w:styleId="MenuOptions">
    <w:name w:val="Menu Options"/>
    <w:basedOn w:val="DefaultParagraphFont"/>
    <w:rsid w:val="008B28C4"/>
    <w:rPr>
      <w:rFonts w:ascii="Arial Narrow" w:hAnsi="Arial Narrow"/>
      <w:smallCaps/>
    </w:rPr>
  </w:style>
  <w:style w:type="character" w:customStyle="1" w:styleId="Buttons">
    <w:name w:val="Buttons"/>
    <w:basedOn w:val="DefaultParagraphFont"/>
    <w:rsid w:val="008B28C4"/>
    <w:rPr>
      <w:b/>
    </w:rPr>
  </w:style>
  <w:style w:type="character" w:customStyle="1" w:styleId="Underlined">
    <w:name w:val="Underlined"/>
    <w:basedOn w:val="DefaultParagraphFont"/>
    <w:rsid w:val="008B28C4"/>
    <w:rPr>
      <w:u w:val="single"/>
    </w:rPr>
  </w:style>
  <w:style w:type="paragraph" w:customStyle="1" w:styleId="TableBodyTextRight">
    <w:name w:val="Table Body Text Right"/>
    <w:basedOn w:val="TableBodyText"/>
    <w:rsid w:val="008B28C4"/>
    <w:pPr>
      <w:widowControl w:val="0"/>
      <w:autoSpaceDE w:val="0"/>
      <w:autoSpaceDN w:val="0"/>
      <w:adjustRightInd w:val="0"/>
      <w:jc w:val="right"/>
    </w:pPr>
    <w:rPr>
      <w:rFonts w:cs="Arial"/>
      <w:szCs w:val="18"/>
    </w:rPr>
  </w:style>
  <w:style w:type="paragraph" w:customStyle="1" w:styleId="CopyrightText">
    <w:name w:val="Copyright Text"/>
    <w:basedOn w:val="BodyText"/>
    <w:rsid w:val="008B28C4"/>
    <w:rPr>
      <w:sz w:val="18"/>
    </w:rPr>
  </w:style>
  <w:style w:type="paragraph" w:customStyle="1" w:styleId="BodySmallRight">
    <w:name w:val="Body Small Right"/>
    <w:basedOn w:val="BodyTextRight"/>
    <w:rsid w:val="008B28C4"/>
    <w:rPr>
      <w:sz w:val="18"/>
      <w:szCs w:val="18"/>
    </w:rPr>
  </w:style>
  <w:style w:type="paragraph" w:customStyle="1" w:styleId="MarginEdition">
    <w:name w:val="Margin Edition"/>
    <w:basedOn w:val="MarginNote"/>
    <w:rsid w:val="008B28C4"/>
    <w:pPr>
      <w:spacing w:before="0" w:after="0"/>
    </w:pPr>
    <w:rPr>
      <w:rFonts w:ascii="Times New Roman" w:hAnsi="Times New Roman"/>
      <w:color w:val="999999"/>
    </w:rPr>
  </w:style>
  <w:style w:type="paragraph" w:customStyle="1" w:styleId="Spacer">
    <w:name w:val="Spacer"/>
    <w:basedOn w:val="Normal"/>
    <w:rsid w:val="008B28C4"/>
    <w:rPr>
      <w:sz w:val="2"/>
      <w:szCs w:val="2"/>
    </w:rPr>
  </w:style>
  <w:style w:type="character" w:customStyle="1" w:styleId="Small">
    <w:name w:val="Small"/>
    <w:basedOn w:val="DefaultParagraphFont"/>
    <w:rsid w:val="008B28C4"/>
    <w:rPr>
      <w:sz w:val="16"/>
    </w:rPr>
  </w:style>
  <w:style w:type="paragraph" w:customStyle="1" w:styleId="WideTable">
    <w:name w:val="Wide Table"/>
    <w:basedOn w:val="Normal"/>
    <w:rsid w:val="008B28C4"/>
    <w:pPr>
      <w:ind w:left="-1418"/>
    </w:pPr>
    <w:rPr>
      <w:sz w:val="2"/>
      <w:szCs w:val="2"/>
    </w:rPr>
  </w:style>
  <w:style w:type="character" w:styleId="PageNumber">
    <w:name w:val="page number"/>
    <w:basedOn w:val="DefaultParagraphFont"/>
    <w:rsid w:val="008B28C4"/>
  </w:style>
  <w:style w:type="paragraph" w:styleId="Quote">
    <w:name w:val="Quote"/>
    <w:basedOn w:val="Heading1"/>
    <w:link w:val="QuoteChar"/>
    <w:qFormat/>
    <w:rsid w:val="008B28C4"/>
    <w:rPr>
      <w:b w:val="0"/>
      <w:sz w:val="72"/>
      <w:szCs w:val="72"/>
      <w:lang w:val="en-NZ"/>
    </w:rPr>
  </w:style>
  <w:style w:type="character" w:customStyle="1" w:styleId="QuoteChar">
    <w:name w:val="Quote Char"/>
    <w:basedOn w:val="DefaultParagraphFont"/>
    <w:link w:val="Quote"/>
    <w:rsid w:val="008B2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8C4"/>
    <w:pPr>
      <w:pageBreakBefore/>
    </w:pPr>
  </w:style>
  <w:style w:type="paragraph" w:customStyle="1" w:styleId="Border">
    <w:name w:val="Border"/>
    <w:basedOn w:val="Normal"/>
    <w:qFormat/>
    <w:rsid w:val="008B2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8C4"/>
    <w:rPr>
      <w:b/>
      <w:bCs/>
      <w:i/>
      <w:iCs/>
      <w:color w:val="auto"/>
    </w:rPr>
  </w:style>
  <w:style w:type="paragraph" w:styleId="IntenseQuote">
    <w:name w:val="Intense Quote"/>
    <w:basedOn w:val="Normal"/>
    <w:next w:val="Normal"/>
    <w:link w:val="IntenseQuoteChar"/>
    <w:uiPriority w:val="30"/>
    <w:qFormat/>
    <w:rsid w:val="008B2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8C4"/>
    <w:rPr>
      <w:smallCaps/>
      <w:color w:val="auto"/>
      <w:u w:val="single"/>
    </w:rPr>
  </w:style>
  <w:style w:type="character" w:styleId="IntenseReference">
    <w:name w:val="Intense Reference"/>
    <w:basedOn w:val="DefaultParagraphFont"/>
    <w:uiPriority w:val="32"/>
    <w:qFormat/>
    <w:rsid w:val="008B28C4"/>
    <w:rPr>
      <w:b/>
      <w:bCs/>
      <w:smallCaps/>
      <w:color w:val="auto"/>
      <w:spacing w:val="5"/>
      <w:u w:val="single"/>
    </w:rPr>
  </w:style>
  <w:style w:type="paragraph" w:customStyle="1" w:styleId="2ColumnHeading">
    <w:name w:val="2Column Heading"/>
    <w:basedOn w:val="BodyText"/>
    <w:qFormat/>
    <w:rsid w:val="008B28C4"/>
    <w:pPr>
      <w:spacing w:after="60"/>
      <w:ind w:left="-2268"/>
    </w:pPr>
    <w:rPr>
      <w:b/>
    </w:rPr>
  </w:style>
  <w:style w:type="paragraph" w:customStyle="1" w:styleId="Heading1TOC">
    <w:name w:val="Heading1 TOC"/>
    <w:basedOn w:val="Normal"/>
    <w:qFormat/>
    <w:rsid w:val="008B28C4"/>
    <w:pPr>
      <w:spacing w:before="240" w:after="120"/>
    </w:pPr>
    <w:rPr>
      <w:rFonts w:ascii="Times New Roman" w:hAnsi="Times New Roman"/>
      <w:b/>
      <w:sz w:val="32"/>
    </w:rPr>
  </w:style>
  <w:style w:type="paragraph" w:customStyle="1" w:styleId="Heading2TOC">
    <w:name w:val="Heading2 TOC"/>
    <w:basedOn w:val="Normal"/>
    <w:qFormat/>
    <w:rsid w:val="008B28C4"/>
    <w:pPr>
      <w:spacing w:before="240" w:after="60"/>
    </w:pPr>
    <w:rPr>
      <w:rFonts w:ascii="Times New Roman" w:hAnsi="Times New Roman"/>
      <w:b/>
      <w:sz w:val="28"/>
    </w:rPr>
  </w:style>
  <w:style w:type="character" w:customStyle="1" w:styleId="Underline">
    <w:name w:val="Underline"/>
    <w:basedOn w:val="DefaultParagraphFont"/>
    <w:qFormat/>
    <w:rsid w:val="008B28C4"/>
    <w:rPr>
      <w:u w:val="single"/>
    </w:rPr>
  </w:style>
  <w:style w:type="character" w:customStyle="1" w:styleId="BoldandItalics">
    <w:name w:val="Bold and Italics"/>
    <w:qFormat/>
    <w:rsid w:val="008B28C4"/>
    <w:rPr>
      <w:b/>
      <w:i/>
      <w:u w:val="none"/>
    </w:rPr>
  </w:style>
  <w:style w:type="paragraph" w:styleId="BalloonText">
    <w:name w:val="Balloon Text"/>
    <w:basedOn w:val="Normal"/>
    <w:link w:val="BalloonTextChar"/>
    <w:rsid w:val="008B28C4"/>
    <w:rPr>
      <w:rFonts w:ascii="Tahoma" w:hAnsi="Tahoma" w:cs="Tahoma"/>
      <w:sz w:val="16"/>
      <w:szCs w:val="16"/>
    </w:rPr>
  </w:style>
  <w:style w:type="character" w:customStyle="1" w:styleId="BalloonTextChar">
    <w:name w:val="Balloon Text Char"/>
    <w:basedOn w:val="DefaultParagraphFont"/>
    <w:link w:val="BalloonText"/>
    <w:rsid w:val="008B2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8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2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8C4"/>
    <w:rPr>
      <w:b/>
      <w:color w:val="660033"/>
      <w:spacing w:val="0"/>
    </w:rPr>
  </w:style>
  <w:style w:type="paragraph" w:customStyle="1" w:styleId="Nameditemlist">
    <w:name w:val="Named item list"/>
    <w:basedOn w:val="BodyText"/>
    <w:qFormat/>
    <w:rsid w:val="008B28C4"/>
    <w:pPr>
      <w:tabs>
        <w:tab w:val="left" w:pos="2835"/>
      </w:tabs>
      <w:ind w:left="2835" w:hanging="2835"/>
    </w:pPr>
  </w:style>
  <w:style w:type="paragraph" w:customStyle="1" w:styleId="BodyTextnopadding">
    <w:name w:val="Body Text no padding"/>
    <w:basedOn w:val="BodyText"/>
    <w:qFormat/>
    <w:rsid w:val="008B28C4"/>
    <w:pPr>
      <w:spacing w:before="0" w:after="0"/>
    </w:pPr>
  </w:style>
  <w:style w:type="paragraph" w:customStyle="1" w:styleId="BodyTextBold">
    <w:name w:val="Body Text Bold"/>
    <w:basedOn w:val="BodyText"/>
    <w:qFormat/>
    <w:rsid w:val="008B28C4"/>
    <w:rPr>
      <w:b/>
    </w:rPr>
  </w:style>
  <w:style w:type="character" w:styleId="Hyperlink">
    <w:name w:val="Hyperlink"/>
    <w:basedOn w:val="DefaultParagraphFont"/>
    <w:uiPriority w:val="99"/>
    <w:unhideWhenUsed/>
    <w:rsid w:val="005912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6678</Characters>
  <Application>Microsoft Office Word</Application>
  <DocSecurity>0</DocSecurity>
  <Lines>208</Lines>
  <Paragraphs>127</Paragraphs>
  <ScaleCrop>false</ScaleCrop>
  <Company>Author-it Software Corporation Ltd.</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TLIX6050 Plan distribution operations on deployment</dc:title>
  <dc:subject>Approved</dc:subject>
  <dc:creator>Industry Skills Australia</dc:creator>
  <cp:keywords>Release: 1</cp:keywords>
  <dc:description>Review Date: 12 April 2008</dc:description>
  <cp:lastModifiedBy>HSD_TPCMSd.prod</cp:lastModifiedBy>
  <cp:revision>3</cp:revision>
  <dcterms:created xsi:type="dcterms:W3CDTF">2025-03-01T11:37:00Z</dcterms:created>
  <dcterms:modified xsi:type="dcterms:W3CDTF">2025-03-01T11:37:00Z</dcterms:modified>
</cp:coreProperties>
</file>