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170" w:rsidP="00261170">
      <w:pPr>
        <w:pStyle w:val="Title"/>
      </w:pPr>
      <w:r>
        <w:fldChar w:fldCharType="begin"/>
      </w:r>
      <w:r>
        <w:instrText xml:space="preserve"> TITLE   \* MERGEFORMAT </w:instrText>
      </w:r>
      <w:r>
        <w:fldChar w:fldCharType="separate"/>
      </w:r>
      <w:r>
        <w:t>Assessment Requirements for TLIX6049 Undertake provisioning in support of deployed operations</w:t>
      </w:r>
      <w:r>
        <w:fldChar w:fldCharType="end"/>
      </w:r>
    </w:p>
    <w:p w:rsidR="00261170" w:rsidP="00261170">
      <w:pPr>
        <w:pStyle w:val="Version"/>
        <w:sectPr w:rsidSect="00BA5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E04" w:rsidP="00BA5E04">
      <w:pPr>
        <w:pStyle w:val="SuperHeading"/>
      </w:pPr>
      <w:r w:rsidRPr="00BA5E04">
        <w:t>Assessment Requirements for TLIX6</w:t>
      </w:r>
      <w:r w:rsidRPr="00BA5E04">
        <w:t>049 Undertake provisioning in support of deployed operations</w:t>
      </w:r>
    </w:p>
    <w:p w:rsidR="00000000" w:rsidRPr="00BA5E04" w:rsidP="00BA5E04">
      <w:pPr>
        <w:pStyle w:val="Heading1"/>
      </w:pPr>
      <w:bookmarkStart w:id="1" w:name="O_755333"/>
      <w:bookmarkEnd w:id="1"/>
      <w:r w:rsidRPr="00BA5E04">
        <w:t>Modification History</w:t>
      </w:r>
    </w:p>
    <w:p w:rsidR="00261170" w:rsidP="00261170">
      <w:pPr>
        <w:pStyle w:val="BodyText"/>
      </w:pPr>
      <w:r w:rsidRPr="00BA5E04">
        <w:t>Release 1. This is the first release of this unit of competency in the TLI Transport and Logistics Training Package.</w:t>
      </w:r>
    </w:p>
    <w:p w:rsidR="00000000" w:rsidRPr="00BA5E04" w:rsidP="00BA5E04">
      <w:pPr>
        <w:pStyle w:val="Heading1"/>
      </w:pPr>
      <w:bookmarkStart w:id="2" w:name="O_755334"/>
      <w:bookmarkEnd w:id="2"/>
      <w:r w:rsidRPr="00BA5E04">
        <w:t>Performance Evidence</w:t>
      </w:r>
    </w:p>
    <w:tbl>
      <w:tblPr>
        <w:tblW w:w="0" w:type="auto"/>
        <w:tblCellMar>
          <w:left w:w="62" w:type="dxa"/>
          <w:right w:w="62" w:type="dxa"/>
        </w:tblCellMar>
        <w:tblLook w:val="0000"/>
      </w:tblPr>
      <w:tblGrid>
        <w:gridCol w:w="9196"/>
      </w:tblGrid>
      <w:tr w:rsidTr="0026117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A5E04">
            <w:pPr>
              <w:pStyle w:val="BodyText"/>
              <w:rPr>
                <w:lang w:val="en-NZ"/>
              </w:rPr>
            </w:pPr>
            <w:r w:rsidRPr="00BA5E04">
              <w:t>Evidence required to demonstrate competence in this unit must be relevant to and satisfy all of the requirements of the elements and performance criteria on at least one occasion and include:</w:t>
            </w:r>
          </w:p>
        </w:tc>
      </w:tr>
      <w:tr w:rsidTr="00261170">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BA5E04" w:rsidP="00BA5E04">
            <w:pPr>
              <w:pStyle w:val="ListBullet"/>
            </w:pPr>
            <w:r w:rsidRPr="00BA5E04">
              <w:t xml:space="preserve">analysing and validating numerical information accurately and </w:t>
            </w:r>
            <w:r w:rsidRPr="00BA5E04">
              <w:t>completing mathematical calculations</w:t>
            </w:r>
          </w:p>
          <w:p w:rsidR="00000000" w:rsidRPr="00BA5E04" w:rsidP="00BA5E04">
            <w:pPr>
              <w:pStyle w:val="ListBullet"/>
            </w:pPr>
            <w:r w:rsidRPr="00BA5E04">
              <w:t>analysing task complexities such as limitations, freedoms, vulnerabilities, time limitations</w:t>
            </w:r>
          </w:p>
          <w:p w:rsidR="00000000" w:rsidRPr="00BA5E04" w:rsidP="00BA5E04">
            <w:pPr>
              <w:pStyle w:val="ListBullet"/>
            </w:pPr>
            <w:r w:rsidRPr="00BA5E04">
              <w:t>applying a broad range of problem-solving strategies to planning outcomes</w:t>
            </w:r>
          </w:p>
          <w:p w:rsidR="00000000" w:rsidRPr="00BA5E04" w:rsidP="00BA5E04">
            <w:pPr>
              <w:pStyle w:val="ListBullet"/>
            </w:pPr>
            <w:r w:rsidRPr="00BA5E04">
              <w:t>calculating provisioning requirements of all classes</w:t>
            </w:r>
            <w:r w:rsidRPr="00BA5E04">
              <w:t xml:space="preserve"> of supply</w:t>
            </w:r>
          </w:p>
          <w:p w:rsidR="00000000" w:rsidRPr="00BA5E04" w:rsidP="00BA5E04">
            <w:pPr>
              <w:pStyle w:val="ListBullet"/>
            </w:pPr>
            <w:r w:rsidRPr="00BA5E04">
              <w:t>engaging with a range of stakeholders to research and collate provisioning information</w:t>
            </w:r>
          </w:p>
          <w:p w:rsidR="00000000" w:rsidRPr="00BA5E04" w:rsidP="00BA5E04">
            <w:pPr>
              <w:pStyle w:val="ListBullet"/>
            </w:pPr>
            <w:r w:rsidRPr="00BA5E04">
              <w:t xml:space="preserve">identifying accurately, inputs required to undertake provisioning in accordance with operational task </w:t>
            </w:r>
          </w:p>
          <w:p w:rsidR="00000000" w:rsidRPr="00BA5E04" w:rsidP="00BA5E04">
            <w:pPr>
              <w:pStyle w:val="ListBullet"/>
            </w:pPr>
            <w:r w:rsidRPr="00BA5E04">
              <w:t>interpreting policies and procedures</w:t>
            </w:r>
          </w:p>
          <w:p w:rsidR="00000000" w:rsidRPr="00BA5E04" w:rsidP="00BA5E04">
            <w:pPr>
              <w:pStyle w:val="ListBullet"/>
            </w:pPr>
            <w:r w:rsidRPr="00BA5E04">
              <w:t>interpreting policy and instructions, and applying this information to actions and tasks</w:t>
            </w:r>
          </w:p>
          <w:p w:rsidR="00000000" w:rsidRPr="00BA5E04" w:rsidP="00BA5E04">
            <w:pPr>
              <w:pStyle w:val="ListBullet"/>
            </w:pPr>
            <w:r w:rsidRPr="00BA5E04">
              <w:t>making informed decisions that align with organisational requirements</w:t>
            </w:r>
          </w:p>
          <w:p w:rsidR="00000000" w:rsidRPr="00BA5E04" w:rsidP="00BA5E04">
            <w:pPr>
              <w:pStyle w:val="ListBullet"/>
            </w:pPr>
            <w:r w:rsidRPr="00BA5E04">
              <w:t>managing own planning tasks in accordance with organisational requirements</w:t>
            </w:r>
          </w:p>
          <w:p w:rsidR="00000000" w:rsidRPr="00BA5E04" w:rsidP="00BA5E04">
            <w:pPr>
              <w:pStyle w:val="ListBullet"/>
            </w:pPr>
            <w:r w:rsidRPr="00BA5E04">
              <w:t>moving forward despite</w:t>
            </w:r>
            <w:r w:rsidRPr="00BA5E04">
              <w:t xml:space="preserve"> task difficulty</w:t>
            </w:r>
          </w:p>
          <w:p w:rsidR="00000000" w:rsidRPr="00BA5E04" w:rsidP="00BA5E04">
            <w:pPr>
              <w:pStyle w:val="ListBullet"/>
            </w:pPr>
            <w:r w:rsidRPr="00BA5E04">
              <w:t>preparing and issuing instructions that clearly communicate intent and tasks</w:t>
            </w:r>
          </w:p>
          <w:p w:rsidR="00000000" w:rsidRPr="00BA5E04" w:rsidP="00BA5E04">
            <w:pPr>
              <w:pStyle w:val="ListBullet"/>
            </w:pPr>
            <w:r w:rsidRPr="00BA5E04">
              <w:t>producing provisioning outputs required to support distribution planning</w:t>
            </w:r>
          </w:p>
          <w:p w:rsidR="00000000" w:rsidRPr="00BA5E04" w:rsidP="00BA5E04">
            <w:pPr>
              <w:pStyle w:val="ListBullet"/>
            </w:pPr>
            <w:r w:rsidRPr="00BA5E04">
              <w:t>undertaking analysis to determine where internal and external factors impact on logistics</w:t>
            </w:r>
            <w:r w:rsidRPr="00BA5E04">
              <w:t xml:space="preserve"> support requirements, and adjusting planning accordingly</w:t>
            </w:r>
          </w:p>
          <w:p w:rsidR="00000000" w:rsidRPr="00BA5E04" w:rsidP="00BA5E04">
            <w:pPr>
              <w:pStyle w:val="ListBullet"/>
            </w:pPr>
            <w:r w:rsidRPr="00BA5E04">
              <w:t>using appropriate information technology and software.</w:t>
            </w:r>
          </w:p>
        </w:tc>
      </w:tr>
    </w:tbl>
    <w:p w:rsidR="00000000" w:rsidRPr="00BA5E04" w:rsidP="00BA5E04">
      <w:pPr>
        <w:pStyle w:val="BodyText"/>
      </w:pPr>
    </w:p>
    <w:p w:rsidR="00000000" w:rsidRPr="00BA5E04" w:rsidP="00BA5E04">
      <w:pPr>
        <w:pStyle w:val="AllowPageBreak"/>
      </w:pPr>
    </w:p>
    <w:p w:rsidR="00000000" w:rsidRPr="00BA5E04" w:rsidP="00BA5E04">
      <w:pPr>
        <w:pStyle w:val="Heading1"/>
      </w:pPr>
      <w:bookmarkStart w:id="3" w:name="O_755335"/>
      <w:bookmarkEnd w:id="3"/>
      <w:r w:rsidRPr="00BA5E04">
        <w:t>Knowledge Evidence</w:t>
      </w:r>
    </w:p>
    <w:tbl>
      <w:tblPr>
        <w:tblW w:w="0" w:type="auto"/>
        <w:tblCellMar>
          <w:left w:w="62" w:type="dxa"/>
          <w:right w:w="62" w:type="dxa"/>
        </w:tblCellMar>
        <w:tblLook w:val="0000"/>
      </w:tblPr>
      <w:tblGrid>
        <w:gridCol w:w="9196"/>
      </w:tblGrid>
      <w:tr w:rsidTr="0026117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A5E04">
            <w:pPr>
              <w:pStyle w:val="BodyText"/>
              <w:rPr>
                <w:lang w:val="en-NZ"/>
              </w:rPr>
            </w:pPr>
            <w:r w:rsidRPr="00BA5E04">
              <w:t>Evidence required to demonstrate competence in this unit must be relevant to and satisfy all of the requi</w:t>
            </w:r>
            <w:r w:rsidRPr="00BA5E04">
              <w:t>rements of the elements and performance criteria and include knowledge of:</w:t>
            </w:r>
          </w:p>
        </w:tc>
      </w:tr>
      <w:tr w:rsidTr="0026117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A5E04" w:rsidP="00BA5E04">
            <w:pPr>
              <w:pStyle w:val="ListBullet"/>
            </w:pPr>
            <w:r w:rsidRPr="00BA5E04">
              <w:t>composition and capability of supply systems and installations</w:t>
            </w:r>
          </w:p>
          <w:p w:rsidR="00000000" w:rsidRPr="00BA5E04" w:rsidP="00BA5E04">
            <w:pPr>
              <w:pStyle w:val="ListBullet"/>
            </w:pPr>
            <w:r w:rsidRPr="00BA5E04">
              <w:t>environmental considerations in provisioning</w:t>
            </w:r>
          </w:p>
          <w:p w:rsidR="00000000" w:rsidRPr="00BA5E04" w:rsidP="00BA5E04">
            <w:pPr>
              <w:pStyle w:val="ListBullet"/>
            </w:pPr>
            <w:r w:rsidRPr="00BA5E04">
              <w:t>fundamentals of sustainment to deployed provisioning</w:t>
            </w:r>
          </w:p>
          <w:p w:rsidR="00000000" w:rsidRPr="00BA5E04" w:rsidP="00BA5E04">
            <w:pPr>
              <w:pStyle w:val="ListBullet"/>
            </w:pPr>
            <w:r w:rsidRPr="00BA5E04">
              <w:t>imperatives of supply</w:t>
            </w:r>
          </w:p>
          <w:p w:rsidR="00000000" w:rsidRPr="00BA5E04" w:rsidP="00BA5E04">
            <w:pPr>
              <w:pStyle w:val="ListBullet"/>
            </w:pPr>
            <w:r w:rsidRPr="00BA5E04">
              <w:t>logistics support concepts</w:t>
            </w:r>
          </w:p>
          <w:p w:rsidR="00000000" w:rsidRPr="00BA5E04" w:rsidP="00BA5E04">
            <w:pPr>
              <w:pStyle w:val="ListBullet"/>
            </w:pPr>
            <w:r w:rsidRPr="00BA5E04">
              <w:t>national support base that supports procurement</w:t>
            </w:r>
          </w:p>
          <w:p w:rsidR="00000000" w:rsidRPr="00BA5E04" w:rsidP="00BA5E04">
            <w:pPr>
              <w:pStyle w:val="ListBullet"/>
            </w:pPr>
            <w:r w:rsidRPr="00BA5E04">
              <w:t>organisation, its function and logistics support capabilities</w:t>
            </w:r>
          </w:p>
          <w:p w:rsidR="00000000" w:rsidRPr="00BA5E04" w:rsidP="00BA5E04">
            <w:pPr>
              <w:pStyle w:val="ListBullet"/>
            </w:pPr>
            <w:r w:rsidRPr="00BA5E04">
              <w:t>organisational policy and procedure relating to procurement and provisioning</w:t>
            </w:r>
          </w:p>
          <w:p w:rsidR="00000000" w:rsidRPr="00BA5E04" w:rsidP="00BA5E04">
            <w:pPr>
              <w:pStyle w:val="ListBullet"/>
            </w:pPr>
            <w:r w:rsidRPr="00BA5E04">
              <w:t xml:space="preserve">organisational role </w:t>
            </w:r>
            <w:r w:rsidRPr="00BA5E04">
              <w:t>relevant to specialist logistics support</w:t>
            </w:r>
          </w:p>
          <w:p w:rsidR="00000000" w:rsidRPr="00BA5E04" w:rsidP="00BA5E04">
            <w:pPr>
              <w:pStyle w:val="ListBullet"/>
            </w:pPr>
            <w:r w:rsidRPr="00BA5E04">
              <w:t>organisational role relevant to specialist provisioning</w:t>
            </w:r>
          </w:p>
          <w:p w:rsidR="00000000" w:rsidRPr="00BA5E04" w:rsidP="00BA5E04">
            <w:pPr>
              <w:pStyle w:val="ListBullet"/>
            </w:pPr>
            <w:r w:rsidRPr="00BA5E04">
              <w:t>organisational writing conventions</w:t>
            </w:r>
          </w:p>
          <w:p w:rsidR="00000000" w:rsidRPr="00BA5E04" w:rsidP="00BA5E04">
            <w:pPr>
              <w:pStyle w:val="ListBullet"/>
            </w:pPr>
            <w:r w:rsidRPr="00BA5E04">
              <w:t>planning processes as they apply to deployed operations</w:t>
            </w:r>
          </w:p>
          <w:p w:rsidR="00000000" w:rsidRPr="00BA5E04" w:rsidP="00BA5E04">
            <w:pPr>
              <w:pStyle w:val="ListBullet"/>
            </w:pPr>
            <w:r w:rsidRPr="00BA5E04">
              <w:t>provisioning calculation processes</w:t>
            </w:r>
          </w:p>
          <w:p w:rsidR="00000000" w:rsidRPr="00BA5E04" w:rsidP="00BA5E04">
            <w:pPr>
              <w:pStyle w:val="ListBullet"/>
            </w:pPr>
            <w:r w:rsidRPr="00BA5E04">
              <w:t>relevant risk factors as they app</w:t>
            </w:r>
            <w:r w:rsidRPr="00BA5E04">
              <w:t>ly to deployed operations</w:t>
            </w:r>
          </w:p>
          <w:p w:rsidR="00000000" w:rsidRPr="00BA5E04" w:rsidP="00BA5E04">
            <w:pPr>
              <w:pStyle w:val="ListBullet"/>
            </w:pPr>
            <w:r w:rsidRPr="00BA5E04">
              <w:t>time and stockholding factors, and their effect on provisioning.</w:t>
            </w:r>
          </w:p>
        </w:tc>
      </w:tr>
    </w:tbl>
    <w:p w:rsidR="00000000" w:rsidRPr="00BA5E04" w:rsidP="00BA5E04">
      <w:pPr>
        <w:pStyle w:val="BodyText"/>
      </w:pPr>
    </w:p>
    <w:p w:rsidR="00000000" w:rsidRPr="00BA5E04" w:rsidP="00BA5E04">
      <w:pPr>
        <w:pStyle w:val="AllowPageBreak"/>
      </w:pPr>
    </w:p>
    <w:p w:rsidR="00000000" w:rsidRPr="00BA5E04" w:rsidP="00BA5E04">
      <w:pPr>
        <w:pStyle w:val="Heading1"/>
      </w:pPr>
      <w:bookmarkStart w:id="4" w:name="O_755336"/>
      <w:bookmarkEnd w:id="4"/>
      <w:r w:rsidRPr="00BA5E04">
        <w:t>Assessment Conditions</w:t>
      </w:r>
    </w:p>
    <w:tbl>
      <w:tblPr>
        <w:tblW w:w="0" w:type="auto"/>
        <w:tblCellMar>
          <w:left w:w="62" w:type="dxa"/>
          <w:right w:w="62" w:type="dxa"/>
        </w:tblCellMar>
        <w:tblLook w:val="0000"/>
      </w:tblPr>
      <w:tblGrid>
        <w:gridCol w:w="9196"/>
      </w:tblGrid>
      <w:tr w:rsidTr="0026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5E04" w:rsidP="00BA5E04">
            <w:pPr>
              <w:pStyle w:val="BodyText"/>
            </w:pPr>
            <w:r w:rsidRPr="00BA5E04">
              <w:t xml:space="preserve">As a minimum, assessors must satisfy applicable regulatory requirements, which include requirements in the </w:t>
            </w:r>
            <w:r w:rsidRPr="00BA5E04">
              <w:rPr>
                <w:rStyle w:val="Emphasis"/>
              </w:rPr>
              <w:t>Standards for Registered Training Organisations</w:t>
            </w:r>
            <w:r w:rsidRPr="00BA5E04">
              <w:t xml:space="preserve"> current at the time of assessment. </w:t>
            </w:r>
          </w:p>
          <w:p w:rsidR="00000000" w:rsidRPr="00BA5E04" w:rsidP="00BA5E04">
            <w:pPr>
              <w:pStyle w:val="BodyText"/>
            </w:pPr>
            <w:r w:rsidRPr="00BA5E04">
              <w:t xml:space="preserve">As a minimum, assessment must satisfy applicable regulatory requirements, which include requirements in the </w:t>
            </w:r>
            <w:r w:rsidRPr="00BA5E04">
              <w:rPr>
                <w:rStyle w:val="Emphasis"/>
              </w:rPr>
              <w:t>Standards for Registered Training Organisations</w:t>
            </w:r>
            <w:r w:rsidRPr="00BA5E04">
              <w:t xml:space="preserve"> current at the t</w:t>
            </w:r>
            <w:r w:rsidRPr="00BA5E04">
              <w:t>ime of assessment.</w:t>
            </w:r>
          </w:p>
          <w:p w:rsidR="00000000" w:rsidRPr="00BA5E04" w:rsidP="00BA5E04">
            <w:pPr>
              <w:pStyle w:val="BodyText"/>
            </w:pPr>
            <w:r w:rsidRPr="00BA5E0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BA5E04" w:rsidP="00BA5E04">
            <w:pPr>
              <w:pStyle w:val="BodyText"/>
            </w:pPr>
            <w:r w:rsidRPr="00BA5E04">
              <w:t>Assessme</w:t>
            </w:r>
            <w:r w:rsidRPr="00BA5E04">
              <w:t>nt processes and techniques must be appropriate to the language, literacy and numeracy requirements of the work being performed and the needs of the candidate.</w:t>
            </w:r>
          </w:p>
          <w:p w:rsidR="00000000" w:rsidRPr="00BA5E04" w:rsidP="00BA5E04">
            <w:pPr>
              <w:pStyle w:val="BodyText"/>
            </w:pPr>
            <w:r w:rsidRPr="00BA5E04">
              <w:t>Resources for assessment include:</w:t>
            </w:r>
          </w:p>
          <w:p w:rsidR="00000000" w:rsidRPr="00BA5E04" w:rsidP="00BA5E04">
            <w:pPr>
              <w:pStyle w:val="ListBullet"/>
            </w:pPr>
            <w:r w:rsidRPr="00BA5E04">
              <w:t>a range of relevant exercises, case studies and/or simulation</w:t>
            </w:r>
            <w:r w:rsidRPr="00BA5E04">
              <w:t>s</w:t>
            </w:r>
          </w:p>
          <w:p w:rsidR="00000000" w:rsidRPr="00BA5E04" w:rsidP="00BA5E04">
            <w:pPr>
              <w:pStyle w:val="ListBullet"/>
            </w:pPr>
            <w:r w:rsidRPr="00BA5E04">
              <w:t xml:space="preserve">relevant and appropriate materials, tools, equipment and personal protective equipment currently used in industry </w:t>
            </w:r>
          </w:p>
          <w:p w:rsidR="00000000" w:rsidRPr="00BA5E04" w:rsidP="00BA5E04">
            <w:pPr>
              <w:pStyle w:val="ListBullet"/>
            </w:pPr>
            <w:r w:rsidRPr="00BA5E04">
              <w:t>applicable documentation including workplace procedures, regulations, codes of practice and operation manuals.</w:t>
            </w:r>
          </w:p>
        </w:tc>
      </w:tr>
    </w:tbl>
    <w:p w:rsidR="00261170" w:rsidP="00BA5E04">
      <w:pPr>
        <w:pStyle w:val="BodyText"/>
      </w:pPr>
    </w:p>
    <w:p w:rsidR="00261170" w:rsidP="00BA5E04">
      <w:pPr>
        <w:pStyle w:val="BodyText"/>
      </w:pPr>
    </w:p>
    <w:p w:rsidR="00000000" w:rsidRPr="00BA5E04" w:rsidP="00BA5E04">
      <w:pPr>
        <w:pStyle w:val="Heading1"/>
      </w:pPr>
      <w:bookmarkStart w:id="5" w:name="O_755339"/>
      <w:bookmarkEnd w:id="5"/>
      <w:r w:rsidRPr="00BA5E04">
        <w:t>Links</w:t>
      </w:r>
    </w:p>
    <w:p w:rsidR="00000000" w:rsidRPr="00BA5E04" w:rsidP="00261170">
      <w:pPr>
        <w:pStyle w:val="BodyText"/>
      </w:pPr>
      <w:r w:rsidRPr="00BA5E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D356E">
        <w:rPr>
          <w:rStyle w:val="Hyperlink"/>
        </w:rPr>
        <w:t>https://vetnet.gov.au/Pages/TrainingDocs.aspx?q=df441c6e-213d-43e3-874c-0b3f7036d851</w:t>
      </w:r>
      <w:r>
        <w:fldChar w:fldCharType="end"/>
      </w:r>
    </w:p>
    <w:p w:rsidR="00000000" w:rsidRPr="00BA5E04" w:rsidP="00BA5E04"/>
    <w:sectPr w:rsidSect="00BA5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04" w:rsidRPr="00261170" w:rsidP="00261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70" w:rsidP="00BA5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1170" w:rsidP="00BA5E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1170" w:rsidP="00BA5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E04" w:rsidRPr="00261170" w:rsidP="00261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70" w:rsidRPr="002D2AF8" w:rsidP="00BA5E04">
    <w:pPr>
      <w:pStyle w:val="Header"/>
      <w:framePr w:wrap="around"/>
    </w:pPr>
    <w:r>
      <w:fldChar w:fldCharType="begin"/>
    </w:r>
    <w:r>
      <w:instrText xml:space="preserve"> TITLE   \* MERGEFORMAT </w:instrText>
    </w:r>
    <w:r>
      <w:fldChar w:fldCharType="separate"/>
    </w:r>
    <w:r>
      <w:t>Assessment Requirements for TLIX6049 Undertake provisioning in support of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261170" w:rsidP="00BA5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4CD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4C2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E04"/>
    <w:pPr>
      <w:spacing w:before="360" w:after="60"/>
      <w:outlineLvl w:val="0"/>
    </w:pPr>
    <w:rPr>
      <w:sz w:val="32"/>
    </w:rPr>
  </w:style>
  <w:style w:type="paragraph" w:styleId="Heading2">
    <w:name w:val="heading 2"/>
    <w:basedOn w:val="HeadingBase"/>
    <w:next w:val="BodyText"/>
    <w:link w:val="Heading2Char"/>
    <w:qFormat/>
    <w:rsid w:val="00BA5E04"/>
    <w:pPr>
      <w:keepLines/>
      <w:spacing w:before="240" w:after="120"/>
      <w:outlineLvl w:val="1"/>
    </w:pPr>
    <w:rPr>
      <w:sz w:val="28"/>
      <w:szCs w:val="40"/>
    </w:rPr>
  </w:style>
  <w:style w:type="paragraph" w:styleId="Heading3">
    <w:name w:val="heading 3"/>
    <w:basedOn w:val="HeadingBase"/>
    <w:next w:val="BodyText"/>
    <w:link w:val="Heading3Char"/>
    <w:qFormat/>
    <w:rsid w:val="00BA5E04"/>
    <w:pPr>
      <w:spacing w:before="180" w:after="120"/>
      <w:outlineLvl w:val="2"/>
    </w:pPr>
    <w:rPr>
      <w:spacing w:val="-10"/>
      <w:kern w:val="32"/>
    </w:rPr>
  </w:style>
  <w:style w:type="paragraph" w:styleId="Heading4">
    <w:name w:val="heading 4"/>
    <w:basedOn w:val="HeadingBase"/>
    <w:next w:val="BodyText"/>
    <w:link w:val="Heading4Char"/>
    <w:qFormat/>
    <w:rsid w:val="00BA5E04"/>
    <w:pPr>
      <w:spacing w:before="160" w:after="120"/>
      <w:outlineLvl w:val="3"/>
    </w:pPr>
    <w:rPr>
      <w:sz w:val="22"/>
    </w:rPr>
  </w:style>
  <w:style w:type="paragraph" w:styleId="Heading5">
    <w:name w:val="heading 5"/>
    <w:basedOn w:val="HeadingBase"/>
    <w:next w:val="Normal"/>
    <w:link w:val="Heading5Char"/>
    <w:qFormat/>
    <w:rsid w:val="00BA5E04"/>
    <w:pPr>
      <w:spacing w:before="80"/>
      <w:outlineLvl w:val="4"/>
    </w:pPr>
    <w:rPr>
      <w:color w:val="918585"/>
      <w:sz w:val="20"/>
    </w:rPr>
  </w:style>
  <w:style w:type="paragraph" w:styleId="Heading6">
    <w:name w:val="heading 6"/>
    <w:basedOn w:val="HeadingBase"/>
    <w:next w:val="Normal"/>
    <w:link w:val="Heading6Char"/>
    <w:qFormat/>
    <w:rsid w:val="00BA5E04"/>
    <w:pPr>
      <w:spacing w:before="60"/>
      <w:outlineLvl w:val="5"/>
    </w:pPr>
    <w:rPr>
      <w:color w:val="918585"/>
      <w:sz w:val="20"/>
    </w:rPr>
  </w:style>
  <w:style w:type="paragraph" w:styleId="Heading7">
    <w:name w:val="heading 7"/>
    <w:basedOn w:val="Normal"/>
    <w:next w:val="Normal"/>
    <w:link w:val="Heading7Char"/>
    <w:qFormat/>
    <w:rsid w:val="00BA5E04"/>
    <w:pPr>
      <w:ind w:left="720"/>
      <w:outlineLvl w:val="6"/>
    </w:pPr>
    <w:rPr>
      <w:i/>
    </w:rPr>
  </w:style>
  <w:style w:type="paragraph" w:styleId="Heading8">
    <w:name w:val="heading 8"/>
    <w:basedOn w:val="Normal"/>
    <w:next w:val="Normal"/>
    <w:link w:val="Heading8Char"/>
    <w:qFormat/>
    <w:rsid w:val="00BA5E04"/>
    <w:pPr>
      <w:ind w:left="720"/>
      <w:outlineLvl w:val="7"/>
    </w:pPr>
    <w:rPr>
      <w:i/>
    </w:rPr>
  </w:style>
  <w:style w:type="paragraph" w:styleId="Heading9">
    <w:name w:val="heading 9"/>
    <w:basedOn w:val="Normal"/>
    <w:next w:val="Normal"/>
    <w:link w:val="Heading9Char"/>
    <w:qFormat/>
    <w:rsid w:val="00BA5E04"/>
    <w:pPr>
      <w:ind w:left="720"/>
      <w:outlineLvl w:val="8"/>
    </w:pPr>
    <w:rPr>
      <w:i/>
    </w:rPr>
  </w:style>
  <w:style w:type="character" w:default="1" w:styleId="DefaultParagraphFont">
    <w:name w:val="Default Paragraph Font"/>
    <w:uiPriority w:val="1"/>
    <w:unhideWhenUsed/>
    <w:rsid w:val="00BA5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E04"/>
  </w:style>
  <w:style w:type="character" w:customStyle="1" w:styleId="Heading1Char">
    <w:name w:val="Heading 1 Char"/>
    <w:basedOn w:val="DefaultParagraphFont"/>
    <w:link w:val="Heading1"/>
    <w:rsid w:val="00BA5E04"/>
    <w:rPr>
      <w:rFonts w:ascii="Times New Roman" w:eastAsia="Times New Roman" w:hAnsi="Times New Roman" w:cs="Times New Roman"/>
      <w:b/>
      <w:sz w:val="32"/>
      <w:szCs w:val="20"/>
      <w:lang w:eastAsia="en-US"/>
    </w:rPr>
  </w:style>
  <w:style w:type="paragraph" w:styleId="BodyText">
    <w:name w:val="Body Text"/>
    <w:basedOn w:val="Normal"/>
    <w:link w:val="BodyTextChar"/>
    <w:rsid w:val="00BA5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E04"/>
    <w:rPr>
      <w:rFonts w:ascii="Times New Roman" w:eastAsia="Times New Roman" w:hAnsi="Times New Roman" w:cs="Times New Roman"/>
      <w:sz w:val="24"/>
      <w:lang w:eastAsia="en-US"/>
    </w:rPr>
  </w:style>
  <w:style w:type="paragraph" w:styleId="ListBullet">
    <w:name w:val="List Bullet"/>
    <w:basedOn w:val="List"/>
    <w:rsid w:val="00BA5E04"/>
    <w:pPr>
      <w:numPr>
        <w:numId w:val="11"/>
      </w:numPr>
      <w:tabs>
        <w:tab w:val="clear" w:pos="340"/>
      </w:tabs>
      <w:spacing w:before="40" w:after="40"/>
    </w:pPr>
  </w:style>
  <w:style w:type="character" w:styleId="Emphasis">
    <w:name w:val="Emphasis"/>
    <w:basedOn w:val="DefaultParagraphFont"/>
    <w:qFormat/>
    <w:rsid w:val="00BA5E04"/>
    <w:rPr>
      <w:i/>
    </w:rPr>
  </w:style>
  <w:style w:type="paragraph" w:customStyle="1" w:styleId="SuperHeading">
    <w:name w:val="SuperHeading"/>
    <w:basedOn w:val="Normal"/>
    <w:rsid w:val="00BA5E04"/>
    <w:pPr>
      <w:spacing w:before="240" w:after="120"/>
      <w:outlineLvl w:val="0"/>
    </w:pPr>
    <w:rPr>
      <w:rFonts w:ascii="Times New Roman" w:hAnsi="Times New Roman"/>
      <w:b/>
      <w:sz w:val="32"/>
    </w:rPr>
  </w:style>
  <w:style w:type="paragraph" w:customStyle="1" w:styleId="AllowPageBreak">
    <w:name w:val="AllowPageBreak"/>
    <w:rsid w:val="00BA5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E04"/>
    <w:rPr>
      <w:rFonts w:ascii="Courier New" w:eastAsia="Times New Roman" w:hAnsi="Courier New" w:cs="Times New Roman"/>
      <w:i/>
      <w:szCs w:val="20"/>
      <w:lang w:eastAsia="en-US"/>
    </w:rPr>
  </w:style>
  <w:style w:type="paragraph" w:customStyle="1" w:styleId="HeadingBase">
    <w:name w:val="Heading Base"/>
    <w:rsid w:val="00BA5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E04"/>
    <w:pPr>
      <w:tabs>
        <w:tab w:val="right" w:leader="dot" w:pos="9072"/>
      </w:tabs>
      <w:ind w:left="567"/>
    </w:pPr>
    <w:rPr>
      <w:szCs w:val="22"/>
    </w:rPr>
  </w:style>
  <w:style w:type="paragraph" w:customStyle="1" w:styleId="TOCBase">
    <w:name w:val="TOC Base"/>
    <w:rsid w:val="00BA5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E04"/>
    <w:pPr>
      <w:tabs>
        <w:tab w:val="right" w:leader="dot" w:pos="9072"/>
      </w:tabs>
      <w:spacing w:before="40" w:after="40"/>
      <w:ind w:left="284"/>
    </w:pPr>
    <w:rPr>
      <w:rFonts w:ascii="Times New Roman" w:hAnsi="Times New Roman"/>
    </w:rPr>
  </w:style>
  <w:style w:type="paragraph" w:styleId="TOC1">
    <w:name w:val="toc 1"/>
    <w:basedOn w:val="TOCBase"/>
    <w:next w:val="Normal"/>
    <w:rsid w:val="00BA5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E04"/>
    <w:rPr>
      <w:rFonts w:ascii="Times New Roman" w:eastAsia="Times New Roman" w:hAnsi="Times New Roman" w:cs="Times New Roman"/>
      <w:sz w:val="16"/>
      <w:lang w:eastAsia="en-US"/>
    </w:rPr>
  </w:style>
  <w:style w:type="paragraph" w:styleId="Title">
    <w:name w:val="Title"/>
    <w:basedOn w:val="HeadingBase"/>
    <w:link w:val="TitleChar"/>
    <w:qFormat/>
    <w:rsid w:val="00BA5E04"/>
    <w:pPr>
      <w:spacing w:before="5040"/>
      <w:jc w:val="center"/>
    </w:pPr>
    <w:rPr>
      <w:sz w:val="48"/>
      <w:szCs w:val="72"/>
      <w:lang w:val="en-US"/>
    </w:rPr>
  </w:style>
  <w:style w:type="character" w:customStyle="1" w:styleId="TitleChar">
    <w:name w:val="Title Char"/>
    <w:basedOn w:val="DefaultParagraphFont"/>
    <w:link w:val="Title"/>
    <w:rsid w:val="00BA5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E04"/>
    <w:pPr>
      <w:tabs>
        <w:tab w:val="left" w:pos="3600"/>
        <w:tab w:val="left" w:pos="3958"/>
      </w:tabs>
    </w:pPr>
  </w:style>
  <w:style w:type="paragraph" w:styleId="List">
    <w:name w:val="List"/>
    <w:basedOn w:val="BodyText"/>
    <w:next w:val="BodyText"/>
    <w:rsid w:val="00BA5E04"/>
    <w:pPr>
      <w:tabs>
        <w:tab w:val="left" w:pos="340"/>
      </w:tabs>
      <w:spacing w:before="60" w:after="60"/>
      <w:ind w:left="340" w:hanging="340"/>
    </w:pPr>
  </w:style>
  <w:style w:type="paragraph" w:customStyle="1" w:styleId="Note">
    <w:name w:val="Note"/>
    <w:basedOn w:val="BodyText"/>
    <w:rsid w:val="00BA5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5E04"/>
    <w:rPr>
      <w:b/>
      <w:spacing w:val="0"/>
    </w:rPr>
  </w:style>
  <w:style w:type="paragraph" w:customStyle="1" w:styleId="SuperTitle">
    <w:name w:val="SuperTitle"/>
    <w:basedOn w:val="Title"/>
    <w:rsid w:val="00BA5E04"/>
    <w:pPr>
      <w:framePr w:wrap="auto" w:hAnchor="text" w:y="6049"/>
    </w:pPr>
    <w:rPr>
      <w:color w:val="000000"/>
      <w:sz w:val="40"/>
    </w:rPr>
  </w:style>
  <w:style w:type="paragraph" w:customStyle="1" w:styleId="TOCTitle">
    <w:name w:val="TOCTitle"/>
    <w:basedOn w:val="Heading1"/>
    <w:rsid w:val="00BA5E04"/>
    <w:pPr>
      <w:spacing w:after="240"/>
      <w:jc w:val="center"/>
      <w:outlineLvl w:val="9"/>
    </w:pPr>
    <w:rPr>
      <w:caps/>
    </w:rPr>
  </w:style>
  <w:style w:type="paragraph" w:customStyle="1" w:styleId="Version">
    <w:name w:val="Version"/>
    <w:rsid w:val="00BA5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E04"/>
    <w:pPr>
      <w:numPr>
        <w:numId w:val="12"/>
      </w:numPr>
      <w:tabs>
        <w:tab w:val="clear" w:pos="680"/>
      </w:tabs>
    </w:pPr>
  </w:style>
  <w:style w:type="paragraph" w:styleId="Index1">
    <w:name w:val="index 1"/>
    <w:basedOn w:val="Normal"/>
    <w:next w:val="Normal"/>
    <w:semiHidden/>
    <w:rsid w:val="00BA5E04"/>
    <w:pPr>
      <w:keepNext w:val="0"/>
      <w:tabs>
        <w:tab w:val="right" w:pos="4176"/>
      </w:tabs>
      <w:ind w:left="198" w:hanging="198"/>
    </w:pPr>
    <w:rPr>
      <w:rFonts w:ascii="Garamond" w:hAnsi="Garamond"/>
    </w:rPr>
  </w:style>
  <w:style w:type="paragraph" w:styleId="IndexHeading">
    <w:name w:val="index heading"/>
    <w:basedOn w:val="Normal"/>
    <w:next w:val="Index1"/>
    <w:semiHidden/>
    <w:rsid w:val="00BA5E04"/>
    <w:pPr>
      <w:spacing w:before="120" w:after="120"/>
    </w:pPr>
    <w:rPr>
      <w:rFonts w:ascii="Arial" w:hAnsi="Arial"/>
      <w:b/>
      <w:color w:val="918585"/>
      <w:sz w:val="24"/>
    </w:rPr>
  </w:style>
  <w:style w:type="paragraph" w:styleId="Header">
    <w:name w:val="header"/>
    <w:basedOn w:val="Normal"/>
    <w:link w:val="HeaderChar"/>
    <w:rsid w:val="00BA5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E04"/>
    <w:rPr>
      <w:rFonts w:ascii="Times New Roman" w:eastAsia="Times New Roman" w:hAnsi="Times New Roman" w:cs="Times New Roman"/>
      <w:sz w:val="16"/>
      <w:szCs w:val="20"/>
      <w:lang w:val="en-GB" w:eastAsia="en-US"/>
    </w:rPr>
  </w:style>
  <w:style w:type="paragraph" w:customStyle="1" w:styleId="Chapter">
    <w:name w:val="Chapter"/>
    <w:basedOn w:val="Normal"/>
    <w:rsid w:val="00BA5E04"/>
    <w:pPr>
      <w:spacing w:before="240"/>
    </w:pPr>
    <w:rPr>
      <w:rFonts w:ascii="Times New Roman" w:hAnsi="Times New Roman"/>
      <w:smallCaps/>
      <w:spacing w:val="80"/>
      <w:sz w:val="28"/>
    </w:rPr>
  </w:style>
  <w:style w:type="paragraph" w:customStyle="1" w:styleId="InChapter">
    <w:name w:val="InChapter"/>
    <w:basedOn w:val="Heading3"/>
    <w:rsid w:val="00BA5E04"/>
    <w:pPr>
      <w:spacing w:after="240"/>
      <w:outlineLvl w:val="9"/>
    </w:pPr>
    <w:rPr>
      <w:noProof/>
    </w:rPr>
  </w:style>
  <w:style w:type="paragraph" w:styleId="Index2">
    <w:name w:val="index 2"/>
    <w:basedOn w:val="Normal"/>
    <w:next w:val="Normal"/>
    <w:semiHidden/>
    <w:rsid w:val="00BA5E04"/>
    <w:pPr>
      <w:tabs>
        <w:tab w:val="right" w:pos="4176"/>
      </w:tabs>
      <w:ind w:left="568" w:hanging="284"/>
    </w:pPr>
    <w:rPr>
      <w:rFonts w:ascii="Garamond" w:hAnsi="Garamond"/>
    </w:rPr>
  </w:style>
  <w:style w:type="paragraph" w:customStyle="1" w:styleId="Byline">
    <w:name w:val="Byline"/>
    <w:rsid w:val="00BA5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E04"/>
    <w:pPr>
      <w:tabs>
        <w:tab w:val="clear" w:pos="3600"/>
        <w:tab w:val="clear" w:pos="3958"/>
      </w:tabs>
      <w:jc w:val="right"/>
    </w:pPr>
  </w:style>
  <w:style w:type="paragraph" w:styleId="Caption">
    <w:name w:val="caption"/>
    <w:basedOn w:val="BodyText"/>
    <w:next w:val="Normal"/>
    <w:qFormat/>
    <w:rsid w:val="00BA5E04"/>
    <w:pPr>
      <w:framePr w:w="2268" w:hSpace="181" w:vSpace="181" w:wrap="around" w:vAnchor="text" w:hAnchor="page" w:x="1135" w:y="285" w:anchorLock="1"/>
    </w:pPr>
    <w:rPr>
      <w:i/>
    </w:rPr>
  </w:style>
  <w:style w:type="paragraph" w:customStyle="1" w:styleId="MiniTOCTitle">
    <w:name w:val="MiniTOCTitle"/>
    <w:basedOn w:val="Heading4"/>
    <w:rsid w:val="00BA5E04"/>
    <w:pPr>
      <w:spacing w:before="240"/>
      <w:outlineLvl w:val="9"/>
    </w:pPr>
    <w:rPr>
      <w:noProof/>
      <w:sz w:val="24"/>
    </w:rPr>
  </w:style>
  <w:style w:type="paragraph" w:customStyle="1" w:styleId="MiniTOCItem">
    <w:name w:val="MiniTOCItem"/>
    <w:basedOn w:val="ListBullet"/>
    <w:rsid w:val="00BA5E04"/>
    <w:pPr>
      <w:numPr>
        <w:numId w:val="0"/>
      </w:numPr>
      <w:tabs>
        <w:tab w:val="right" w:leader="dot" w:pos="6521"/>
      </w:tabs>
      <w:spacing w:before="0" w:after="0"/>
    </w:pPr>
  </w:style>
  <w:style w:type="paragraph" w:customStyle="1" w:styleId="TOFTitle">
    <w:name w:val="TOFTitle"/>
    <w:basedOn w:val="TOCTitle"/>
    <w:rsid w:val="00BA5E04"/>
  </w:style>
  <w:style w:type="paragraph" w:styleId="TableofFigures">
    <w:name w:val="table of figures"/>
    <w:basedOn w:val="Normal"/>
    <w:next w:val="Normal"/>
    <w:semiHidden/>
    <w:rsid w:val="00BA5E04"/>
    <w:pPr>
      <w:tabs>
        <w:tab w:val="right" w:leader="dot" w:pos="9072"/>
      </w:tabs>
      <w:ind w:left="970" w:hanging="403"/>
    </w:pPr>
    <w:rPr>
      <w:rFonts w:ascii="Times New Roman" w:hAnsi="Times New Roman"/>
      <w:b/>
    </w:rPr>
  </w:style>
  <w:style w:type="paragraph" w:styleId="ListNumber">
    <w:name w:val="List Number"/>
    <w:basedOn w:val="List"/>
    <w:rsid w:val="00BA5E04"/>
    <w:pPr>
      <w:numPr>
        <w:numId w:val="14"/>
      </w:numPr>
      <w:tabs>
        <w:tab w:val="clear" w:pos="340"/>
      </w:tabs>
    </w:pPr>
  </w:style>
  <w:style w:type="character" w:customStyle="1" w:styleId="WingdingSymbols">
    <w:name w:val="Wingding Symbols"/>
    <w:rsid w:val="00BA5E04"/>
    <w:rPr>
      <w:rFonts w:ascii="Wingdings" w:hAnsi="Wingdings"/>
    </w:rPr>
  </w:style>
  <w:style w:type="paragraph" w:customStyle="1" w:styleId="TableHeading">
    <w:name w:val="Table Heading"/>
    <w:basedOn w:val="HeadingBase"/>
    <w:rsid w:val="00BA5E04"/>
    <w:pPr>
      <w:keepLines/>
      <w:pBdr>
        <w:bottom w:val="single" w:sz="6" w:space="1" w:color="918585"/>
      </w:pBdr>
      <w:spacing w:before="240"/>
    </w:pPr>
  </w:style>
  <w:style w:type="character" w:customStyle="1" w:styleId="HotSpot">
    <w:name w:val="HotSpot"/>
    <w:rsid w:val="00BA5E04"/>
    <w:rPr>
      <w:color w:val="0033CC"/>
      <w:u w:val="none"/>
    </w:rPr>
  </w:style>
  <w:style w:type="paragraph" w:customStyle="1" w:styleId="BodyTextRight">
    <w:name w:val="Body Text Right"/>
    <w:basedOn w:val="BodyText"/>
    <w:rsid w:val="00BA5E04"/>
    <w:pPr>
      <w:spacing w:before="0" w:after="0"/>
      <w:jc w:val="right"/>
    </w:pPr>
  </w:style>
  <w:style w:type="paragraph" w:styleId="Index3">
    <w:name w:val="index 3"/>
    <w:basedOn w:val="ListNumber2"/>
    <w:next w:val="Normal"/>
    <w:semiHidden/>
    <w:rsid w:val="00BA5E04"/>
    <w:pPr>
      <w:numPr>
        <w:numId w:val="0"/>
      </w:numPr>
      <w:tabs>
        <w:tab w:val="right" w:leader="dot" w:pos="4176"/>
      </w:tabs>
    </w:pPr>
  </w:style>
  <w:style w:type="paragraph" w:styleId="ListNumber2">
    <w:name w:val="List Number 2"/>
    <w:basedOn w:val="List2"/>
    <w:rsid w:val="00BA5E04"/>
    <w:pPr>
      <w:numPr>
        <w:numId w:val="9"/>
      </w:numPr>
      <w:tabs>
        <w:tab w:val="clear" w:pos="1060"/>
      </w:tabs>
    </w:pPr>
  </w:style>
  <w:style w:type="paragraph" w:customStyle="1" w:styleId="MarginNote">
    <w:name w:val="Margin Note"/>
    <w:basedOn w:val="BodyText"/>
    <w:rsid w:val="00BA5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E04"/>
    <w:rPr>
      <w:sz w:val="32"/>
    </w:rPr>
  </w:style>
  <w:style w:type="paragraph" w:customStyle="1" w:styleId="HeadingProcedure">
    <w:name w:val="Heading Procedure"/>
    <w:basedOn w:val="HeadingBase"/>
    <w:next w:val="Normal"/>
    <w:rsid w:val="00BA5E04"/>
    <w:pPr>
      <w:tabs>
        <w:tab w:val="left" w:pos="0"/>
      </w:tabs>
      <w:spacing w:before="120" w:after="60"/>
    </w:pPr>
    <w:rPr>
      <w:i/>
      <w:color w:val="918585"/>
      <w:sz w:val="22"/>
    </w:rPr>
  </w:style>
  <w:style w:type="paragraph" w:customStyle="1" w:styleId="TableBodyText">
    <w:name w:val="Table Body Text"/>
    <w:basedOn w:val="BodyText"/>
    <w:rsid w:val="00BA5E04"/>
    <w:pPr>
      <w:spacing w:before="60" w:after="60"/>
    </w:pPr>
  </w:style>
  <w:style w:type="paragraph" w:styleId="ListContinue">
    <w:name w:val="List Continue"/>
    <w:basedOn w:val="List"/>
    <w:rsid w:val="00BA5E04"/>
    <w:pPr>
      <w:ind w:firstLine="0"/>
    </w:pPr>
  </w:style>
  <w:style w:type="paragraph" w:customStyle="1" w:styleId="ListNote">
    <w:name w:val="List Note"/>
    <w:basedOn w:val="List"/>
    <w:rsid w:val="00BA5E04"/>
    <w:pPr>
      <w:pBdr>
        <w:top w:val="single" w:sz="6" w:space="2" w:color="918585"/>
        <w:bottom w:val="single" w:sz="6" w:space="2" w:color="918585"/>
      </w:pBdr>
      <w:tabs>
        <w:tab w:val="left" w:pos="1021"/>
      </w:tabs>
      <w:ind w:firstLine="0"/>
    </w:pPr>
  </w:style>
  <w:style w:type="paragraph" w:customStyle="1" w:styleId="Warning">
    <w:name w:val="Warning"/>
    <w:basedOn w:val="BodyText"/>
    <w:rsid w:val="00BA5E04"/>
    <w:pPr>
      <w:shd w:val="clear" w:color="auto" w:fill="D9D9D9"/>
      <w:tabs>
        <w:tab w:val="left" w:pos="992"/>
      </w:tabs>
      <w:ind w:left="119" w:right="119"/>
    </w:pPr>
    <w:rPr>
      <w:sz w:val="20"/>
    </w:rPr>
  </w:style>
  <w:style w:type="paragraph" w:customStyle="1" w:styleId="MarginIcons">
    <w:name w:val="Margin Icons"/>
    <w:basedOn w:val="BodyText"/>
    <w:rsid w:val="00BA5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E04"/>
    <w:rPr>
      <w:rFonts w:ascii="Courier New" w:hAnsi="Courier New"/>
    </w:rPr>
  </w:style>
  <w:style w:type="paragraph" w:customStyle="1" w:styleId="NoteBullet">
    <w:name w:val="Note Bullet"/>
    <w:basedOn w:val="Note"/>
    <w:rsid w:val="00BA5E04"/>
    <w:pPr>
      <w:tabs>
        <w:tab w:val="clear" w:pos="680"/>
      </w:tabs>
      <w:spacing w:before="60" w:after="60"/>
    </w:pPr>
  </w:style>
  <w:style w:type="paragraph" w:customStyle="1" w:styleId="SubHeading2">
    <w:name w:val="SubHeading2"/>
    <w:basedOn w:val="HeadingBase"/>
    <w:rsid w:val="00BA5E04"/>
    <w:pPr>
      <w:spacing w:before="240" w:after="60"/>
    </w:pPr>
    <w:rPr>
      <w:sz w:val="20"/>
    </w:rPr>
  </w:style>
  <w:style w:type="paragraph" w:customStyle="1" w:styleId="SubHeading1">
    <w:name w:val="SubHeading1"/>
    <w:basedOn w:val="HeadingBase"/>
    <w:rsid w:val="00BA5E04"/>
    <w:pPr>
      <w:spacing w:before="240" w:after="60"/>
    </w:pPr>
    <w:rPr>
      <w:color w:val="918585"/>
      <w:sz w:val="22"/>
    </w:rPr>
  </w:style>
  <w:style w:type="paragraph" w:customStyle="1" w:styleId="SideHeading">
    <w:name w:val="Side Heading"/>
    <w:basedOn w:val="HeadingBase"/>
    <w:rsid w:val="00BA5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E04"/>
    <w:pPr>
      <w:numPr>
        <w:numId w:val="10"/>
      </w:numPr>
    </w:pPr>
  </w:style>
  <w:style w:type="paragraph" w:styleId="PlainText">
    <w:name w:val="Plain Text"/>
    <w:basedOn w:val="Normal"/>
    <w:link w:val="PlainTextChar"/>
    <w:rsid w:val="00BA5E04"/>
    <w:rPr>
      <w:sz w:val="20"/>
    </w:rPr>
  </w:style>
  <w:style w:type="character" w:customStyle="1" w:styleId="PlainTextChar">
    <w:name w:val="Plain Text Char"/>
    <w:basedOn w:val="DefaultParagraphFont"/>
    <w:link w:val="PlainText"/>
    <w:rsid w:val="00BA5E04"/>
    <w:rPr>
      <w:rFonts w:ascii="Courier New" w:eastAsia="Times New Roman" w:hAnsi="Courier New" w:cs="Times New Roman"/>
      <w:sz w:val="20"/>
      <w:szCs w:val="20"/>
      <w:lang w:eastAsia="en-US"/>
    </w:rPr>
  </w:style>
  <w:style w:type="character" w:customStyle="1" w:styleId="MenuOption">
    <w:name w:val="Menu Option"/>
    <w:basedOn w:val="DefaultParagraphFont"/>
    <w:rsid w:val="00BA5E04"/>
    <w:rPr>
      <w:b/>
      <w:smallCaps/>
    </w:rPr>
  </w:style>
  <w:style w:type="paragraph" w:customStyle="1" w:styleId="TableListNumber">
    <w:name w:val="Table List Number"/>
    <w:basedOn w:val="ListNumber"/>
    <w:rsid w:val="00BA5E04"/>
    <w:pPr>
      <w:numPr>
        <w:numId w:val="0"/>
      </w:numPr>
    </w:pPr>
  </w:style>
  <w:style w:type="paragraph" w:styleId="TOC4">
    <w:name w:val="toc 4"/>
    <w:basedOn w:val="TOCBase"/>
    <w:next w:val="Normal"/>
    <w:semiHidden/>
    <w:rsid w:val="00BA5E04"/>
    <w:pPr>
      <w:tabs>
        <w:tab w:val="right" w:leader="dot" w:pos="9071"/>
      </w:tabs>
      <w:ind w:left="1701"/>
    </w:pPr>
  </w:style>
  <w:style w:type="paragraph" w:customStyle="1" w:styleId="ListAlpha">
    <w:name w:val="List Alpha"/>
    <w:basedOn w:val="List"/>
    <w:rsid w:val="00BA5E04"/>
    <w:pPr>
      <w:numPr>
        <w:numId w:val="8"/>
      </w:numPr>
    </w:pPr>
  </w:style>
  <w:style w:type="paragraph" w:customStyle="1" w:styleId="ListAlpha2">
    <w:name w:val="List Alpha 2"/>
    <w:basedOn w:val="List2"/>
    <w:rsid w:val="00BA5E04"/>
    <w:pPr>
      <w:numPr>
        <w:numId w:val="7"/>
      </w:numPr>
    </w:pPr>
  </w:style>
  <w:style w:type="paragraph" w:styleId="List2">
    <w:name w:val="List 2"/>
    <w:basedOn w:val="BodyText"/>
    <w:rsid w:val="00BA5E04"/>
    <w:pPr>
      <w:tabs>
        <w:tab w:val="left" w:pos="680"/>
      </w:tabs>
      <w:spacing w:before="60" w:after="60"/>
      <w:ind w:left="680" w:hanging="340"/>
    </w:pPr>
  </w:style>
  <w:style w:type="paragraph" w:styleId="List3">
    <w:name w:val="List 3"/>
    <w:basedOn w:val="BodyText"/>
    <w:rsid w:val="00BA5E04"/>
    <w:pPr>
      <w:tabs>
        <w:tab w:val="left" w:pos="1021"/>
      </w:tabs>
      <w:spacing w:before="60" w:after="60"/>
      <w:ind w:left="1020" w:hanging="340"/>
    </w:pPr>
  </w:style>
  <w:style w:type="paragraph" w:styleId="List4">
    <w:name w:val="List 4"/>
    <w:basedOn w:val="BodyText"/>
    <w:rsid w:val="00BA5E04"/>
    <w:pPr>
      <w:tabs>
        <w:tab w:val="left" w:pos="1361"/>
      </w:tabs>
      <w:spacing w:before="60" w:after="60"/>
      <w:ind w:left="1361" w:hanging="340"/>
    </w:pPr>
  </w:style>
  <w:style w:type="paragraph" w:styleId="List5">
    <w:name w:val="List 5"/>
    <w:basedOn w:val="BodyText"/>
    <w:rsid w:val="00BA5E04"/>
    <w:pPr>
      <w:tabs>
        <w:tab w:val="left" w:pos="1701"/>
      </w:tabs>
      <w:spacing w:before="60" w:after="60"/>
      <w:ind w:left="1701" w:hanging="340"/>
    </w:pPr>
  </w:style>
  <w:style w:type="paragraph" w:styleId="ListBullet3">
    <w:name w:val="List Bullet 3"/>
    <w:basedOn w:val="List3"/>
    <w:rsid w:val="00BA5E04"/>
    <w:pPr>
      <w:numPr>
        <w:numId w:val="13"/>
      </w:numPr>
      <w:tabs>
        <w:tab w:val="clear" w:pos="1021"/>
      </w:tabs>
      <w:ind w:left="1037" w:hanging="357"/>
    </w:pPr>
  </w:style>
  <w:style w:type="paragraph" w:styleId="ListBullet4">
    <w:name w:val="List Bullet 4"/>
    <w:basedOn w:val="List4"/>
    <w:rsid w:val="00BA5E04"/>
    <w:pPr>
      <w:numPr>
        <w:numId w:val="2"/>
      </w:numPr>
      <w:tabs>
        <w:tab w:val="clear" w:pos="1361"/>
      </w:tabs>
    </w:pPr>
  </w:style>
  <w:style w:type="paragraph" w:styleId="ListBullet5">
    <w:name w:val="List Bullet 5"/>
    <w:basedOn w:val="List5"/>
    <w:rsid w:val="00BA5E04"/>
    <w:pPr>
      <w:numPr>
        <w:numId w:val="3"/>
      </w:numPr>
    </w:pPr>
  </w:style>
  <w:style w:type="paragraph" w:styleId="ListContinue2">
    <w:name w:val="List Continue 2"/>
    <w:basedOn w:val="List2"/>
    <w:rsid w:val="00BA5E04"/>
    <w:pPr>
      <w:ind w:firstLine="0"/>
    </w:pPr>
  </w:style>
  <w:style w:type="paragraph" w:styleId="ListContinue3">
    <w:name w:val="List Continue 3"/>
    <w:basedOn w:val="List3"/>
    <w:rsid w:val="00BA5E04"/>
    <w:pPr>
      <w:ind w:left="1021" w:firstLine="0"/>
    </w:pPr>
  </w:style>
  <w:style w:type="paragraph" w:styleId="ListContinue4">
    <w:name w:val="List Continue 4"/>
    <w:basedOn w:val="List4"/>
    <w:rsid w:val="00BA5E04"/>
    <w:pPr>
      <w:ind w:firstLine="0"/>
    </w:pPr>
  </w:style>
  <w:style w:type="paragraph" w:styleId="ListContinue5">
    <w:name w:val="List Continue 5"/>
    <w:basedOn w:val="List5"/>
    <w:rsid w:val="00BA5E04"/>
    <w:pPr>
      <w:ind w:firstLine="0"/>
    </w:pPr>
  </w:style>
  <w:style w:type="paragraph" w:styleId="ListNumber3">
    <w:name w:val="List Number 3"/>
    <w:basedOn w:val="List3"/>
    <w:rsid w:val="00BA5E04"/>
    <w:pPr>
      <w:numPr>
        <w:numId w:val="4"/>
      </w:numPr>
    </w:pPr>
  </w:style>
  <w:style w:type="paragraph" w:styleId="ListNumber4">
    <w:name w:val="List Number 4"/>
    <w:basedOn w:val="List4"/>
    <w:rsid w:val="00BA5E04"/>
    <w:pPr>
      <w:numPr>
        <w:numId w:val="5"/>
      </w:numPr>
    </w:pPr>
  </w:style>
  <w:style w:type="paragraph" w:styleId="ListNumber5">
    <w:name w:val="List Number 5"/>
    <w:basedOn w:val="List5"/>
    <w:rsid w:val="00BA5E04"/>
    <w:pPr>
      <w:numPr>
        <w:numId w:val="6"/>
      </w:numPr>
    </w:pPr>
  </w:style>
  <w:style w:type="paragraph" w:styleId="BlockText">
    <w:name w:val="Block Text"/>
    <w:basedOn w:val="Normal"/>
    <w:rsid w:val="00BA5E04"/>
    <w:pPr>
      <w:spacing w:after="120"/>
      <w:ind w:left="1440" w:right="1440"/>
    </w:pPr>
  </w:style>
  <w:style w:type="character" w:customStyle="1" w:styleId="Subscript">
    <w:name w:val="Subscript"/>
    <w:basedOn w:val="DefaultParagraphFont"/>
    <w:rsid w:val="00BA5E04"/>
    <w:rPr>
      <w:sz w:val="16"/>
      <w:vertAlign w:val="subscript"/>
    </w:rPr>
  </w:style>
  <w:style w:type="character" w:customStyle="1" w:styleId="Superscript">
    <w:name w:val="Superscript"/>
    <w:basedOn w:val="DefaultParagraphFont"/>
    <w:rsid w:val="00BA5E04"/>
    <w:rPr>
      <w:sz w:val="16"/>
      <w:vertAlign w:val="superscript"/>
    </w:rPr>
  </w:style>
  <w:style w:type="character" w:customStyle="1" w:styleId="Symbols">
    <w:name w:val="Symbols"/>
    <w:basedOn w:val="DefaultParagraphFont"/>
    <w:rsid w:val="00BA5E04"/>
    <w:rPr>
      <w:rFonts w:ascii="Symbol" w:hAnsi="Symbol"/>
    </w:rPr>
  </w:style>
  <w:style w:type="character" w:customStyle="1" w:styleId="MenuOptions">
    <w:name w:val="Menu Options"/>
    <w:basedOn w:val="DefaultParagraphFont"/>
    <w:rsid w:val="00BA5E04"/>
    <w:rPr>
      <w:rFonts w:ascii="Arial Narrow" w:hAnsi="Arial Narrow"/>
      <w:smallCaps/>
    </w:rPr>
  </w:style>
  <w:style w:type="character" w:customStyle="1" w:styleId="Buttons">
    <w:name w:val="Buttons"/>
    <w:basedOn w:val="DefaultParagraphFont"/>
    <w:rsid w:val="00BA5E04"/>
    <w:rPr>
      <w:b/>
    </w:rPr>
  </w:style>
  <w:style w:type="character" w:customStyle="1" w:styleId="Underlined">
    <w:name w:val="Underlined"/>
    <w:basedOn w:val="DefaultParagraphFont"/>
    <w:rsid w:val="00BA5E04"/>
    <w:rPr>
      <w:u w:val="single"/>
    </w:rPr>
  </w:style>
  <w:style w:type="paragraph" w:customStyle="1" w:styleId="TableBodyTextRight">
    <w:name w:val="Table Body Text Right"/>
    <w:basedOn w:val="TableBodyText"/>
    <w:rsid w:val="00BA5E04"/>
    <w:pPr>
      <w:widowControl w:val="0"/>
      <w:autoSpaceDE w:val="0"/>
      <w:autoSpaceDN w:val="0"/>
      <w:adjustRightInd w:val="0"/>
      <w:jc w:val="right"/>
    </w:pPr>
    <w:rPr>
      <w:rFonts w:cs="Arial"/>
      <w:szCs w:val="18"/>
    </w:rPr>
  </w:style>
  <w:style w:type="paragraph" w:customStyle="1" w:styleId="CopyrightText">
    <w:name w:val="Copyright Text"/>
    <w:basedOn w:val="BodyText"/>
    <w:rsid w:val="00BA5E04"/>
    <w:rPr>
      <w:sz w:val="18"/>
    </w:rPr>
  </w:style>
  <w:style w:type="paragraph" w:customStyle="1" w:styleId="BodySmallRight">
    <w:name w:val="Body Small Right"/>
    <w:basedOn w:val="BodyTextRight"/>
    <w:rsid w:val="00BA5E04"/>
    <w:rPr>
      <w:sz w:val="18"/>
      <w:szCs w:val="18"/>
    </w:rPr>
  </w:style>
  <w:style w:type="paragraph" w:customStyle="1" w:styleId="MarginEdition">
    <w:name w:val="Margin Edition"/>
    <w:basedOn w:val="MarginNote"/>
    <w:rsid w:val="00BA5E04"/>
    <w:pPr>
      <w:spacing w:before="0" w:after="0"/>
    </w:pPr>
    <w:rPr>
      <w:rFonts w:ascii="Times New Roman" w:hAnsi="Times New Roman"/>
      <w:color w:val="999999"/>
    </w:rPr>
  </w:style>
  <w:style w:type="paragraph" w:customStyle="1" w:styleId="Spacer">
    <w:name w:val="Spacer"/>
    <w:basedOn w:val="Normal"/>
    <w:rsid w:val="00BA5E04"/>
    <w:rPr>
      <w:sz w:val="2"/>
      <w:szCs w:val="2"/>
    </w:rPr>
  </w:style>
  <w:style w:type="character" w:customStyle="1" w:styleId="Small">
    <w:name w:val="Small"/>
    <w:basedOn w:val="DefaultParagraphFont"/>
    <w:rsid w:val="00BA5E04"/>
    <w:rPr>
      <w:sz w:val="16"/>
    </w:rPr>
  </w:style>
  <w:style w:type="paragraph" w:customStyle="1" w:styleId="WideTable">
    <w:name w:val="Wide Table"/>
    <w:basedOn w:val="Normal"/>
    <w:rsid w:val="00BA5E04"/>
    <w:pPr>
      <w:ind w:left="-1418"/>
    </w:pPr>
    <w:rPr>
      <w:sz w:val="2"/>
      <w:szCs w:val="2"/>
    </w:rPr>
  </w:style>
  <w:style w:type="character" w:styleId="PageNumber">
    <w:name w:val="page number"/>
    <w:basedOn w:val="DefaultParagraphFont"/>
    <w:rsid w:val="00BA5E04"/>
  </w:style>
  <w:style w:type="paragraph" w:styleId="Quote">
    <w:name w:val="Quote"/>
    <w:basedOn w:val="Heading1"/>
    <w:link w:val="QuoteChar"/>
    <w:qFormat/>
    <w:rsid w:val="00BA5E04"/>
    <w:rPr>
      <w:b w:val="0"/>
      <w:sz w:val="72"/>
      <w:szCs w:val="72"/>
      <w:lang w:val="en-NZ"/>
    </w:rPr>
  </w:style>
  <w:style w:type="character" w:customStyle="1" w:styleId="QuoteChar">
    <w:name w:val="Quote Char"/>
    <w:basedOn w:val="DefaultParagraphFont"/>
    <w:link w:val="Quote"/>
    <w:rsid w:val="00BA5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E04"/>
    <w:pPr>
      <w:pageBreakBefore/>
    </w:pPr>
  </w:style>
  <w:style w:type="paragraph" w:customStyle="1" w:styleId="Border">
    <w:name w:val="Border"/>
    <w:basedOn w:val="Normal"/>
    <w:qFormat/>
    <w:rsid w:val="00BA5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E04"/>
    <w:rPr>
      <w:b/>
      <w:bCs/>
      <w:i/>
      <w:iCs/>
      <w:color w:val="auto"/>
    </w:rPr>
  </w:style>
  <w:style w:type="paragraph" w:styleId="IntenseQuote">
    <w:name w:val="Intense Quote"/>
    <w:basedOn w:val="Normal"/>
    <w:next w:val="Normal"/>
    <w:link w:val="IntenseQuoteChar"/>
    <w:uiPriority w:val="30"/>
    <w:qFormat/>
    <w:rsid w:val="00BA5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E04"/>
    <w:rPr>
      <w:smallCaps/>
      <w:color w:val="auto"/>
      <w:u w:val="single"/>
    </w:rPr>
  </w:style>
  <w:style w:type="character" w:styleId="IntenseReference">
    <w:name w:val="Intense Reference"/>
    <w:basedOn w:val="DefaultParagraphFont"/>
    <w:uiPriority w:val="32"/>
    <w:qFormat/>
    <w:rsid w:val="00BA5E04"/>
    <w:rPr>
      <w:b/>
      <w:bCs/>
      <w:smallCaps/>
      <w:color w:val="auto"/>
      <w:spacing w:val="5"/>
      <w:u w:val="single"/>
    </w:rPr>
  </w:style>
  <w:style w:type="paragraph" w:customStyle="1" w:styleId="2ColumnHeading">
    <w:name w:val="2Column Heading"/>
    <w:basedOn w:val="BodyText"/>
    <w:qFormat/>
    <w:rsid w:val="00BA5E04"/>
    <w:pPr>
      <w:spacing w:after="60"/>
      <w:ind w:left="-2268"/>
    </w:pPr>
    <w:rPr>
      <w:b/>
    </w:rPr>
  </w:style>
  <w:style w:type="paragraph" w:customStyle="1" w:styleId="Heading1TOC">
    <w:name w:val="Heading1 TOC"/>
    <w:basedOn w:val="Normal"/>
    <w:qFormat/>
    <w:rsid w:val="00BA5E04"/>
    <w:pPr>
      <w:spacing w:before="240" w:after="120"/>
    </w:pPr>
    <w:rPr>
      <w:rFonts w:ascii="Times New Roman" w:hAnsi="Times New Roman"/>
      <w:b/>
      <w:sz w:val="32"/>
    </w:rPr>
  </w:style>
  <w:style w:type="paragraph" w:customStyle="1" w:styleId="Heading2TOC">
    <w:name w:val="Heading2 TOC"/>
    <w:basedOn w:val="Normal"/>
    <w:qFormat/>
    <w:rsid w:val="00BA5E04"/>
    <w:pPr>
      <w:spacing w:before="240" w:after="60"/>
    </w:pPr>
    <w:rPr>
      <w:rFonts w:ascii="Times New Roman" w:hAnsi="Times New Roman"/>
      <w:b/>
      <w:sz w:val="28"/>
    </w:rPr>
  </w:style>
  <w:style w:type="character" w:customStyle="1" w:styleId="Underline">
    <w:name w:val="Underline"/>
    <w:basedOn w:val="DefaultParagraphFont"/>
    <w:qFormat/>
    <w:rsid w:val="00BA5E04"/>
    <w:rPr>
      <w:u w:val="single"/>
    </w:rPr>
  </w:style>
  <w:style w:type="character" w:customStyle="1" w:styleId="BoldandItalics">
    <w:name w:val="Bold and Italics"/>
    <w:qFormat/>
    <w:rsid w:val="00BA5E04"/>
    <w:rPr>
      <w:b/>
      <w:i/>
      <w:u w:val="none"/>
    </w:rPr>
  </w:style>
  <w:style w:type="paragraph" w:styleId="BalloonText">
    <w:name w:val="Balloon Text"/>
    <w:basedOn w:val="Normal"/>
    <w:link w:val="BalloonTextChar"/>
    <w:rsid w:val="00BA5E04"/>
    <w:rPr>
      <w:rFonts w:ascii="Tahoma" w:hAnsi="Tahoma" w:cs="Tahoma"/>
      <w:sz w:val="16"/>
      <w:szCs w:val="16"/>
    </w:rPr>
  </w:style>
  <w:style w:type="character" w:customStyle="1" w:styleId="BalloonTextChar">
    <w:name w:val="Balloon Text Char"/>
    <w:basedOn w:val="DefaultParagraphFont"/>
    <w:link w:val="BalloonText"/>
    <w:rsid w:val="00BA5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E04"/>
    <w:rPr>
      <w:b/>
      <w:color w:val="660033"/>
      <w:spacing w:val="0"/>
    </w:rPr>
  </w:style>
  <w:style w:type="paragraph" w:customStyle="1" w:styleId="Nameditemlist">
    <w:name w:val="Named item list"/>
    <w:basedOn w:val="BodyText"/>
    <w:qFormat/>
    <w:rsid w:val="00BA5E04"/>
    <w:pPr>
      <w:tabs>
        <w:tab w:val="left" w:pos="2835"/>
      </w:tabs>
      <w:ind w:left="2835" w:hanging="2835"/>
    </w:pPr>
  </w:style>
  <w:style w:type="paragraph" w:customStyle="1" w:styleId="BodyTextnopadding">
    <w:name w:val="Body Text no padding"/>
    <w:basedOn w:val="BodyText"/>
    <w:qFormat/>
    <w:rsid w:val="00BA5E04"/>
    <w:pPr>
      <w:spacing w:before="0" w:after="0"/>
    </w:pPr>
  </w:style>
  <w:style w:type="paragraph" w:customStyle="1" w:styleId="BodyTextBold">
    <w:name w:val="Body Text Bold"/>
    <w:basedOn w:val="BodyText"/>
    <w:qFormat/>
    <w:rsid w:val="00BA5E04"/>
    <w:rPr>
      <w:b/>
    </w:rPr>
  </w:style>
  <w:style w:type="character" w:styleId="Hyperlink">
    <w:name w:val="Hyperlink"/>
    <w:basedOn w:val="DefaultParagraphFont"/>
    <w:uiPriority w:val="99"/>
    <w:unhideWhenUsed/>
    <w:rsid w:val="00261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3633</Characters>
  <Application>Microsoft Office Word</Application>
  <DocSecurity>0</DocSecurity>
  <Lines>74</Lines>
  <Paragraphs>59</Paragraphs>
  <ScaleCrop>false</ScaleCrop>
  <Company>Author-it Software Corporation Ltd.</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TLIX6049 Undertake provisioning in support of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2022-10-25T05:54:00Z</dcterms:created>
  <dcterms:modified xsi:type="dcterms:W3CDTF">2022-10-25T05:54:00Z</dcterms:modified>
</cp:coreProperties>
</file>