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E8F" w:rsidP="00277E8F">
      <w:pPr>
        <w:pStyle w:val="Title"/>
      </w:pPr>
      <w:r>
        <w:fldChar w:fldCharType="begin"/>
      </w:r>
      <w:r>
        <w:instrText xml:space="preserve"> TITLE   \* MERGEFORMAT </w:instrText>
      </w:r>
      <w:r>
        <w:fldChar w:fldCharType="separate"/>
      </w:r>
      <w:r>
        <w:t>TLIX6002 Contribute to materiel logistics strategies</w:t>
      </w:r>
      <w:r>
        <w:fldChar w:fldCharType="end"/>
      </w:r>
    </w:p>
    <w:p w:rsidR="00277E8F" w:rsidP="00277E8F">
      <w:pPr>
        <w:pStyle w:val="Version"/>
        <w:sectPr w:rsidSect="00633E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E59" w:rsidP="00633E59">
      <w:pPr>
        <w:pStyle w:val="SuperHeading"/>
      </w:pPr>
      <w:r w:rsidRPr="00633E59">
        <w:t>TLIX6002 Contribute to materiel logistics strategies</w:t>
      </w:r>
    </w:p>
    <w:p w:rsidR="00000000" w:rsidRPr="00633E59" w:rsidP="00633E59">
      <w:pPr>
        <w:pStyle w:val="Heading1"/>
      </w:pPr>
      <w:bookmarkStart w:id="1" w:name="O_755228"/>
      <w:bookmarkEnd w:id="1"/>
      <w:r w:rsidRPr="00633E59">
        <w:t>Modification History</w:t>
      </w:r>
    </w:p>
    <w:p w:rsidR="00277E8F" w:rsidP="00277E8F">
      <w:pPr>
        <w:pStyle w:val="BodyText"/>
      </w:pPr>
      <w:r w:rsidRPr="00633E59">
        <w:t>Release 1. This is the first release of this unit of competency in the TLI Transport and Logistics Training Package.</w:t>
      </w:r>
    </w:p>
    <w:p w:rsidR="00000000" w:rsidRPr="00633E59" w:rsidP="00633E59">
      <w:pPr>
        <w:pStyle w:val="Heading1"/>
      </w:pPr>
      <w:bookmarkStart w:id="2" w:name="O_755229"/>
      <w:bookmarkEnd w:id="2"/>
      <w:r w:rsidRPr="00633E59">
        <w:t>Application</w:t>
      </w:r>
    </w:p>
    <w:tbl>
      <w:tblPr>
        <w:tblW w:w="0" w:type="auto"/>
        <w:tblCellMar>
          <w:left w:w="62" w:type="dxa"/>
          <w:right w:w="62" w:type="dxa"/>
        </w:tblCellMar>
        <w:tblLook w:val="0000"/>
      </w:tblPr>
      <w:tblGrid>
        <w:gridCol w:w="9196"/>
      </w:tblGrid>
      <w:tr w:rsidTr="00277E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t>This unit involves the skills and knowledge required to provide input to the dev</w:t>
            </w:r>
            <w:r w:rsidRPr="00633E59">
              <w:t xml:space="preserve">elopment of materiel logistics strategies by employees or others who are not directly responsible for the development process itself. It includes contributing to the consultative, validation and review phases and providing feedback on the process. </w:t>
            </w:r>
          </w:p>
          <w:p w:rsidR="00000000" w:rsidRPr="00633E59" w:rsidP="00633E59">
            <w:pPr>
              <w:pStyle w:val="BodyText"/>
            </w:pPr>
            <w:r w:rsidRPr="00633E59">
              <w:t>This un</w:t>
            </w:r>
            <w:r w:rsidRPr="00633E59">
              <w:t>it was developed for logistics specialists working within materiel logistics but is applicable to individuals in broader logistics roles.</w:t>
            </w:r>
          </w:p>
          <w:p w:rsidR="00000000" w:rsidRPr="00633E59" w:rsidP="00633E59">
            <w:pPr>
              <w:pStyle w:val="BodyText"/>
            </w:pPr>
            <w:r w:rsidRPr="00633E59">
              <w:t>Typically these individuals work independently or as part of a team under direct and/or indirect supervision, use disc</w:t>
            </w:r>
            <w:r w:rsidRPr="00633E59">
              <w:t>retion and judgement, and take responsibility for the quality of their outputs. All activities are carried out in accordance with relevant organisational policy and procedures.</w:t>
            </w:r>
          </w:p>
          <w:p w:rsidR="00000000" w:rsidRPr="00633E59" w:rsidP="00633E59">
            <w:pPr>
              <w:pStyle w:val="BodyText"/>
            </w:pPr>
            <w:r w:rsidRPr="00633E59">
              <w:t xml:space="preserve">This unit cannot be used in a qualification in which </w:t>
            </w:r>
            <w:r w:rsidRPr="00633E59">
              <w:rPr>
                <w:rStyle w:val="Emphasis"/>
              </w:rPr>
              <w:t>TLIX6001</w:t>
            </w:r>
            <w:r w:rsidRPr="00633E59">
              <w:t xml:space="preserve"> </w:t>
            </w:r>
            <w:r w:rsidRPr="00633E59">
              <w:rPr>
                <w:rStyle w:val="Emphasis"/>
              </w:rPr>
              <w:t>Formulate materie</w:t>
            </w:r>
            <w:r w:rsidRPr="00633E59">
              <w:rPr>
                <w:rStyle w:val="Emphasis"/>
              </w:rPr>
              <w:t>l logistics strategies</w:t>
            </w:r>
            <w:r w:rsidRPr="00633E59">
              <w:t xml:space="preserve"> has been used.</w:t>
            </w:r>
          </w:p>
          <w:p w:rsidR="00000000" w:rsidRPr="00633E59" w:rsidP="00633E59">
            <w:pPr>
              <w:pStyle w:val="BodyText"/>
            </w:pPr>
            <w:r w:rsidRPr="00633E59">
              <w:t>No licensing, legislative or certification requirements apply to this unit at the time of publication.</w:t>
            </w:r>
          </w:p>
        </w:tc>
      </w:tr>
    </w:tbl>
    <w:p w:rsidR="00277E8F" w:rsidP="00633E59">
      <w:pPr>
        <w:pStyle w:val="BodyText"/>
      </w:pPr>
    </w:p>
    <w:p w:rsidR="00277E8F" w:rsidP="00633E59">
      <w:pPr>
        <w:pStyle w:val="BodyText"/>
      </w:pPr>
    </w:p>
    <w:p w:rsidR="00000000" w:rsidRPr="00633E59" w:rsidP="00633E59">
      <w:pPr>
        <w:pStyle w:val="Heading1"/>
      </w:pPr>
      <w:bookmarkStart w:id="3" w:name="O_755230"/>
      <w:bookmarkEnd w:id="3"/>
      <w:r w:rsidRPr="00633E59">
        <w:t>Pre-requisite Unit</w:t>
      </w:r>
    </w:p>
    <w:p w:rsidR="00277E8F" w:rsidP="00277E8F">
      <w:pPr>
        <w:pStyle w:val="BodyText"/>
      </w:pPr>
      <w:r w:rsidRPr="00633E59">
        <w:t>Not applicable.</w:t>
      </w:r>
    </w:p>
    <w:p w:rsidR="00000000" w:rsidRPr="00633E59" w:rsidP="00633E59">
      <w:pPr>
        <w:pStyle w:val="Heading1"/>
      </w:pPr>
      <w:bookmarkStart w:id="4" w:name="O_755231"/>
      <w:bookmarkEnd w:id="4"/>
      <w:r w:rsidRPr="00633E59">
        <w:t>Competency Field</w:t>
      </w:r>
    </w:p>
    <w:p w:rsidR="00277E8F" w:rsidP="00277E8F">
      <w:pPr>
        <w:pStyle w:val="BodyText"/>
      </w:pPr>
      <w:r w:rsidRPr="00633E59">
        <w:t>X – Logistics</w:t>
      </w:r>
    </w:p>
    <w:p w:rsidR="00000000" w:rsidRPr="00633E59" w:rsidP="00633E59">
      <w:pPr>
        <w:pStyle w:val="Heading1"/>
      </w:pPr>
      <w:bookmarkStart w:id="5" w:name="O_755232"/>
      <w:bookmarkEnd w:id="5"/>
      <w:r w:rsidRPr="00633E59">
        <w:t>Unit Sector</w:t>
      </w:r>
    </w:p>
    <w:p w:rsidR="00277E8F" w:rsidP="00277E8F">
      <w:pPr>
        <w:pStyle w:val="BodyText"/>
      </w:pPr>
      <w:r w:rsidRPr="00633E59">
        <w:t>Not applicable.</w:t>
      </w:r>
    </w:p>
    <w:p w:rsidR="00000000" w:rsidRPr="00633E59" w:rsidP="00633E59">
      <w:pPr>
        <w:pStyle w:val="Heading1"/>
      </w:pPr>
      <w:bookmarkStart w:id="6" w:name="O_755233"/>
      <w:bookmarkEnd w:id="6"/>
      <w:r w:rsidRPr="00633E59">
        <w:t>Elements and Performance Criteria</w:t>
      </w:r>
    </w:p>
    <w:tbl>
      <w:tblPr>
        <w:tblW w:w="0" w:type="auto"/>
        <w:tblCellMar>
          <w:left w:w="62" w:type="dxa"/>
          <w:right w:w="62" w:type="dxa"/>
        </w:tblCellMar>
        <w:tblLook w:val="0000"/>
      </w:tblPr>
      <w:tblGrid>
        <w:gridCol w:w="332"/>
        <w:gridCol w:w="1769"/>
        <w:gridCol w:w="552"/>
        <w:gridCol w:w="6543"/>
      </w:tblGrid>
      <w:tr w:rsidTr="00277E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 xml:space="preserve">Elements describe the </w:t>
            </w:r>
            <w:r w:rsidRPr="00633E5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 xml:space="preserve">Performance criteria describe the performance needed to demonstrate achievement of the </w:t>
            </w:r>
            <w:r w:rsidRPr="00633E59">
              <w:t>element.</w:t>
            </w:r>
          </w:p>
        </w:tc>
      </w:tr>
      <w:tr w:rsidTr="00277E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rPr>
                <w:rStyle w:val="SpecialBold"/>
              </w:rPr>
              <w:t>Analyse the materiel logi</w:t>
            </w:r>
            <w:r w:rsidRPr="00633E59">
              <w:rPr>
                <w:rStyle w:val="SpecialBold"/>
              </w:rPr>
              <w:t>stics environment</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1.1</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Stakeholders are identified and consulted on materiel needs and capabilities in accordance with organisational policy and procedures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1.2</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Effective relationships are developed with stakeholders through consultation</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1.3</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Legislation and organisational policy and procedures that may impact on materiel logistics activity are identified and analysed</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1.4</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Key factors and issues that have been identified from the operational concept of the materiel and materiel system are rev</w:t>
            </w:r>
            <w:r w:rsidRPr="00633E59">
              <w:t>iewed</w:t>
            </w:r>
          </w:p>
        </w:tc>
      </w:tr>
      <w:tr w:rsidTr="00277E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rPr>
                <w:rStyle w:val="SpecialBold"/>
              </w:rPr>
              <w:t>Contribute to materiel logistics strategies</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2.1</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Organisational objectives are contributed to in clear and measurable terms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2.2</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Strategies are contributed to ensure they reflect key stakeholder capability requirements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2.3</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Materiel logist</w:t>
            </w:r>
            <w:r w:rsidRPr="00633E59">
              <w:t>ics strategies are introduced, consistent with strategic direction and costing</w:t>
            </w:r>
          </w:p>
        </w:tc>
      </w:tr>
      <w:tr w:rsidTr="00277E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rPr>
                <w:rStyle w:val="SpecialBold"/>
              </w:rPr>
              <w:t>Establish priorities for materiel logistics strategies</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3.1</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Strategic priorities are contributed and documented that support organisational materiel logistics objectives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3.2</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Strategic priorities are analysed to ensure they reflect key stakeholder capability requirements of, in accordance with organisational policy and procedures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3.3</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Opportunities for strategic alliances and cooperative ventures are incorporated into str</w:t>
            </w:r>
            <w:r w:rsidRPr="00633E59">
              <w:t>ategies</w:t>
            </w:r>
          </w:p>
        </w:tc>
      </w:tr>
      <w:tr w:rsidTr="00277E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rPr>
                <w:rStyle w:val="SpecialBold"/>
              </w:rPr>
              <w:t>Review strategic performance</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4.1</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Performance indicators and other criteria for measuring achievement are developed and documented</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4.2</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 xml:space="preserve">All key aspects of organisational performance are addressed in performance measures, to meet stakeholder interests </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4.3</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Performance data is analysed on a regular and planned basis in terms of indicators and performance standards, in accordance with orga</w:t>
            </w:r>
            <w:r w:rsidRPr="00633E59">
              <w:t>nisational policy and procedures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4.4</w:t>
            </w: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Strategic performance is reported in accordance with organisational policy and procedures</w:t>
            </w:r>
          </w:p>
        </w:tc>
      </w:tr>
      <w:tr w:rsidTr="00277E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33E59">
            <w:pPr>
              <w:pStyle w:val="BodyText"/>
              <w:rPr>
                <w:lang w:val="en-NZ"/>
              </w:rPr>
            </w:pPr>
            <w:r w:rsidRPr="00633E59">
              <w:t>4.5</w:t>
            </w:r>
          </w:p>
        </w:tc>
        <w:tc>
          <w:tcPr>
            <w:tcW w:w="0" w:type="auto"/>
            <w:tcBorders>
              <w:top w:val="nil"/>
              <w:left w:val="nil"/>
              <w:bottom w:val="nil"/>
              <w:right w:val="nil"/>
            </w:tcBorders>
            <w:tcMar>
              <w:top w:w="0" w:type="dxa"/>
              <w:left w:w="62" w:type="dxa"/>
              <w:bottom w:w="0" w:type="dxa"/>
              <w:right w:w="62" w:type="dxa"/>
            </w:tcMar>
          </w:tcPr>
          <w:p w:rsidR="00000000" w:rsidRPr="00633E59" w:rsidP="00633E59">
            <w:pPr>
              <w:pStyle w:val="BodyText"/>
            </w:pPr>
            <w:r w:rsidRPr="00633E59">
              <w:t>Objectives and strategies are reviewed, revised and documented as required</w:t>
            </w:r>
          </w:p>
        </w:tc>
      </w:tr>
    </w:tbl>
    <w:p w:rsidR="00277E8F" w:rsidP="00633E59">
      <w:pPr>
        <w:pStyle w:val="BodyText"/>
      </w:pPr>
    </w:p>
    <w:p w:rsidR="00277E8F" w:rsidP="00633E59">
      <w:pPr>
        <w:pStyle w:val="BodyText"/>
      </w:pPr>
    </w:p>
    <w:p w:rsidR="00000000" w:rsidRPr="00633E59" w:rsidP="00633E59">
      <w:pPr>
        <w:pStyle w:val="Heading1"/>
      </w:pPr>
      <w:bookmarkStart w:id="7" w:name="O_755234"/>
      <w:bookmarkEnd w:id="7"/>
      <w:r w:rsidRPr="00633E59">
        <w:t>Foundation Skills</w:t>
      </w:r>
    </w:p>
    <w:p w:rsidR="00277E8F" w:rsidP="00277E8F">
      <w:pPr>
        <w:pStyle w:val="BodyText"/>
      </w:pPr>
      <w:r w:rsidRPr="00633E59">
        <w:t>Foundation skills essential to performance are explicit in the performance criteria of this unit of competency.</w:t>
      </w:r>
    </w:p>
    <w:p w:rsidR="00000000" w:rsidRPr="00633E59" w:rsidP="00633E59">
      <w:pPr>
        <w:pStyle w:val="Heading1"/>
      </w:pPr>
      <w:bookmarkStart w:id="8" w:name="O_755235"/>
      <w:bookmarkEnd w:id="8"/>
      <w:r w:rsidRPr="00633E59">
        <w:t>Range of Conditions</w:t>
      </w:r>
    </w:p>
    <w:p w:rsidR="00000000" w:rsidRPr="00633E59" w:rsidP="00277E8F">
      <w:pPr>
        <w:pStyle w:val="BodyText"/>
      </w:pPr>
      <w:r w:rsidRPr="00633E59">
        <w:t>Range is restricted to essential operating conditions and any other variables essential to the work enviro</w:t>
      </w:r>
      <w:r w:rsidRPr="00633E59">
        <w:t>nment.</w:t>
      </w:r>
    </w:p>
    <w:p w:rsidR="00277E8F" w:rsidP="00277E8F">
      <w:pPr>
        <w:pStyle w:val="BodyText"/>
      </w:pPr>
      <w:r w:rsidRPr="00633E59">
        <w:t>Non-essential conditions can be found in the Companion Volume Implementation Guide.</w:t>
      </w:r>
    </w:p>
    <w:p w:rsidR="00000000" w:rsidRPr="00633E59" w:rsidP="00633E59">
      <w:pPr>
        <w:pStyle w:val="Heading1"/>
      </w:pPr>
      <w:bookmarkStart w:id="9" w:name="O_755236"/>
      <w:bookmarkEnd w:id="9"/>
      <w:r w:rsidRPr="00633E59">
        <w:t>Unit Mapping Information</w:t>
      </w:r>
    </w:p>
    <w:p w:rsidR="00277E8F" w:rsidP="00277E8F">
      <w:pPr>
        <w:pStyle w:val="BodyText"/>
      </w:pPr>
      <w:r w:rsidRPr="00633E59">
        <w:t>This unit replaces and is equivalent to TLIX6002A Contribute to materiel logistics strategies.</w:t>
      </w:r>
    </w:p>
    <w:p w:rsidR="00000000" w:rsidRPr="00633E59" w:rsidP="00633E59">
      <w:pPr>
        <w:pStyle w:val="Heading1"/>
      </w:pPr>
      <w:bookmarkStart w:id="10" w:name="O_755243"/>
      <w:bookmarkEnd w:id="10"/>
      <w:r w:rsidRPr="00633E59">
        <w:t>Links</w:t>
      </w:r>
    </w:p>
    <w:p w:rsidR="00000000" w:rsidRPr="00633E59" w:rsidP="00277E8F">
      <w:pPr>
        <w:pStyle w:val="BodyText"/>
      </w:pPr>
      <w:r w:rsidRPr="00633E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5008">
        <w:rPr>
          <w:rStyle w:val="Hyperlink"/>
        </w:rPr>
        <w:t>https://vetnet.gov.au/Pages/TrainingDocs.aspx?q=df441c6e-213d-43e3-874c-0b3f7036d851</w:t>
      </w:r>
      <w:r>
        <w:fldChar w:fldCharType="end"/>
      </w:r>
    </w:p>
    <w:p w:rsidR="00000000" w:rsidRPr="00633E59" w:rsidP="00633E59"/>
    <w:sectPr w:rsidSect="00633E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59" w:rsidRPr="00277E8F" w:rsidP="00277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8F" w:rsidP="00633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E8F" w:rsidP="00633E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7E8F" w:rsidP="00633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E59" w:rsidRPr="00277E8F" w:rsidP="00277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8F" w:rsidRPr="002D2AF8" w:rsidP="00633E59">
    <w:pPr>
      <w:pStyle w:val="Header"/>
      <w:framePr w:wrap="around"/>
    </w:pPr>
    <w:r>
      <w:fldChar w:fldCharType="begin"/>
    </w:r>
    <w:r>
      <w:instrText xml:space="preserve"> TITLE   \* MERGEFORMAT </w:instrText>
    </w:r>
    <w:r>
      <w:fldChar w:fldCharType="separate"/>
    </w:r>
    <w:r>
      <w:t>TLIX6002 Contribute to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277E8F" w:rsidP="00633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E59"/>
    <w:pPr>
      <w:spacing w:before="360" w:after="60"/>
      <w:outlineLvl w:val="0"/>
    </w:pPr>
    <w:rPr>
      <w:sz w:val="32"/>
    </w:rPr>
  </w:style>
  <w:style w:type="paragraph" w:styleId="Heading2">
    <w:name w:val="heading 2"/>
    <w:basedOn w:val="HeadingBase"/>
    <w:next w:val="BodyText"/>
    <w:link w:val="Heading2Char"/>
    <w:qFormat/>
    <w:rsid w:val="00633E59"/>
    <w:pPr>
      <w:keepLines/>
      <w:spacing w:before="240" w:after="120"/>
      <w:outlineLvl w:val="1"/>
    </w:pPr>
    <w:rPr>
      <w:sz w:val="28"/>
      <w:szCs w:val="40"/>
    </w:rPr>
  </w:style>
  <w:style w:type="paragraph" w:styleId="Heading3">
    <w:name w:val="heading 3"/>
    <w:basedOn w:val="HeadingBase"/>
    <w:next w:val="BodyText"/>
    <w:link w:val="Heading3Char"/>
    <w:qFormat/>
    <w:rsid w:val="00633E59"/>
    <w:pPr>
      <w:spacing w:before="180" w:after="120"/>
      <w:outlineLvl w:val="2"/>
    </w:pPr>
    <w:rPr>
      <w:spacing w:val="-10"/>
      <w:kern w:val="32"/>
    </w:rPr>
  </w:style>
  <w:style w:type="paragraph" w:styleId="Heading4">
    <w:name w:val="heading 4"/>
    <w:basedOn w:val="HeadingBase"/>
    <w:next w:val="BodyText"/>
    <w:link w:val="Heading4Char"/>
    <w:qFormat/>
    <w:rsid w:val="00633E59"/>
    <w:pPr>
      <w:spacing w:before="160" w:after="120"/>
      <w:outlineLvl w:val="3"/>
    </w:pPr>
    <w:rPr>
      <w:sz w:val="22"/>
    </w:rPr>
  </w:style>
  <w:style w:type="paragraph" w:styleId="Heading5">
    <w:name w:val="heading 5"/>
    <w:basedOn w:val="HeadingBase"/>
    <w:next w:val="Normal"/>
    <w:link w:val="Heading5Char"/>
    <w:qFormat/>
    <w:rsid w:val="00633E59"/>
    <w:pPr>
      <w:spacing w:before="80"/>
      <w:outlineLvl w:val="4"/>
    </w:pPr>
    <w:rPr>
      <w:color w:val="918585"/>
      <w:sz w:val="20"/>
    </w:rPr>
  </w:style>
  <w:style w:type="paragraph" w:styleId="Heading6">
    <w:name w:val="heading 6"/>
    <w:basedOn w:val="HeadingBase"/>
    <w:next w:val="Normal"/>
    <w:link w:val="Heading6Char"/>
    <w:qFormat/>
    <w:rsid w:val="00633E59"/>
    <w:pPr>
      <w:spacing w:before="60"/>
      <w:outlineLvl w:val="5"/>
    </w:pPr>
    <w:rPr>
      <w:color w:val="918585"/>
      <w:sz w:val="20"/>
    </w:rPr>
  </w:style>
  <w:style w:type="paragraph" w:styleId="Heading7">
    <w:name w:val="heading 7"/>
    <w:basedOn w:val="Normal"/>
    <w:next w:val="Normal"/>
    <w:link w:val="Heading7Char"/>
    <w:qFormat/>
    <w:rsid w:val="00633E59"/>
    <w:pPr>
      <w:ind w:left="720"/>
      <w:outlineLvl w:val="6"/>
    </w:pPr>
    <w:rPr>
      <w:i/>
    </w:rPr>
  </w:style>
  <w:style w:type="paragraph" w:styleId="Heading8">
    <w:name w:val="heading 8"/>
    <w:basedOn w:val="Normal"/>
    <w:next w:val="Normal"/>
    <w:link w:val="Heading8Char"/>
    <w:qFormat/>
    <w:rsid w:val="00633E59"/>
    <w:pPr>
      <w:ind w:left="720"/>
      <w:outlineLvl w:val="7"/>
    </w:pPr>
    <w:rPr>
      <w:i/>
    </w:rPr>
  </w:style>
  <w:style w:type="paragraph" w:styleId="Heading9">
    <w:name w:val="heading 9"/>
    <w:basedOn w:val="Normal"/>
    <w:next w:val="Normal"/>
    <w:link w:val="Heading9Char"/>
    <w:qFormat/>
    <w:rsid w:val="00633E59"/>
    <w:pPr>
      <w:ind w:left="720"/>
      <w:outlineLvl w:val="8"/>
    </w:pPr>
    <w:rPr>
      <w:i/>
    </w:rPr>
  </w:style>
  <w:style w:type="character" w:default="1" w:styleId="DefaultParagraphFont">
    <w:name w:val="Default Paragraph Font"/>
    <w:uiPriority w:val="1"/>
    <w:unhideWhenUsed/>
    <w:rsid w:val="00633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E59"/>
  </w:style>
  <w:style w:type="character" w:customStyle="1" w:styleId="Heading1Char">
    <w:name w:val="Heading 1 Char"/>
    <w:basedOn w:val="DefaultParagraphFont"/>
    <w:link w:val="Heading1"/>
    <w:rsid w:val="00633E59"/>
    <w:rPr>
      <w:rFonts w:ascii="Times New Roman" w:eastAsia="Times New Roman" w:hAnsi="Times New Roman" w:cs="Times New Roman"/>
      <w:b/>
      <w:sz w:val="32"/>
      <w:szCs w:val="20"/>
      <w:lang w:eastAsia="en-US"/>
    </w:rPr>
  </w:style>
  <w:style w:type="paragraph" w:styleId="BodyText">
    <w:name w:val="Body Text"/>
    <w:basedOn w:val="Normal"/>
    <w:link w:val="BodyTextChar"/>
    <w:rsid w:val="00633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E59"/>
    <w:rPr>
      <w:rFonts w:ascii="Times New Roman" w:eastAsia="Times New Roman" w:hAnsi="Times New Roman" w:cs="Times New Roman"/>
      <w:sz w:val="24"/>
      <w:lang w:eastAsia="en-US"/>
    </w:rPr>
  </w:style>
  <w:style w:type="character" w:customStyle="1" w:styleId="SpecialBold">
    <w:name w:val="Special Bold"/>
    <w:basedOn w:val="DefaultParagraphFont"/>
    <w:rsid w:val="00633E59"/>
    <w:rPr>
      <w:b/>
      <w:spacing w:val="0"/>
    </w:rPr>
  </w:style>
  <w:style w:type="character" w:styleId="Emphasis">
    <w:name w:val="Emphasis"/>
    <w:basedOn w:val="DefaultParagraphFont"/>
    <w:qFormat/>
    <w:rsid w:val="00633E59"/>
    <w:rPr>
      <w:i/>
    </w:rPr>
  </w:style>
  <w:style w:type="paragraph" w:customStyle="1" w:styleId="SuperHeading">
    <w:name w:val="SuperHeading"/>
    <w:basedOn w:val="Normal"/>
    <w:rsid w:val="00633E59"/>
    <w:pPr>
      <w:spacing w:before="240" w:after="120"/>
      <w:outlineLvl w:val="0"/>
    </w:pPr>
    <w:rPr>
      <w:rFonts w:ascii="Times New Roman" w:hAnsi="Times New Roman"/>
      <w:b/>
      <w:sz w:val="32"/>
    </w:rPr>
  </w:style>
  <w:style w:type="paragraph" w:customStyle="1" w:styleId="AllowPageBreak">
    <w:name w:val="AllowPageBreak"/>
    <w:rsid w:val="00633E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E59"/>
    <w:rPr>
      <w:rFonts w:ascii="Courier New" w:eastAsia="Times New Roman" w:hAnsi="Courier New" w:cs="Times New Roman"/>
      <w:i/>
      <w:szCs w:val="20"/>
      <w:lang w:eastAsia="en-US"/>
    </w:rPr>
  </w:style>
  <w:style w:type="paragraph" w:customStyle="1" w:styleId="HeadingBase">
    <w:name w:val="Heading Base"/>
    <w:rsid w:val="00633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E59"/>
    <w:pPr>
      <w:tabs>
        <w:tab w:val="right" w:leader="dot" w:pos="9072"/>
      </w:tabs>
      <w:ind w:left="567"/>
    </w:pPr>
    <w:rPr>
      <w:szCs w:val="22"/>
    </w:rPr>
  </w:style>
  <w:style w:type="paragraph" w:customStyle="1" w:styleId="TOCBase">
    <w:name w:val="TOC Base"/>
    <w:rsid w:val="00633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E59"/>
    <w:pPr>
      <w:tabs>
        <w:tab w:val="right" w:leader="dot" w:pos="9072"/>
      </w:tabs>
      <w:spacing w:before="40" w:after="40"/>
      <w:ind w:left="284"/>
    </w:pPr>
    <w:rPr>
      <w:rFonts w:ascii="Times New Roman" w:hAnsi="Times New Roman"/>
    </w:rPr>
  </w:style>
  <w:style w:type="paragraph" w:styleId="TOC1">
    <w:name w:val="toc 1"/>
    <w:basedOn w:val="TOCBase"/>
    <w:next w:val="Normal"/>
    <w:rsid w:val="00633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E59"/>
    <w:rPr>
      <w:rFonts w:ascii="Times New Roman" w:eastAsia="Times New Roman" w:hAnsi="Times New Roman" w:cs="Times New Roman"/>
      <w:sz w:val="16"/>
      <w:lang w:eastAsia="en-US"/>
    </w:rPr>
  </w:style>
  <w:style w:type="paragraph" w:styleId="Title">
    <w:name w:val="Title"/>
    <w:basedOn w:val="HeadingBase"/>
    <w:link w:val="TitleChar"/>
    <w:qFormat/>
    <w:rsid w:val="00633E59"/>
    <w:pPr>
      <w:spacing w:before="5040"/>
      <w:jc w:val="center"/>
    </w:pPr>
    <w:rPr>
      <w:sz w:val="48"/>
      <w:szCs w:val="72"/>
      <w:lang w:val="en-US"/>
    </w:rPr>
  </w:style>
  <w:style w:type="character" w:customStyle="1" w:styleId="TitleChar">
    <w:name w:val="Title Char"/>
    <w:basedOn w:val="DefaultParagraphFont"/>
    <w:link w:val="Title"/>
    <w:rsid w:val="00633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E59"/>
    <w:pPr>
      <w:tabs>
        <w:tab w:val="left" w:pos="3600"/>
        <w:tab w:val="left" w:pos="3958"/>
      </w:tabs>
    </w:pPr>
  </w:style>
  <w:style w:type="paragraph" w:styleId="List">
    <w:name w:val="List"/>
    <w:basedOn w:val="BodyText"/>
    <w:next w:val="BodyText"/>
    <w:rsid w:val="00633E59"/>
    <w:pPr>
      <w:tabs>
        <w:tab w:val="left" w:pos="340"/>
      </w:tabs>
      <w:spacing w:before="60" w:after="60"/>
      <w:ind w:left="340" w:hanging="340"/>
    </w:pPr>
  </w:style>
  <w:style w:type="paragraph" w:styleId="ListBullet">
    <w:name w:val="List Bullet"/>
    <w:basedOn w:val="List"/>
    <w:rsid w:val="00633E59"/>
    <w:pPr>
      <w:numPr>
        <w:numId w:val="10"/>
      </w:numPr>
      <w:tabs>
        <w:tab w:val="clear" w:pos="340"/>
      </w:tabs>
      <w:spacing w:before="40" w:after="40"/>
    </w:pPr>
  </w:style>
  <w:style w:type="paragraph" w:customStyle="1" w:styleId="Note">
    <w:name w:val="Note"/>
    <w:basedOn w:val="BodyText"/>
    <w:rsid w:val="00633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E59"/>
    <w:pPr>
      <w:framePr w:wrap="auto" w:hAnchor="text" w:y="6049"/>
    </w:pPr>
    <w:rPr>
      <w:color w:val="000000"/>
      <w:sz w:val="40"/>
    </w:rPr>
  </w:style>
  <w:style w:type="paragraph" w:customStyle="1" w:styleId="TOCTitle">
    <w:name w:val="TOCTitle"/>
    <w:basedOn w:val="Heading1"/>
    <w:rsid w:val="00633E59"/>
    <w:pPr>
      <w:spacing w:after="240"/>
      <w:jc w:val="center"/>
      <w:outlineLvl w:val="9"/>
    </w:pPr>
    <w:rPr>
      <w:caps/>
    </w:rPr>
  </w:style>
  <w:style w:type="paragraph" w:customStyle="1" w:styleId="Version">
    <w:name w:val="Version"/>
    <w:rsid w:val="00633E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E59"/>
    <w:pPr>
      <w:numPr>
        <w:numId w:val="11"/>
      </w:numPr>
      <w:tabs>
        <w:tab w:val="clear" w:pos="680"/>
      </w:tabs>
    </w:pPr>
  </w:style>
  <w:style w:type="paragraph" w:styleId="Index1">
    <w:name w:val="index 1"/>
    <w:basedOn w:val="Normal"/>
    <w:next w:val="Normal"/>
    <w:semiHidden/>
    <w:rsid w:val="00633E59"/>
    <w:pPr>
      <w:keepNext w:val="0"/>
      <w:tabs>
        <w:tab w:val="right" w:pos="4176"/>
      </w:tabs>
      <w:ind w:left="198" w:hanging="198"/>
    </w:pPr>
    <w:rPr>
      <w:rFonts w:ascii="Garamond" w:hAnsi="Garamond"/>
    </w:rPr>
  </w:style>
  <w:style w:type="paragraph" w:styleId="IndexHeading">
    <w:name w:val="index heading"/>
    <w:basedOn w:val="Normal"/>
    <w:next w:val="Index1"/>
    <w:semiHidden/>
    <w:rsid w:val="00633E59"/>
    <w:pPr>
      <w:spacing w:before="120" w:after="120"/>
    </w:pPr>
    <w:rPr>
      <w:rFonts w:ascii="Arial" w:hAnsi="Arial"/>
      <w:b/>
      <w:color w:val="918585"/>
      <w:sz w:val="24"/>
    </w:rPr>
  </w:style>
  <w:style w:type="paragraph" w:styleId="Header">
    <w:name w:val="header"/>
    <w:basedOn w:val="Normal"/>
    <w:link w:val="HeaderChar"/>
    <w:rsid w:val="00633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E59"/>
    <w:rPr>
      <w:rFonts w:ascii="Times New Roman" w:eastAsia="Times New Roman" w:hAnsi="Times New Roman" w:cs="Times New Roman"/>
      <w:sz w:val="16"/>
      <w:szCs w:val="20"/>
      <w:lang w:val="en-GB" w:eastAsia="en-US"/>
    </w:rPr>
  </w:style>
  <w:style w:type="paragraph" w:customStyle="1" w:styleId="Chapter">
    <w:name w:val="Chapter"/>
    <w:basedOn w:val="Normal"/>
    <w:rsid w:val="00633E59"/>
    <w:pPr>
      <w:spacing w:before="240"/>
    </w:pPr>
    <w:rPr>
      <w:rFonts w:ascii="Times New Roman" w:hAnsi="Times New Roman"/>
      <w:smallCaps/>
      <w:spacing w:val="80"/>
      <w:sz w:val="28"/>
    </w:rPr>
  </w:style>
  <w:style w:type="paragraph" w:customStyle="1" w:styleId="InChapter">
    <w:name w:val="InChapter"/>
    <w:basedOn w:val="Heading3"/>
    <w:rsid w:val="00633E59"/>
    <w:pPr>
      <w:spacing w:after="240"/>
      <w:outlineLvl w:val="9"/>
    </w:pPr>
    <w:rPr>
      <w:noProof/>
    </w:rPr>
  </w:style>
  <w:style w:type="paragraph" w:styleId="Index2">
    <w:name w:val="index 2"/>
    <w:basedOn w:val="Normal"/>
    <w:next w:val="Normal"/>
    <w:semiHidden/>
    <w:rsid w:val="00633E59"/>
    <w:pPr>
      <w:tabs>
        <w:tab w:val="right" w:pos="4176"/>
      </w:tabs>
      <w:ind w:left="568" w:hanging="284"/>
    </w:pPr>
    <w:rPr>
      <w:rFonts w:ascii="Garamond" w:hAnsi="Garamond"/>
    </w:rPr>
  </w:style>
  <w:style w:type="paragraph" w:customStyle="1" w:styleId="Byline">
    <w:name w:val="Byline"/>
    <w:rsid w:val="00633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E59"/>
    <w:pPr>
      <w:tabs>
        <w:tab w:val="clear" w:pos="3600"/>
        <w:tab w:val="clear" w:pos="3958"/>
      </w:tabs>
      <w:jc w:val="right"/>
    </w:pPr>
  </w:style>
  <w:style w:type="paragraph" w:styleId="Caption">
    <w:name w:val="caption"/>
    <w:basedOn w:val="BodyText"/>
    <w:next w:val="Normal"/>
    <w:qFormat/>
    <w:rsid w:val="00633E59"/>
    <w:pPr>
      <w:framePr w:w="2268" w:hSpace="181" w:vSpace="181" w:wrap="around" w:vAnchor="text" w:hAnchor="page" w:x="1135" w:y="285" w:anchorLock="1"/>
    </w:pPr>
    <w:rPr>
      <w:i/>
    </w:rPr>
  </w:style>
  <w:style w:type="paragraph" w:customStyle="1" w:styleId="MiniTOCTitle">
    <w:name w:val="MiniTOCTitle"/>
    <w:basedOn w:val="Heading4"/>
    <w:rsid w:val="00633E59"/>
    <w:pPr>
      <w:spacing w:before="240"/>
      <w:outlineLvl w:val="9"/>
    </w:pPr>
    <w:rPr>
      <w:noProof/>
      <w:sz w:val="24"/>
    </w:rPr>
  </w:style>
  <w:style w:type="paragraph" w:customStyle="1" w:styleId="MiniTOCItem">
    <w:name w:val="MiniTOCItem"/>
    <w:basedOn w:val="ListBullet"/>
    <w:rsid w:val="00633E59"/>
    <w:pPr>
      <w:numPr>
        <w:numId w:val="0"/>
      </w:numPr>
      <w:tabs>
        <w:tab w:val="right" w:leader="dot" w:pos="6521"/>
      </w:tabs>
      <w:spacing w:before="0" w:after="0"/>
    </w:pPr>
  </w:style>
  <w:style w:type="paragraph" w:customStyle="1" w:styleId="TOFTitle">
    <w:name w:val="TOFTitle"/>
    <w:basedOn w:val="TOCTitle"/>
    <w:rsid w:val="00633E59"/>
  </w:style>
  <w:style w:type="paragraph" w:styleId="TableofFigures">
    <w:name w:val="table of figures"/>
    <w:basedOn w:val="Normal"/>
    <w:next w:val="Normal"/>
    <w:semiHidden/>
    <w:rsid w:val="00633E59"/>
    <w:pPr>
      <w:tabs>
        <w:tab w:val="right" w:leader="dot" w:pos="9072"/>
      </w:tabs>
      <w:ind w:left="970" w:hanging="403"/>
    </w:pPr>
    <w:rPr>
      <w:rFonts w:ascii="Times New Roman" w:hAnsi="Times New Roman"/>
      <w:b/>
    </w:rPr>
  </w:style>
  <w:style w:type="paragraph" w:styleId="ListNumber">
    <w:name w:val="List Number"/>
    <w:basedOn w:val="List"/>
    <w:rsid w:val="00633E59"/>
    <w:pPr>
      <w:numPr>
        <w:numId w:val="13"/>
      </w:numPr>
      <w:tabs>
        <w:tab w:val="clear" w:pos="340"/>
      </w:tabs>
    </w:pPr>
  </w:style>
  <w:style w:type="character" w:customStyle="1" w:styleId="WingdingSymbols">
    <w:name w:val="Wingding Symbols"/>
    <w:rsid w:val="00633E59"/>
    <w:rPr>
      <w:rFonts w:ascii="Wingdings" w:hAnsi="Wingdings"/>
    </w:rPr>
  </w:style>
  <w:style w:type="paragraph" w:customStyle="1" w:styleId="TableHeading">
    <w:name w:val="Table Heading"/>
    <w:basedOn w:val="HeadingBase"/>
    <w:rsid w:val="00633E59"/>
    <w:pPr>
      <w:keepLines/>
      <w:pBdr>
        <w:bottom w:val="single" w:sz="6" w:space="1" w:color="918585"/>
      </w:pBdr>
      <w:spacing w:before="240"/>
    </w:pPr>
  </w:style>
  <w:style w:type="character" w:customStyle="1" w:styleId="HotSpot">
    <w:name w:val="HotSpot"/>
    <w:rsid w:val="00633E59"/>
    <w:rPr>
      <w:color w:val="0033CC"/>
      <w:u w:val="none"/>
    </w:rPr>
  </w:style>
  <w:style w:type="paragraph" w:customStyle="1" w:styleId="BodyTextRight">
    <w:name w:val="Body Text Right"/>
    <w:basedOn w:val="BodyText"/>
    <w:rsid w:val="00633E59"/>
    <w:pPr>
      <w:spacing w:before="0" w:after="0"/>
      <w:jc w:val="right"/>
    </w:pPr>
  </w:style>
  <w:style w:type="paragraph" w:styleId="Index3">
    <w:name w:val="index 3"/>
    <w:basedOn w:val="ListNumber2"/>
    <w:next w:val="Normal"/>
    <w:semiHidden/>
    <w:rsid w:val="00633E59"/>
    <w:pPr>
      <w:numPr>
        <w:numId w:val="0"/>
      </w:numPr>
      <w:tabs>
        <w:tab w:val="right" w:leader="dot" w:pos="4176"/>
      </w:tabs>
    </w:pPr>
  </w:style>
  <w:style w:type="paragraph" w:styleId="ListNumber2">
    <w:name w:val="List Number 2"/>
    <w:basedOn w:val="List2"/>
    <w:rsid w:val="00633E59"/>
    <w:pPr>
      <w:numPr>
        <w:numId w:val="8"/>
      </w:numPr>
      <w:tabs>
        <w:tab w:val="clear" w:pos="1060"/>
      </w:tabs>
    </w:pPr>
  </w:style>
  <w:style w:type="paragraph" w:customStyle="1" w:styleId="MarginNote">
    <w:name w:val="Margin Note"/>
    <w:basedOn w:val="BodyText"/>
    <w:rsid w:val="00633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E59"/>
    <w:rPr>
      <w:sz w:val="32"/>
    </w:rPr>
  </w:style>
  <w:style w:type="paragraph" w:customStyle="1" w:styleId="HeadingProcedure">
    <w:name w:val="Heading Procedure"/>
    <w:basedOn w:val="HeadingBase"/>
    <w:next w:val="Normal"/>
    <w:rsid w:val="00633E59"/>
    <w:pPr>
      <w:tabs>
        <w:tab w:val="left" w:pos="0"/>
      </w:tabs>
      <w:spacing w:before="120" w:after="60"/>
    </w:pPr>
    <w:rPr>
      <w:i/>
      <w:color w:val="918585"/>
      <w:sz w:val="22"/>
    </w:rPr>
  </w:style>
  <w:style w:type="paragraph" w:customStyle="1" w:styleId="TableBodyText">
    <w:name w:val="Table Body Text"/>
    <w:basedOn w:val="BodyText"/>
    <w:rsid w:val="00633E59"/>
    <w:pPr>
      <w:spacing w:before="60" w:after="60"/>
    </w:pPr>
  </w:style>
  <w:style w:type="paragraph" w:styleId="ListContinue">
    <w:name w:val="List Continue"/>
    <w:basedOn w:val="List"/>
    <w:rsid w:val="00633E59"/>
    <w:pPr>
      <w:ind w:firstLine="0"/>
    </w:pPr>
  </w:style>
  <w:style w:type="paragraph" w:customStyle="1" w:styleId="ListNote">
    <w:name w:val="List Note"/>
    <w:basedOn w:val="List"/>
    <w:rsid w:val="00633E59"/>
    <w:pPr>
      <w:pBdr>
        <w:top w:val="single" w:sz="6" w:space="2" w:color="918585"/>
        <w:bottom w:val="single" w:sz="6" w:space="2" w:color="918585"/>
      </w:pBdr>
      <w:tabs>
        <w:tab w:val="left" w:pos="1021"/>
      </w:tabs>
      <w:ind w:firstLine="0"/>
    </w:pPr>
  </w:style>
  <w:style w:type="paragraph" w:customStyle="1" w:styleId="Warning">
    <w:name w:val="Warning"/>
    <w:basedOn w:val="BodyText"/>
    <w:rsid w:val="00633E59"/>
    <w:pPr>
      <w:shd w:val="clear" w:color="auto" w:fill="D9D9D9"/>
      <w:tabs>
        <w:tab w:val="left" w:pos="992"/>
      </w:tabs>
      <w:ind w:left="119" w:right="119"/>
    </w:pPr>
    <w:rPr>
      <w:sz w:val="20"/>
    </w:rPr>
  </w:style>
  <w:style w:type="paragraph" w:customStyle="1" w:styleId="MarginIcons">
    <w:name w:val="Margin Icons"/>
    <w:basedOn w:val="BodyText"/>
    <w:rsid w:val="00633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E59"/>
    <w:rPr>
      <w:rFonts w:ascii="Courier New" w:hAnsi="Courier New"/>
    </w:rPr>
  </w:style>
  <w:style w:type="paragraph" w:customStyle="1" w:styleId="NoteBullet">
    <w:name w:val="Note Bullet"/>
    <w:basedOn w:val="Note"/>
    <w:rsid w:val="00633E59"/>
    <w:pPr>
      <w:tabs>
        <w:tab w:val="clear" w:pos="680"/>
      </w:tabs>
      <w:spacing w:before="60" w:after="60"/>
    </w:pPr>
  </w:style>
  <w:style w:type="paragraph" w:customStyle="1" w:styleId="SubHeading2">
    <w:name w:val="SubHeading2"/>
    <w:basedOn w:val="HeadingBase"/>
    <w:rsid w:val="00633E59"/>
    <w:pPr>
      <w:spacing w:before="240" w:after="60"/>
    </w:pPr>
    <w:rPr>
      <w:sz w:val="20"/>
    </w:rPr>
  </w:style>
  <w:style w:type="paragraph" w:customStyle="1" w:styleId="SubHeading1">
    <w:name w:val="SubHeading1"/>
    <w:basedOn w:val="HeadingBase"/>
    <w:rsid w:val="00633E59"/>
    <w:pPr>
      <w:spacing w:before="240" w:after="60"/>
    </w:pPr>
    <w:rPr>
      <w:color w:val="918585"/>
      <w:sz w:val="22"/>
    </w:rPr>
  </w:style>
  <w:style w:type="paragraph" w:customStyle="1" w:styleId="SideHeading">
    <w:name w:val="Side Heading"/>
    <w:basedOn w:val="HeadingBase"/>
    <w:rsid w:val="00633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E59"/>
    <w:pPr>
      <w:numPr>
        <w:numId w:val="9"/>
      </w:numPr>
    </w:pPr>
  </w:style>
  <w:style w:type="paragraph" w:styleId="PlainText">
    <w:name w:val="Plain Text"/>
    <w:basedOn w:val="Normal"/>
    <w:link w:val="PlainTextChar"/>
    <w:rsid w:val="00633E59"/>
    <w:rPr>
      <w:sz w:val="20"/>
    </w:rPr>
  </w:style>
  <w:style w:type="character" w:customStyle="1" w:styleId="PlainTextChar">
    <w:name w:val="Plain Text Char"/>
    <w:basedOn w:val="DefaultParagraphFont"/>
    <w:link w:val="PlainText"/>
    <w:rsid w:val="00633E59"/>
    <w:rPr>
      <w:rFonts w:ascii="Courier New" w:eastAsia="Times New Roman" w:hAnsi="Courier New" w:cs="Times New Roman"/>
      <w:sz w:val="20"/>
      <w:szCs w:val="20"/>
      <w:lang w:eastAsia="en-US"/>
    </w:rPr>
  </w:style>
  <w:style w:type="character" w:customStyle="1" w:styleId="MenuOption">
    <w:name w:val="Menu Option"/>
    <w:basedOn w:val="DefaultParagraphFont"/>
    <w:rsid w:val="00633E59"/>
    <w:rPr>
      <w:b/>
      <w:smallCaps/>
    </w:rPr>
  </w:style>
  <w:style w:type="paragraph" w:customStyle="1" w:styleId="TableListNumber">
    <w:name w:val="Table List Number"/>
    <w:basedOn w:val="ListNumber"/>
    <w:rsid w:val="00633E59"/>
    <w:pPr>
      <w:numPr>
        <w:numId w:val="0"/>
      </w:numPr>
    </w:pPr>
  </w:style>
  <w:style w:type="paragraph" w:styleId="TOC4">
    <w:name w:val="toc 4"/>
    <w:basedOn w:val="TOCBase"/>
    <w:next w:val="Normal"/>
    <w:semiHidden/>
    <w:rsid w:val="00633E59"/>
    <w:pPr>
      <w:tabs>
        <w:tab w:val="right" w:leader="dot" w:pos="9071"/>
      </w:tabs>
      <w:ind w:left="1701"/>
    </w:pPr>
  </w:style>
  <w:style w:type="paragraph" w:customStyle="1" w:styleId="ListAlpha">
    <w:name w:val="List Alpha"/>
    <w:basedOn w:val="List"/>
    <w:rsid w:val="00633E59"/>
    <w:pPr>
      <w:numPr>
        <w:numId w:val="7"/>
      </w:numPr>
    </w:pPr>
  </w:style>
  <w:style w:type="paragraph" w:customStyle="1" w:styleId="ListAlpha2">
    <w:name w:val="List Alpha 2"/>
    <w:basedOn w:val="List2"/>
    <w:rsid w:val="00633E59"/>
    <w:pPr>
      <w:numPr>
        <w:numId w:val="6"/>
      </w:numPr>
    </w:pPr>
  </w:style>
  <w:style w:type="paragraph" w:styleId="List2">
    <w:name w:val="List 2"/>
    <w:basedOn w:val="BodyText"/>
    <w:rsid w:val="00633E59"/>
    <w:pPr>
      <w:tabs>
        <w:tab w:val="left" w:pos="680"/>
      </w:tabs>
      <w:spacing w:before="60" w:after="60"/>
      <w:ind w:left="680" w:hanging="340"/>
    </w:pPr>
  </w:style>
  <w:style w:type="paragraph" w:styleId="List3">
    <w:name w:val="List 3"/>
    <w:basedOn w:val="BodyText"/>
    <w:rsid w:val="00633E59"/>
    <w:pPr>
      <w:tabs>
        <w:tab w:val="left" w:pos="1021"/>
      </w:tabs>
      <w:spacing w:before="60" w:after="60"/>
      <w:ind w:left="1020" w:hanging="340"/>
    </w:pPr>
  </w:style>
  <w:style w:type="paragraph" w:styleId="List4">
    <w:name w:val="List 4"/>
    <w:basedOn w:val="BodyText"/>
    <w:rsid w:val="00633E59"/>
    <w:pPr>
      <w:tabs>
        <w:tab w:val="left" w:pos="1361"/>
      </w:tabs>
      <w:spacing w:before="60" w:after="60"/>
      <w:ind w:left="1361" w:hanging="340"/>
    </w:pPr>
  </w:style>
  <w:style w:type="paragraph" w:styleId="List5">
    <w:name w:val="List 5"/>
    <w:basedOn w:val="BodyText"/>
    <w:rsid w:val="00633E59"/>
    <w:pPr>
      <w:tabs>
        <w:tab w:val="left" w:pos="1701"/>
      </w:tabs>
      <w:spacing w:before="60" w:after="60"/>
      <w:ind w:left="1701" w:hanging="340"/>
    </w:pPr>
  </w:style>
  <w:style w:type="paragraph" w:styleId="ListBullet3">
    <w:name w:val="List Bullet 3"/>
    <w:basedOn w:val="List3"/>
    <w:rsid w:val="00633E59"/>
    <w:pPr>
      <w:numPr>
        <w:numId w:val="12"/>
      </w:numPr>
      <w:tabs>
        <w:tab w:val="clear" w:pos="1021"/>
      </w:tabs>
      <w:ind w:left="1037" w:hanging="357"/>
    </w:pPr>
  </w:style>
  <w:style w:type="paragraph" w:styleId="ListBullet4">
    <w:name w:val="List Bullet 4"/>
    <w:basedOn w:val="List4"/>
    <w:rsid w:val="00633E59"/>
    <w:pPr>
      <w:numPr>
        <w:numId w:val="1"/>
      </w:numPr>
      <w:tabs>
        <w:tab w:val="clear" w:pos="1361"/>
      </w:tabs>
    </w:pPr>
  </w:style>
  <w:style w:type="paragraph" w:styleId="ListBullet5">
    <w:name w:val="List Bullet 5"/>
    <w:basedOn w:val="List5"/>
    <w:rsid w:val="00633E59"/>
    <w:pPr>
      <w:numPr>
        <w:numId w:val="2"/>
      </w:numPr>
    </w:pPr>
  </w:style>
  <w:style w:type="paragraph" w:styleId="ListContinue2">
    <w:name w:val="List Continue 2"/>
    <w:basedOn w:val="List2"/>
    <w:rsid w:val="00633E59"/>
    <w:pPr>
      <w:ind w:firstLine="0"/>
    </w:pPr>
  </w:style>
  <w:style w:type="paragraph" w:styleId="ListContinue3">
    <w:name w:val="List Continue 3"/>
    <w:basedOn w:val="List3"/>
    <w:rsid w:val="00633E59"/>
    <w:pPr>
      <w:ind w:left="1021" w:firstLine="0"/>
    </w:pPr>
  </w:style>
  <w:style w:type="paragraph" w:styleId="ListContinue4">
    <w:name w:val="List Continue 4"/>
    <w:basedOn w:val="List4"/>
    <w:rsid w:val="00633E59"/>
    <w:pPr>
      <w:ind w:firstLine="0"/>
    </w:pPr>
  </w:style>
  <w:style w:type="paragraph" w:styleId="ListContinue5">
    <w:name w:val="List Continue 5"/>
    <w:basedOn w:val="List5"/>
    <w:rsid w:val="00633E59"/>
    <w:pPr>
      <w:ind w:firstLine="0"/>
    </w:pPr>
  </w:style>
  <w:style w:type="paragraph" w:styleId="ListNumber3">
    <w:name w:val="List Number 3"/>
    <w:basedOn w:val="List3"/>
    <w:rsid w:val="00633E59"/>
    <w:pPr>
      <w:numPr>
        <w:numId w:val="3"/>
      </w:numPr>
    </w:pPr>
  </w:style>
  <w:style w:type="paragraph" w:styleId="ListNumber4">
    <w:name w:val="List Number 4"/>
    <w:basedOn w:val="List4"/>
    <w:rsid w:val="00633E59"/>
    <w:pPr>
      <w:numPr>
        <w:numId w:val="4"/>
      </w:numPr>
    </w:pPr>
  </w:style>
  <w:style w:type="paragraph" w:styleId="ListNumber5">
    <w:name w:val="List Number 5"/>
    <w:basedOn w:val="List5"/>
    <w:rsid w:val="00633E59"/>
    <w:pPr>
      <w:numPr>
        <w:numId w:val="5"/>
      </w:numPr>
    </w:pPr>
  </w:style>
  <w:style w:type="paragraph" w:styleId="BlockText">
    <w:name w:val="Block Text"/>
    <w:basedOn w:val="Normal"/>
    <w:rsid w:val="00633E59"/>
    <w:pPr>
      <w:spacing w:after="120"/>
      <w:ind w:left="1440" w:right="1440"/>
    </w:pPr>
  </w:style>
  <w:style w:type="character" w:customStyle="1" w:styleId="Subscript">
    <w:name w:val="Subscript"/>
    <w:basedOn w:val="DefaultParagraphFont"/>
    <w:rsid w:val="00633E59"/>
    <w:rPr>
      <w:sz w:val="16"/>
      <w:vertAlign w:val="subscript"/>
    </w:rPr>
  </w:style>
  <w:style w:type="character" w:customStyle="1" w:styleId="Superscript">
    <w:name w:val="Superscript"/>
    <w:basedOn w:val="DefaultParagraphFont"/>
    <w:rsid w:val="00633E59"/>
    <w:rPr>
      <w:sz w:val="16"/>
      <w:vertAlign w:val="superscript"/>
    </w:rPr>
  </w:style>
  <w:style w:type="character" w:customStyle="1" w:styleId="Symbols">
    <w:name w:val="Symbols"/>
    <w:basedOn w:val="DefaultParagraphFont"/>
    <w:rsid w:val="00633E59"/>
    <w:rPr>
      <w:rFonts w:ascii="Symbol" w:hAnsi="Symbol"/>
    </w:rPr>
  </w:style>
  <w:style w:type="character" w:customStyle="1" w:styleId="MenuOptions">
    <w:name w:val="Menu Options"/>
    <w:basedOn w:val="DefaultParagraphFont"/>
    <w:rsid w:val="00633E59"/>
    <w:rPr>
      <w:rFonts w:ascii="Arial Narrow" w:hAnsi="Arial Narrow"/>
      <w:smallCaps/>
    </w:rPr>
  </w:style>
  <w:style w:type="character" w:customStyle="1" w:styleId="Buttons">
    <w:name w:val="Buttons"/>
    <w:basedOn w:val="DefaultParagraphFont"/>
    <w:rsid w:val="00633E59"/>
    <w:rPr>
      <w:b/>
    </w:rPr>
  </w:style>
  <w:style w:type="character" w:customStyle="1" w:styleId="Underlined">
    <w:name w:val="Underlined"/>
    <w:basedOn w:val="DefaultParagraphFont"/>
    <w:rsid w:val="00633E59"/>
    <w:rPr>
      <w:u w:val="single"/>
    </w:rPr>
  </w:style>
  <w:style w:type="paragraph" w:customStyle="1" w:styleId="TableBodyTextRight">
    <w:name w:val="Table Body Text Right"/>
    <w:basedOn w:val="TableBodyText"/>
    <w:rsid w:val="00633E59"/>
    <w:pPr>
      <w:widowControl w:val="0"/>
      <w:autoSpaceDE w:val="0"/>
      <w:autoSpaceDN w:val="0"/>
      <w:adjustRightInd w:val="0"/>
      <w:jc w:val="right"/>
    </w:pPr>
    <w:rPr>
      <w:rFonts w:cs="Arial"/>
      <w:szCs w:val="18"/>
    </w:rPr>
  </w:style>
  <w:style w:type="paragraph" w:customStyle="1" w:styleId="CopyrightText">
    <w:name w:val="Copyright Text"/>
    <w:basedOn w:val="BodyText"/>
    <w:rsid w:val="00633E59"/>
    <w:rPr>
      <w:sz w:val="18"/>
    </w:rPr>
  </w:style>
  <w:style w:type="paragraph" w:customStyle="1" w:styleId="BodySmallRight">
    <w:name w:val="Body Small Right"/>
    <w:basedOn w:val="BodyTextRight"/>
    <w:rsid w:val="00633E59"/>
    <w:rPr>
      <w:sz w:val="18"/>
      <w:szCs w:val="18"/>
    </w:rPr>
  </w:style>
  <w:style w:type="paragraph" w:customStyle="1" w:styleId="MarginEdition">
    <w:name w:val="Margin Edition"/>
    <w:basedOn w:val="MarginNote"/>
    <w:rsid w:val="00633E59"/>
    <w:pPr>
      <w:spacing w:before="0" w:after="0"/>
    </w:pPr>
    <w:rPr>
      <w:rFonts w:ascii="Times New Roman" w:hAnsi="Times New Roman"/>
      <w:color w:val="999999"/>
    </w:rPr>
  </w:style>
  <w:style w:type="paragraph" w:customStyle="1" w:styleId="Spacer">
    <w:name w:val="Spacer"/>
    <w:basedOn w:val="Normal"/>
    <w:rsid w:val="00633E59"/>
    <w:rPr>
      <w:sz w:val="2"/>
      <w:szCs w:val="2"/>
    </w:rPr>
  </w:style>
  <w:style w:type="character" w:customStyle="1" w:styleId="Small">
    <w:name w:val="Small"/>
    <w:basedOn w:val="DefaultParagraphFont"/>
    <w:rsid w:val="00633E59"/>
    <w:rPr>
      <w:sz w:val="16"/>
    </w:rPr>
  </w:style>
  <w:style w:type="paragraph" w:customStyle="1" w:styleId="WideTable">
    <w:name w:val="Wide Table"/>
    <w:basedOn w:val="Normal"/>
    <w:rsid w:val="00633E59"/>
    <w:pPr>
      <w:ind w:left="-1418"/>
    </w:pPr>
    <w:rPr>
      <w:sz w:val="2"/>
      <w:szCs w:val="2"/>
    </w:rPr>
  </w:style>
  <w:style w:type="character" w:styleId="PageNumber">
    <w:name w:val="page number"/>
    <w:basedOn w:val="DefaultParagraphFont"/>
    <w:rsid w:val="00633E59"/>
  </w:style>
  <w:style w:type="paragraph" w:styleId="Quote">
    <w:name w:val="Quote"/>
    <w:basedOn w:val="Heading1"/>
    <w:link w:val="QuoteChar"/>
    <w:qFormat/>
    <w:rsid w:val="00633E59"/>
    <w:rPr>
      <w:b w:val="0"/>
      <w:sz w:val="72"/>
      <w:szCs w:val="72"/>
      <w:lang w:val="en-NZ"/>
    </w:rPr>
  </w:style>
  <w:style w:type="character" w:customStyle="1" w:styleId="QuoteChar">
    <w:name w:val="Quote Char"/>
    <w:basedOn w:val="DefaultParagraphFont"/>
    <w:link w:val="Quote"/>
    <w:rsid w:val="00633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E59"/>
    <w:pPr>
      <w:pageBreakBefore/>
    </w:pPr>
  </w:style>
  <w:style w:type="paragraph" w:customStyle="1" w:styleId="Border">
    <w:name w:val="Border"/>
    <w:basedOn w:val="Normal"/>
    <w:qFormat/>
    <w:rsid w:val="00633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E59"/>
    <w:rPr>
      <w:b/>
      <w:bCs/>
      <w:i/>
      <w:iCs/>
      <w:color w:val="auto"/>
    </w:rPr>
  </w:style>
  <w:style w:type="paragraph" w:styleId="IntenseQuote">
    <w:name w:val="Intense Quote"/>
    <w:basedOn w:val="Normal"/>
    <w:next w:val="Normal"/>
    <w:link w:val="IntenseQuoteChar"/>
    <w:uiPriority w:val="30"/>
    <w:qFormat/>
    <w:rsid w:val="00633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E59"/>
    <w:rPr>
      <w:smallCaps/>
      <w:color w:val="auto"/>
      <w:u w:val="single"/>
    </w:rPr>
  </w:style>
  <w:style w:type="character" w:styleId="IntenseReference">
    <w:name w:val="Intense Reference"/>
    <w:basedOn w:val="DefaultParagraphFont"/>
    <w:uiPriority w:val="32"/>
    <w:qFormat/>
    <w:rsid w:val="00633E59"/>
    <w:rPr>
      <w:b/>
      <w:bCs/>
      <w:smallCaps/>
      <w:color w:val="auto"/>
      <w:spacing w:val="5"/>
      <w:u w:val="single"/>
    </w:rPr>
  </w:style>
  <w:style w:type="paragraph" w:customStyle="1" w:styleId="2ColumnHeading">
    <w:name w:val="2Column Heading"/>
    <w:basedOn w:val="BodyText"/>
    <w:qFormat/>
    <w:rsid w:val="00633E59"/>
    <w:pPr>
      <w:spacing w:after="60"/>
      <w:ind w:left="-2268"/>
    </w:pPr>
    <w:rPr>
      <w:b/>
    </w:rPr>
  </w:style>
  <w:style w:type="paragraph" w:customStyle="1" w:styleId="Heading1TOC">
    <w:name w:val="Heading1 TOC"/>
    <w:basedOn w:val="Normal"/>
    <w:qFormat/>
    <w:rsid w:val="00633E59"/>
    <w:pPr>
      <w:spacing w:before="240" w:after="120"/>
    </w:pPr>
    <w:rPr>
      <w:rFonts w:ascii="Times New Roman" w:hAnsi="Times New Roman"/>
      <w:b/>
      <w:sz w:val="32"/>
    </w:rPr>
  </w:style>
  <w:style w:type="paragraph" w:customStyle="1" w:styleId="Heading2TOC">
    <w:name w:val="Heading2 TOC"/>
    <w:basedOn w:val="Normal"/>
    <w:qFormat/>
    <w:rsid w:val="00633E59"/>
    <w:pPr>
      <w:spacing w:before="240" w:after="60"/>
    </w:pPr>
    <w:rPr>
      <w:rFonts w:ascii="Times New Roman" w:hAnsi="Times New Roman"/>
      <w:b/>
      <w:sz w:val="28"/>
    </w:rPr>
  </w:style>
  <w:style w:type="character" w:customStyle="1" w:styleId="Underline">
    <w:name w:val="Underline"/>
    <w:basedOn w:val="DefaultParagraphFont"/>
    <w:qFormat/>
    <w:rsid w:val="00633E59"/>
    <w:rPr>
      <w:u w:val="single"/>
    </w:rPr>
  </w:style>
  <w:style w:type="character" w:customStyle="1" w:styleId="BoldandItalics">
    <w:name w:val="Bold and Italics"/>
    <w:qFormat/>
    <w:rsid w:val="00633E59"/>
    <w:rPr>
      <w:b/>
      <w:i/>
      <w:u w:val="none"/>
    </w:rPr>
  </w:style>
  <w:style w:type="paragraph" w:styleId="BalloonText">
    <w:name w:val="Balloon Text"/>
    <w:basedOn w:val="Normal"/>
    <w:link w:val="BalloonTextChar"/>
    <w:rsid w:val="00633E59"/>
    <w:rPr>
      <w:rFonts w:ascii="Tahoma" w:hAnsi="Tahoma" w:cs="Tahoma"/>
      <w:sz w:val="16"/>
      <w:szCs w:val="16"/>
    </w:rPr>
  </w:style>
  <w:style w:type="character" w:customStyle="1" w:styleId="BalloonTextChar">
    <w:name w:val="Balloon Text Char"/>
    <w:basedOn w:val="DefaultParagraphFont"/>
    <w:link w:val="BalloonText"/>
    <w:rsid w:val="00633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E59"/>
    <w:rPr>
      <w:b/>
      <w:color w:val="660033"/>
      <w:spacing w:val="0"/>
    </w:rPr>
  </w:style>
  <w:style w:type="paragraph" w:customStyle="1" w:styleId="Nameditemlist">
    <w:name w:val="Named item list"/>
    <w:basedOn w:val="BodyText"/>
    <w:qFormat/>
    <w:rsid w:val="00633E59"/>
    <w:pPr>
      <w:tabs>
        <w:tab w:val="left" w:pos="2835"/>
      </w:tabs>
      <w:ind w:left="2835" w:hanging="2835"/>
    </w:pPr>
  </w:style>
  <w:style w:type="paragraph" w:customStyle="1" w:styleId="BodyTextnopadding">
    <w:name w:val="Body Text no padding"/>
    <w:basedOn w:val="BodyText"/>
    <w:qFormat/>
    <w:rsid w:val="00633E59"/>
    <w:pPr>
      <w:spacing w:before="0" w:after="0"/>
    </w:pPr>
  </w:style>
  <w:style w:type="paragraph" w:customStyle="1" w:styleId="BodyTextBold">
    <w:name w:val="Body Text Bold"/>
    <w:basedOn w:val="BodyText"/>
    <w:qFormat/>
    <w:rsid w:val="00633E59"/>
    <w:rPr>
      <w:b/>
    </w:rPr>
  </w:style>
  <w:style w:type="character" w:styleId="Hyperlink">
    <w:name w:val="Hyperlink"/>
    <w:basedOn w:val="DefaultParagraphFont"/>
    <w:uiPriority w:val="99"/>
    <w:unhideWhenUsed/>
    <w:rsid w:val="00277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3661</Characters>
  <Application>Microsoft Office Word</Application>
  <DocSecurity>0</DocSecurity>
  <Lines>140</Lines>
  <Paragraphs>81</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TLIX6002 Contribute to materiel logistics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2022-10-25T05:18:00Z</dcterms:created>
  <dcterms:modified xsi:type="dcterms:W3CDTF">2022-10-25T05:18:00Z</dcterms:modified>
</cp:coreProperties>
</file>