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772" w:rsidP="004E4772">
      <w:pPr>
        <w:pStyle w:val="Title"/>
      </w:pPr>
      <w:r>
        <w:fldChar w:fldCharType="begin"/>
      </w:r>
      <w:r>
        <w:instrText xml:space="preserve"> TITLE   \* MERGEFORMAT </w:instrText>
      </w:r>
      <w:r>
        <w:fldChar w:fldCharType="separate"/>
      </w:r>
      <w:r>
        <w:t>Assessment Requirements for TLIX5054 Comply with biosecurity border clearance</w:t>
      </w:r>
      <w:r>
        <w:fldChar w:fldCharType="end"/>
      </w:r>
    </w:p>
    <w:p w:rsidR="004E4772" w:rsidP="004E4772">
      <w:pPr>
        <w:pStyle w:val="Version"/>
        <w:sectPr w:rsidSect="00E45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E67" w:rsidP="00E45E67">
      <w:pPr>
        <w:pStyle w:val="SuperHeading"/>
      </w:pPr>
      <w:r w:rsidRPr="00E45E67">
        <w:t>Assessment Requirements for TLIX5054 Comply with biosecurity border clearance</w:t>
      </w:r>
    </w:p>
    <w:p w:rsidR="00000000" w:rsidRPr="00E45E67" w:rsidP="00E45E67">
      <w:pPr>
        <w:pStyle w:val="Heading1"/>
      </w:pPr>
      <w:bookmarkStart w:id="1" w:name="O_838606"/>
      <w:bookmarkEnd w:id="1"/>
      <w:r w:rsidRPr="00E45E67">
        <w:t>Modification History</w:t>
      </w:r>
    </w:p>
    <w:p w:rsidR="004E4772" w:rsidP="004E4772">
      <w:pPr>
        <w:pStyle w:val="BodyText"/>
      </w:pPr>
      <w:r w:rsidRPr="00E45E67">
        <w:t>Release 1. This is the first release of this unit of competency in the TLI Transport and Logistics Training Package.</w:t>
      </w:r>
    </w:p>
    <w:p w:rsidR="00000000" w:rsidRPr="00E45E67" w:rsidP="00E45E67">
      <w:pPr>
        <w:pStyle w:val="Heading1"/>
      </w:pPr>
      <w:bookmarkStart w:id="2" w:name="O_838607"/>
      <w:bookmarkEnd w:id="2"/>
      <w:r w:rsidRPr="00E45E67">
        <w:t>Performance Evidence</w:t>
      </w:r>
    </w:p>
    <w:tbl>
      <w:tblPr>
        <w:tblW w:w="0" w:type="auto"/>
        <w:tblCellMar>
          <w:left w:w="62" w:type="dxa"/>
          <w:right w:w="62" w:type="dxa"/>
        </w:tblCellMar>
        <w:tblLook w:val="0000"/>
      </w:tblPr>
      <w:tblGrid>
        <w:gridCol w:w="9196"/>
      </w:tblGrid>
      <w:tr w:rsidTr="004E477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45E67">
            <w:pPr>
              <w:pStyle w:val="BodyText"/>
              <w:rPr>
                <w:lang w:val="en-NZ"/>
              </w:rPr>
            </w:pPr>
            <w:r w:rsidRPr="00E45E67">
              <w:t>Evidence required to demonstrate competence in this unit must be relevant to and satisfy all of the requirements of the elements and performance criteria on at least one occasion and include:</w:t>
            </w:r>
          </w:p>
        </w:tc>
      </w:tr>
      <w:tr w:rsidTr="004E477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45E67" w:rsidP="00E45E67">
            <w:pPr>
              <w:pStyle w:val="ListBullet"/>
            </w:pPr>
            <w:r w:rsidRPr="00E45E67">
              <w:t xml:space="preserve">assessing documents, answering lodgement </w:t>
            </w:r>
            <w:r w:rsidRPr="00E45E67">
              <w:t xml:space="preserve">questions and determining appropriate automatic entry process (AEP) codes </w:t>
            </w:r>
          </w:p>
          <w:p w:rsidR="00000000" w:rsidRPr="00E45E67" w:rsidP="00E45E67">
            <w:pPr>
              <w:pStyle w:val="ListBullet"/>
            </w:pPr>
            <w:r w:rsidRPr="00E45E67">
              <w:t>assessing documents with required attention to detail</w:t>
            </w:r>
          </w:p>
          <w:p w:rsidR="00000000" w:rsidRPr="00E45E67" w:rsidP="00E45E67">
            <w:pPr>
              <w:pStyle w:val="ListBullet"/>
            </w:pPr>
            <w:r w:rsidRPr="00E45E67">
              <w:t>assessing whether documents are compliant with the requirements of the purpose for which they are to be used</w:t>
            </w:r>
          </w:p>
          <w:p w:rsidR="00000000" w:rsidRPr="00E45E67" w:rsidP="00E45E67">
            <w:pPr>
              <w:pStyle w:val="ListBullet"/>
            </w:pPr>
            <w:r w:rsidRPr="00E45E67">
              <w:t xml:space="preserve">ensuring currency </w:t>
            </w:r>
            <w:r w:rsidRPr="00E45E67">
              <w:t>of relevant legislative and regulatory knowledge</w:t>
            </w:r>
          </w:p>
          <w:p w:rsidR="00000000" w:rsidRPr="00E45E67" w:rsidP="00E45E67">
            <w:pPr>
              <w:pStyle w:val="ListBullet"/>
            </w:pPr>
            <w:r w:rsidRPr="00E45E67">
              <w:t xml:space="preserve">ensuring documents being assessed for an import shipment correctly input AEP codes </w:t>
            </w:r>
          </w:p>
          <w:p w:rsidR="00000000" w:rsidRPr="00E45E67" w:rsidP="00E45E67">
            <w:pPr>
              <w:pStyle w:val="ListBullet"/>
            </w:pPr>
            <w:r w:rsidRPr="00E45E67">
              <w:t>maintaining records in accordance with regulatory requirements</w:t>
            </w:r>
          </w:p>
          <w:p w:rsidR="00000000" w:rsidRPr="00E45E67" w:rsidP="00E45E67">
            <w:pPr>
              <w:pStyle w:val="ListBullet"/>
            </w:pPr>
            <w:r w:rsidRPr="00E45E67">
              <w:t>reading and interpreting relevant Acts and legislation.</w:t>
            </w:r>
          </w:p>
        </w:tc>
      </w:tr>
    </w:tbl>
    <w:p w:rsidR="00000000" w:rsidRPr="00E45E67" w:rsidP="00E45E67">
      <w:pPr>
        <w:pStyle w:val="BodyText"/>
      </w:pPr>
    </w:p>
    <w:p w:rsidR="00000000" w:rsidRPr="00E45E67" w:rsidP="00E45E67">
      <w:pPr>
        <w:pStyle w:val="AllowPageBreak"/>
      </w:pPr>
    </w:p>
    <w:p w:rsidR="00000000" w:rsidRPr="00E45E67" w:rsidP="00E45E67">
      <w:pPr>
        <w:pStyle w:val="Heading1"/>
      </w:pPr>
      <w:bookmarkStart w:id="3" w:name="O_838608"/>
      <w:bookmarkEnd w:id="3"/>
      <w:r w:rsidRPr="00E45E67">
        <w:t>Knowledge Evidence</w:t>
      </w:r>
    </w:p>
    <w:tbl>
      <w:tblPr>
        <w:tblW w:w="0" w:type="auto"/>
        <w:tblCellMar>
          <w:left w:w="62" w:type="dxa"/>
          <w:right w:w="62" w:type="dxa"/>
        </w:tblCellMar>
        <w:tblLook w:val="0000"/>
      </w:tblPr>
      <w:tblGrid>
        <w:gridCol w:w="9196"/>
      </w:tblGrid>
      <w:tr w:rsidTr="004E477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45E67">
            <w:pPr>
              <w:pStyle w:val="BodyText"/>
              <w:rPr>
                <w:lang w:val="en-NZ"/>
              </w:rPr>
            </w:pPr>
            <w:r w:rsidRPr="00E45E67">
              <w:t>Evidence required to demonstrate competence in this unit must be relevant to and satisfy all of the requirements of the elements and performance criteria and include knowledge of:</w:t>
            </w:r>
          </w:p>
        </w:tc>
      </w:tr>
      <w:tr w:rsidTr="004E477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45E67" w:rsidP="00E45E67">
            <w:pPr>
              <w:pStyle w:val="ListBullet"/>
            </w:pPr>
            <w:r w:rsidRPr="00E45E67">
              <w:t>general awareness of biosecurity border</w:t>
            </w:r>
            <w:r w:rsidRPr="00E45E67">
              <w:t xml:space="preserve"> clearance requirements</w:t>
            </w:r>
          </w:p>
          <w:p w:rsidR="00000000" w:rsidRPr="00E45E67" w:rsidP="00E45E67">
            <w:pPr>
              <w:pStyle w:val="ListBullet"/>
            </w:pPr>
            <w:r w:rsidRPr="00E45E67">
              <w:t>obligations of person engaged in a regulatory arrangement</w:t>
            </w:r>
          </w:p>
          <w:p w:rsidR="00000000" w:rsidRPr="00E45E67" w:rsidP="00E45E67">
            <w:pPr>
              <w:pStyle w:val="ListBullet"/>
            </w:pPr>
            <w:r w:rsidRPr="00E45E67">
              <w:t>policies regarding compliance with requirements of a regulatory arrangement</w:t>
            </w:r>
          </w:p>
          <w:p w:rsidR="00000000" w:rsidRPr="00E45E67" w:rsidP="00E45E67">
            <w:pPr>
              <w:pStyle w:val="ListBullet"/>
            </w:pPr>
            <w:r w:rsidRPr="00E45E67">
              <w:t>relevant legislation, regulations, schemes, policies and procedures such as:</w:t>
            </w:r>
          </w:p>
          <w:p w:rsidR="00000000" w:rsidRPr="00E45E67" w:rsidP="00E45E67">
            <w:pPr>
              <w:pStyle w:val="ListBullet2"/>
            </w:pPr>
            <w:r w:rsidRPr="00E45E67">
              <w:t xml:space="preserve">Automatic Entry Processing (AEP) for Commodities Scheme </w:t>
            </w:r>
          </w:p>
          <w:p w:rsidR="00000000" w:rsidRPr="00E45E67" w:rsidP="00E45E67">
            <w:pPr>
              <w:pStyle w:val="ListBullet2"/>
            </w:pPr>
            <w:r w:rsidRPr="00E45E67">
              <w:t>minimum documentary and import declaration requirements policy</w:t>
            </w:r>
          </w:p>
          <w:p w:rsidR="00000000" w:rsidRPr="00E45E67" w:rsidP="00E45E67">
            <w:pPr>
              <w:pStyle w:val="ListBullet2"/>
            </w:pPr>
            <w:r w:rsidRPr="00E45E67">
              <w:t>non</w:t>
            </w:r>
            <w:r w:rsidRPr="00E45E67">
              <w:noBreakHyphen/>
              <w:t xml:space="preserve">commodity information requirements policy </w:t>
            </w:r>
          </w:p>
          <w:p w:rsidR="00000000" w:rsidRPr="00E45E67" w:rsidP="00E45E67">
            <w:pPr>
              <w:pStyle w:val="ListBullet2"/>
            </w:pPr>
            <w:r w:rsidRPr="00E45E67">
              <w:t>Non</w:t>
            </w:r>
            <w:r w:rsidRPr="00E45E67">
              <w:noBreakHyphen/>
              <w:t>commodity for Containerised Cargo Clearance (NCCC) Scheme.</w:t>
            </w:r>
          </w:p>
        </w:tc>
      </w:tr>
    </w:tbl>
    <w:p w:rsidR="004E4772" w:rsidP="00E45E67">
      <w:pPr>
        <w:pStyle w:val="BodyText"/>
      </w:pPr>
    </w:p>
    <w:p w:rsidR="004E4772" w:rsidP="00E45E67">
      <w:pPr>
        <w:pStyle w:val="BodyText"/>
      </w:pPr>
    </w:p>
    <w:p w:rsidR="00000000" w:rsidRPr="00E45E67" w:rsidP="00E45E67">
      <w:pPr>
        <w:pStyle w:val="Heading1"/>
      </w:pPr>
      <w:bookmarkStart w:id="4" w:name="O_838609"/>
      <w:bookmarkEnd w:id="4"/>
      <w:r w:rsidRPr="00E45E67">
        <w:t>Assessment Conditions</w:t>
      </w:r>
    </w:p>
    <w:tbl>
      <w:tblPr>
        <w:tblW w:w="0" w:type="auto"/>
        <w:tblCellMar>
          <w:left w:w="62" w:type="dxa"/>
          <w:right w:w="62" w:type="dxa"/>
        </w:tblCellMar>
        <w:tblLook w:val="0000"/>
      </w:tblPr>
      <w:tblGrid>
        <w:gridCol w:w="9196"/>
      </w:tblGrid>
      <w:tr w:rsidTr="004E47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45E67" w:rsidP="00E45E67">
            <w:pPr>
              <w:pStyle w:val="BodyText"/>
            </w:pPr>
            <w:r w:rsidRPr="00E45E67">
              <w:t xml:space="preserve">As a minimum, assessors must satisfy applicable regulatory requirements, which include requirements in the </w:t>
            </w:r>
            <w:r w:rsidRPr="00E45E67">
              <w:rPr>
                <w:rStyle w:val="Emphasis"/>
              </w:rPr>
              <w:t>Standards for Registered Training Organisations</w:t>
            </w:r>
            <w:r w:rsidRPr="00E45E67">
              <w:t xml:space="preserve"> current at the time of assessment. </w:t>
            </w:r>
          </w:p>
          <w:p w:rsidR="00000000" w:rsidRPr="00E45E67" w:rsidP="00E45E67">
            <w:pPr>
              <w:pStyle w:val="BodyText"/>
            </w:pPr>
            <w:r w:rsidRPr="00E45E67">
              <w:t>As a minimum, assessment must satisfy appli</w:t>
            </w:r>
            <w:r w:rsidRPr="00E45E67">
              <w:t xml:space="preserve">cable regulatory requirements, which include requirements in the </w:t>
            </w:r>
            <w:r w:rsidRPr="00E45E67">
              <w:rPr>
                <w:rStyle w:val="Emphasis"/>
              </w:rPr>
              <w:t>Standards for Registered Training Organisations</w:t>
            </w:r>
            <w:r w:rsidRPr="00E45E67">
              <w:t xml:space="preserve"> current at the time of assessment.</w:t>
            </w:r>
          </w:p>
          <w:p w:rsidR="00000000" w:rsidRPr="00E45E67" w:rsidP="00E45E67">
            <w:pPr>
              <w:pStyle w:val="BodyText"/>
            </w:pPr>
            <w:r w:rsidRPr="00E45E67">
              <w:t>Assessment must occur in workplace operational situations where it is appropriate to do so. Where this is no</w:t>
            </w:r>
            <w:r w:rsidRPr="00E45E67">
              <w:t xml:space="preserve">t appropriate, assessment must occur in simulated workplace operational situations that replicate workplace conditions. </w:t>
            </w:r>
          </w:p>
          <w:p w:rsidR="00000000" w:rsidRPr="00E45E67" w:rsidP="00E45E67">
            <w:pPr>
              <w:pStyle w:val="BodyText"/>
            </w:pPr>
            <w:r w:rsidRPr="00E45E67">
              <w:t>Assessment processes and techniques must be appropriate to the language, literacy and numeracy requirements of the work being performed</w:t>
            </w:r>
            <w:r w:rsidRPr="00E45E67">
              <w:t xml:space="preserve"> and the needs of the candidate.</w:t>
            </w:r>
          </w:p>
          <w:p w:rsidR="00000000" w:rsidRPr="00E45E67" w:rsidP="00E45E67">
            <w:pPr>
              <w:pStyle w:val="BodyText"/>
            </w:pPr>
            <w:r w:rsidRPr="00E45E67">
              <w:t>Resources for assessment include:</w:t>
            </w:r>
          </w:p>
          <w:p w:rsidR="00000000" w:rsidRPr="00E45E67" w:rsidP="00E45E67">
            <w:pPr>
              <w:pStyle w:val="ListBullet"/>
            </w:pPr>
            <w:r w:rsidRPr="00E45E67">
              <w:t>a range of relevant exercises, case studies and/or simulations</w:t>
            </w:r>
          </w:p>
          <w:p w:rsidR="00000000" w:rsidRPr="00E45E67" w:rsidP="00E45E67">
            <w:pPr>
              <w:pStyle w:val="ListBullet"/>
            </w:pPr>
            <w:r w:rsidRPr="00E45E67">
              <w:t xml:space="preserve">applicable documentation including workplace procedures, regulations, codes of practice and operation manuals </w:t>
            </w:r>
          </w:p>
          <w:p w:rsidR="00000000" w:rsidRPr="00E45E67" w:rsidP="00E45E67">
            <w:pPr>
              <w:pStyle w:val="ListBullet"/>
            </w:pPr>
            <w:r w:rsidRPr="00E45E67">
              <w:t>relevant mater</w:t>
            </w:r>
            <w:r w:rsidRPr="00E45E67">
              <w:t>ials, tools, equipment and personal protective equipment currently used in industry.</w:t>
            </w:r>
          </w:p>
        </w:tc>
      </w:tr>
    </w:tbl>
    <w:p w:rsidR="004E4772" w:rsidP="00E45E67">
      <w:pPr>
        <w:pStyle w:val="BodyText"/>
      </w:pPr>
    </w:p>
    <w:p w:rsidR="004E4772" w:rsidP="00E45E67">
      <w:pPr>
        <w:pStyle w:val="BodyText"/>
      </w:pPr>
    </w:p>
    <w:p w:rsidR="00000000" w:rsidRPr="00E45E67" w:rsidP="00E45E67">
      <w:pPr>
        <w:pStyle w:val="Heading1"/>
      </w:pPr>
      <w:bookmarkStart w:id="5" w:name="O_838612"/>
      <w:bookmarkEnd w:id="5"/>
      <w:r w:rsidRPr="00E45E67">
        <w:t>Links</w:t>
      </w:r>
    </w:p>
    <w:p w:rsidR="00000000" w:rsidRPr="00E45E67" w:rsidP="004E4772">
      <w:pPr>
        <w:pStyle w:val="BodyText"/>
      </w:pPr>
      <w:r w:rsidRPr="00E45E67">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764763">
        <w:rPr>
          <w:rStyle w:val="Hyperlink"/>
        </w:rPr>
        <w:t>https://vetnet.education.gov.au/Pages/TrainingDocs.aspx?q=df441c6e-213d-43e3-874c-0b3f7036d851</w:t>
      </w:r>
      <w:r>
        <w:fldChar w:fldCharType="end"/>
      </w:r>
    </w:p>
    <w:p w:rsidR="00000000" w:rsidRPr="00E45E67" w:rsidP="00E45E67"/>
    <w:sectPr w:rsidSect="00E45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E67" w:rsidRPr="004E4772" w:rsidP="004E4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772" w:rsidP="00E45E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4772" w:rsidP="00E45E6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4772" w:rsidP="00E45E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7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E67" w:rsidRPr="004E4772" w:rsidP="004E47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772" w:rsidRPr="002D2AF8" w:rsidP="00E45E67">
    <w:pPr>
      <w:pStyle w:val="Header"/>
      <w:framePr w:wrap="around"/>
    </w:pPr>
    <w:r>
      <w:fldChar w:fldCharType="begin"/>
    </w:r>
    <w:r>
      <w:instrText xml:space="preserve"> TITLE   \* MERGEFORMAT </w:instrText>
    </w:r>
    <w:r>
      <w:fldChar w:fldCharType="separate"/>
    </w:r>
    <w:r>
      <w:t>Assessment Requirements for TLIX5054 Comply with biosecurity border clearance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4E4772" w:rsidP="00E45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08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45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63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E67"/>
    <w:pPr>
      <w:spacing w:before="360" w:after="60"/>
      <w:outlineLvl w:val="0"/>
    </w:pPr>
    <w:rPr>
      <w:sz w:val="32"/>
    </w:rPr>
  </w:style>
  <w:style w:type="paragraph" w:styleId="Heading2">
    <w:name w:val="heading 2"/>
    <w:basedOn w:val="HeadingBase"/>
    <w:next w:val="BodyText"/>
    <w:link w:val="Heading2Char"/>
    <w:qFormat/>
    <w:rsid w:val="00E45E67"/>
    <w:pPr>
      <w:keepLines/>
      <w:spacing w:before="240" w:after="120"/>
      <w:outlineLvl w:val="1"/>
    </w:pPr>
    <w:rPr>
      <w:sz w:val="28"/>
      <w:szCs w:val="40"/>
    </w:rPr>
  </w:style>
  <w:style w:type="paragraph" w:styleId="Heading3">
    <w:name w:val="heading 3"/>
    <w:basedOn w:val="HeadingBase"/>
    <w:next w:val="BodyText"/>
    <w:link w:val="Heading3Char"/>
    <w:qFormat/>
    <w:rsid w:val="00E45E67"/>
    <w:pPr>
      <w:spacing w:before="180" w:after="120"/>
      <w:outlineLvl w:val="2"/>
    </w:pPr>
    <w:rPr>
      <w:spacing w:val="-10"/>
      <w:kern w:val="32"/>
    </w:rPr>
  </w:style>
  <w:style w:type="paragraph" w:styleId="Heading4">
    <w:name w:val="heading 4"/>
    <w:basedOn w:val="HeadingBase"/>
    <w:next w:val="BodyText"/>
    <w:link w:val="Heading4Char"/>
    <w:qFormat/>
    <w:rsid w:val="00E45E67"/>
    <w:pPr>
      <w:spacing w:before="160" w:after="120"/>
      <w:outlineLvl w:val="3"/>
    </w:pPr>
    <w:rPr>
      <w:sz w:val="22"/>
    </w:rPr>
  </w:style>
  <w:style w:type="paragraph" w:styleId="Heading5">
    <w:name w:val="heading 5"/>
    <w:basedOn w:val="HeadingBase"/>
    <w:next w:val="Normal"/>
    <w:link w:val="Heading5Char"/>
    <w:qFormat/>
    <w:rsid w:val="00E45E67"/>
    <w:pPr>
      <w:spacing w:before="80"/>
      <w:outlineLvl w:val="4"/>
    </w:pPr>
    <w:rPr>
      <w:color w:val="918585"/>
      <w:sz w:val="20"/>
    </w:rPr>
  </w:style>
  <w:style w:type="paragraph" w:styleId="Heading6">
    <w:name w:val="heading 6"/>
    <w:basedOn w:val="HeadingBase"/>
    <w:next w:val="Normal"/>
    <w:link w:val="Heading6Char"/>
    <w:qFormat/>
    <w:rsid w:val="00E45E67"/>
    <w:pPr>
      <w:spacing w:before="60"/>
      <w:outlineLvl w:val="5"/>
    </w:pPr>
    <w:rPr>
      <w:color w:val="918585"/>
      <w:sz w:val="20"/>
    </w:rPr>
  </w:style>
  <w:style w:type="paragraph" w:styleId="Heading7">
    <w:name w:val="heading 7"/>
    <w:basedOn w:val="Normal"/>
    <w:next w:val="Normal"/>
    <w:link w:val="Heading7Char"/>
    <w:qFormat/>
    <w:rsid w:val="00E45E67"/>
    <w:pPr>
      <w:ind w:left="720"/>
      <w:outlineLvl w:val="6"/>
    </w:pPr>
    <w:rPr>
      <w:i/>
    </w:rPr>
  </w:style>
  <w:style w:type="paragraph" w:styleId="Heading8">
    <w:name w:val="heading 8"/>
    <w:basedOn w:val="Normal"/>
    <w:next w:val="Normal"/>
    <w:link w:val="Heading8Char"/>
    <w:qFormat/>
    <w:rsid w:val="00E45E67"/>
    <w:pPr>
      <w:ind w:left="720"/>
      <w:outlineLvl w:val="7"/>
    </w:pPr>
    <w:rPr>
      <w:i/>
    </w:rPr>
  </w:style>
  <w:style w:type="paragraph" w:styleId="Heading9">
    <w:name w:val="heading 9"/>
    <w:basedOn w:val="Normal"/>
    <w:next w:val="Normal"/>
    <w:link w:val="Heading9Char"/>
    <w:qFormat/>
    <w:rsid w:val="00E45E67"/>
    <w:pPr>
      <w:ind w:left="720"/>
      <w:outlineLvl w:val="8"/>
    </w:pPr>
    <w:rPr>
      <w:i/>
    </w:rPr>
  </w:style>
  <w:style w:type="character" w:default="1" w:styleId="DefaultParagraphFont">
    <w:name w:val="Default Paragraph Font"/>
    <w:uiPriority w:val="1"/>
    <w:unhideWhenUsed/>
    <w:rsid w:val="00E45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E67"/>
  </w:style>
  <w:style w:type="character" w:customStyle="1" w:styleId="Heading1Char">
    <w:name w:val="Heading 1 Char"/>
    <w:basedOn w:val="DefaultParagraphFont"/>
    <w:link w:val="Heading1"/>
    <w:rsid w:val="00E45E67"/>
    <w:rPr>
      <w:rFonts w:ascii="Times New Roman" w:eastAsia="Times New Roman" w:hAnsi="Times New Roman" w:cs="Times New Roman"/>
      <w:b/>
      <w:sz w:val="32"/>
      <w:szCs w:val="20"/>
      <w:lang w:eastAsia="en-US"/>
    </w:rPr>
  </w:style>
  <w:style w:type="paragraph" w:styleId="BodyText">
    <w:name w:val="Body Text"/>
    <w:basedOn w:val="Normal"/>
    <w:link w:val="BodyTextChar"/>
    <w:rsid w:val="00E45E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E67"/>
    <w:rPr>
      <w:rFonts w:ascii="Times New Roman" w:eastAsia="Times New Roman" w:hAnsi="Times New Roman" w:cs="Times New Roman"/>
      <w:sz w:val="24"/>
      <w:lang w:eastAsia="en-US"/>
    </w:rPr>
  </w:style>
  <w:style w:type="paragraph" w:styleId="ListBullet">
    <w:name w:val="List Bullet"/>
    <w:basedOn w:val="List"/>
    <w:rsid w:val="00E45E67"/>
    <w:pPr>
      <w:numPr>
        <w:numId w:val="12"/>
      </w:numPr>
      <w:tabs>
        <w:tab w:val="clear" w:pos="340"/>
      </w:tabs>
      <w:spacing w:before="40" w:after="40"/>
    </w:pPr>
  </w:style>
  <w:style w:type="paragraph" w:styleId="ListBullet2">
    <w:name w:val="List Bullet 2"/>
    <w:basedOn w:val="List2"/>
    <w:rsid w:val="00E45E67"/>
    <w:pPr>
      <w:numPr>
        <w:numId w:val="13"/>
      </w:numPr>
      <w:tabs>
        <w:tab w:val="clear" w:pos="680"/>
      </w:tabs>
    </w:pPr>
  </w:style>
  <w:style w:type="character" w:styleId="Emphasis">
    <w:name w:val="Emphasis"/>
    <w:basedOn w:val="DefaultParagraphFont"/>
    <w:qFormat/>
    <w:rsid w:val="00E45E67"/>
    <w:rPr>
      <w:i/>
    </w:rPr>
  </w:style>
  <w:style w:type="paragraph" w:customStyle="1" w:styleId="SuperHeading">
    <w:name w:val="SuperHeading"/>
    <w:basedOn w:val="Normal"/>
    <w:rsid w:val="00E45E67"/>
    <w:pPr>
      <w:spacing w:before="240" w:after="120"/>
      <w:outlineLvl w:val="0"/>
    </w:pPr>
    <w:rPr>
      <w:rFonts w:ascii="Times New Roman" w:hAnsi="Times New Roman"/>
      <w:b/>
      <w:sz w:val="32"/>
    </w:rPr>
  </w:style>
  <w:style w:type="paragraph" w:customStyle="1" w:styleId="AllowPageBreak">
    <w:name w:val="AllowPageBreak"/>
    <w:rsid w:val="00E45E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E67"/>
    <w:rPr>
      <w:rFonts w:ascii="Courier New" w:eastAsia="Times New Roman" w:hAnsi="Courier New" w:cs="Times New Roman"/>
      <w:i/>
      <w:szCs w:val="20"/>
      <w:lang w:eastAsia="en-US"/>
    </w:rPr>
  </w:style>
  <w:style w:type="paragraph" w:customStyle="1" w:styleId="HeadingBase">
    <w:name w:val="Heading Base"/>
    <w:rsid w:val="00E45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E67"/>
    <w:pPr>
      <w:tabs>
        <w:tab w:val="right" w:leader="dot" w:pos="9072"/>
      </w:tabs>
      <w:ind w:left="567"/>
    </w:pPr>
    <w:rPr>
      <w:szCs w:val="22"/>
    </w:rPr>
  </w:style>
  <w:style w:type="paragraph" w:customStyle="1" w:styleId="TOCBase">
    <w:name w:val="TOC Base"/>
    <w:rsid w:val="00E45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E67"/>
    <w:pPr>
      <w:tabs>
        <w:tab w:val="right" w:leader="dot" w:pos="9072"/>
      </w:tabs>
      <w:spacing w:before="40" w:after="40"/>
      <w:ind w:left="284"/>
    </w:pPr>
    <w:rPr>
      <w:rFonts w:ascii="Times New Roman" w:hAnsi="Times New Roman"/>
    </w:rPr>
  </w:style>
  <w:style w:type="paragraph" w:styleId="TOC1">
    <w:name w:val="toc 1"/>
    <w:basedOn w:val="TOCBase"/>
    <w:next w:val="Normal"/>
    <w:rsid w:val="00E45E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E67"/>
    <w:rPr>
      <w:rFonts w:ascii="Times New Roman" w:eastAsia="Times New Roman" w:hAnsi="Times New Roman" w:cs="Times New Roman"/>
      <w:sz w:val="16"/>
      <w:lang w:eastAsia="en-US"/>
    </w:rPr>
  </w:style>
  <w:style w:type="paragraph" w:styleId="Title">
    <w:name w:val="Title"/>
    <w:basedOn w:val="HeadingBase"/>
    <w:link w:val="TitleChar"/>
    <w:qFormat/>
    <w:rsid w:val="00E45E67"/>
    <w:pPr>
      <w:spacing w:before="5040"/>
      <w:jc w:val="center"/>
    </w:pPr>
    <w:rPr>
      <w:sz w:val="48"/>
      <w:szCs w:val="72"/>
      <w:lang w:val="en-US"/>
    </w:rPr>
  </w:style>
  <w:style w:type="character" w:customStyle="1" w:styleId="TitleChar">
    <w:name w:val="Title Char"/>
    <w:basedOn w:val="DefaultParagraphFont"/>
    <w:link w:val="Title"/>
    <w:rsid w:val="00E45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E67"/>
    <w:pPr>
      <w:tabs>
        <w:tab w:val="left" w:pos="3600"/>
        <w:tab w:val="left" w:pos="3958"/>
      </w:tabs>
    </w:pPr>
  </w:style>
  <w:style w:type="paragraph" w:styleId="List">
    <w:name w:val="List"/>
    <w:basedOn w:val="BodyText"/>
    <w:next w:val="BodyText"/>
    <w:rsid w:val="00E45E67"/>
    <w:pPr>
      <w:tabs>
        <w:tab w:val="left" w:pos="340"/>
      </w:tabs>
      <w:spacing w:before="60" w:after="60"/>
      <w:ind w:left="340" w:hanging="340"/>
    </w:pPr>
  </w:style>
  <w:style w:type="paragraph" w:customStyle="1" w:styleId="Note">
    <w:name w:val="Note"/>
    <w:basedOn w:val="BodyText"/>
    <w:rsid w:val="00E45E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5E67"/>
    <w:rPr>
      <w:b/>
      <w:spacing w:val="0"/>
    </w:rPr>
  </w:style>
  <w:style w:type="paragraph" w:customStyle="1" w:styleId="SuperTitle">
    <w:name w:val="SuperTitle"/>
    <w:basedOn w:val="Title"/>
    <w:rsid w:val="00E45E67"/>
    <w:pPr>
      <w:framePr w:wrap="auto" w:hAnchor="text" w:y="6049"/>
    </w:pPr>
    <w:rPr>
      <w:color w:val="000000"/>
      <w:sz w:val="40"/>
    </w:rPr>
  </w:style>
  <w:style w:type="paragraph" w:customStyle="1" w:styleId="TOCTitle">
    <w:name w:val="TOCTitle"/>
    <w:basedOn w:val="Heading1"/>
    <w:rsid w:val="00E45E67"/>
    <w:pPr>
      <w:spacing w:after="240"/>
      <w:jc w:val="center"/>
      <w:outlineLvl w:val="9"/>
    </w:pPr>
    <w:rPr>
      <w:caps/>
    </w:rPr>
  </w:style>
  <w:style w:type="paragraph" w:customStyle="1" w:styleId="Version">
    <w:name w:val="Version"/>
    <w:rsid w:val="00E45E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E67"/>
    <w:pPr>
      <w:keepNext w:val="0"/>
      <w:tabs>
        <w:tab w:val="right" w:pos="4176"/>
      </w:tabs>
      <w:ind w:left="198" w:hanging="198"/>
    </w:pPr>
    <w:rPr>
      <w:rFonts w:ascii="Garamond" w:hAnsi="Garamond"/>
    </w:rPr>
  </w:style>
  <w:style w:type="paragraph" w:styleId="IndexHeading">
    <w:name w:val="index heading"/>
    <w:basedOn w:val="Normal"/>
    <w:next w:val="Index1"/>
    <w:semiHidden/>
    <w:rsid w:val="00E45E67"/>
    <w:pPr>
      <w:spacing w:before="120" w:after="120"/>
    </w:pPr>
    <w:rPr>
      <w:rFonts w:ascii="Arial" w:hAnsi="Arial"/>
      <w:b/>
      <w:color w:val="918585"/>
      <w:sz w:val="24"/>
    </w:rPr>
  </w:style>
  <w:style w:type="paragraph" w:styleId="Header">
    <w:name w:val="header"/>
    <w:basedOn w:val="Normal"/>
    <w:link w:val="HeaderChar"/>
    <w:rsid w:val="00E45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E67"/>
    <w:rPr>
      <w:rFonts w:ascii="Times New Roman" w:eastAsia="Times New Roman" w:hAnsi="Times New Roman" w:cs="Times New Roman"/>
      <w:sz w:val="16"/>
      <w:szCs w:val="20"/>
      <w:lang w:val="en-GB" w:eastAsia="en-US"/>
    </w:rPr>
  </w:style>
  <w:style w:type="paragraph" w:customStyle="1" w:styleId="Chapter">
    <w:name w:val="Chapter"/>
    <w:basedOn w:val="Normal"/>
    <w:rsid w:val="00E45E67"/>
    <w:pPr>
      <w:spacing w:before="240"/>
    </w:pPr>
    <w:rPr>
      <w:rFonts w:ascii="Times New Roman" w:hAnsi="Times New Roman"/>
      <w:smallCaps/>
      <w:spacing w:val="80"/>
      <w:sz w:val="28"/>
    </w:rPr>
  </w:style>
  <w:style w:type="paragraph" w:customStyle="1" w:styleId="InChapter">
    <w:name w:val="InChapter"/>
    <w:basedOn w:val="Heading3"/>
    <w:rsid w:val="00E45E67"/>
    <w:pPr>
      <w:spacing w:after="240"/>
      <w:outlineLvl w:val="9"/>
    </w:pPr>
    <w:rPr>
      <w:noProof/>
    </w:rPr>
  </w:style>
  <w:style w:type="paragraph" w:styleId="Index2">
    <w:name w:val="index 2"/>
    <w:basedOn w:val="Normal"/>
    <w:next w:val="Normal"/>
    <w:semiHidden/>
    <w:rsid w:val="00E45E67"/>
    <w:pPr>
      <w:tabs>
        <w:tab w:val="right" w:pos="4176"/>
      </w:tabs>
      <w:ind w:left="568" w:hanging="284"/>
    </w:pPr>
    <w:rPr>
      <w:rFonts w:ascii="Garamond" w:hAnsi="Garamond"/>
    </w:rPr>
  </w:style>
  <w:style w:type="paragraph" w:customStyle="1" w:styleId="Byline">
    <w:name w:val="Byline"/>
    <w:rsid w:val="00E45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E67"/>
    <w:pPr>
      <w:tabs>
        <w:tab w:val="clear" w:pos="3600"/>
        <w:tab w:val="clear" w:pos="3958"/>
      </w:tabs>
      <w:jc w:val="right"/>
    </w:pPr>
  </w:style>
  <w:style w:type="paragraph" w:styleId="Caption">
    <w:name w:val="caption"/>
    <w:basedOn w:val="BodyText"/>
    <w:next w:val="Normal"/>
    <w:qFormat/>
    <w:rsid w:val="00E45E67"/>
    <w:pPr>
      <w:framePr w:w="2268" w:hSpace="181" w:vSpace="181" w:wrap="around" w:vAnchor="text" w:hAnchor="page" w:x="1135" w:y="285" w:anchorLock="1"/>
    </w:pPr>
    <w:rPr>
      <w:i/>
    </w:rPr>
  </w:style>
  <w:style w:type="paragraph" w:customStyle="1" w:styleId="MiniTOCTitle">
    <w:name w:val="MiniTOCTitle"/>
    <w:basedOn w:val="Heading4"/>
    <w:rsid w:val="00E45E67"/>
    <w:pPr>
      <w:spacing w:before="240"/>
      <w:outlineLvl w:val="9"/>
    </w:pPr>
    <w:rPr>
      <w:noProof/>
      <w:sz w:val="24"/>
    </w:rPr>
  </w:style>
  <w:style w:type="paragraph" w:customStyle="1" w:styleId="MiniTOCItem">
    <w:name w:val="MiniTOCItem"/>
    <w:basedOn w:val="ListBullet"/>
    <w:rsid w:val="00E45E67"/>
    <w:pPr>
      <w:numPr>
        <w:numId w:val="0"/>
      </w:numPr>
      <w:tabs>
        <w:tab w:val="right" w:leader="dot" w:pos="6521"/>
      </w:tabs>
      <w:spacing w:before="0" w:after="0"/>
    </w:pPr>
  </w:style>
  <w:style w:type="paragraph" w:customStyle="1" w:styleId="TOFTitle">
    <w:name w:val="TOFTitle"/>
    <w:basedOn w:val="TOCTitle"/>
    <w:rsid w:val="00E45E67"/>
  </w:style>
  <w:style w:type="paragraph" w:styleId="TableofFigures">
    <w:name w:val="table of figures"/>
    <w:basedOn w:val="Normal"/>
    <w:next w:val="Normal"/>
    <w:semiHidden/>
    <w:rsid w:val="00E45E67"/>
    <w:pPr>
      <w:tabs>
        <w:tab w:val="right" w:leader="dot" w:pos="9072"/>
      </w:tabs>
      <w:ind w:left="970" w:hanging="403"/>
    </w:pPr>
    <w:rPr>
      <w:rFonts w:ascii="Times New Roman" w:hAnsi="Times New Roman"/>
      <w:b/>
    </w:rPr>
  </w:style>
  <w:style w:type="paragraph" w:styleId="ListNumber">
    <w:name w:val="List Number"/>
    <w:basedOn w:val="List"/>
    <w:rsid w:val="00E45E67"/>
    <w:pPr>
      <w:numPr>
        <w:numId w:val="15"/>
      </w:numPr>
      <w:tabs>
        <w:tab w:val="clear" w:pos="340"/>
      </w:tabs>
    </w:pPr>
  </w:style>
  <w:style w:type="character" w:customStyle="1" w:styleId="WingdingSymbols">
    <w:name w:val="Wingding Symbols"/>
    <w:rsid w:val="00E45E67"/>
    <w:rPr>
      <w:rFonts w:ascii="Wingdings" w:hAnsi="Wingdings"/>
    </w:rPr>
  </w:style>
  <w:style w:type="paragraph" w:customStyle="1" w:styleId="TableHeading">
    <w:name w:val="Table Heading"/>
    <w:basedOn w:val="HeadingBase"/>
    <w:rsid w:val="00E45E67"/>
    <w:pPr>
      <w:keepLines/>
      <w:pBdr>
        <w:bottom w:val="single" w:sz="6" w:space="1" w:color="918585"/>
      </w:pBdr>
      <w:spacing w:before="240"/>
    </w:pPr>
  </w:style>
  <w:style w:type="character" w:customStyle="1" w:styleId="HotSpot">
    <w:name w:val="HotSpot"/>
    <w:rsid w:val="00E45E67"/>
    <w:rPr>
      <w:color w:val="0033CC"/>
      <w:u w:val="none"/>
    </w:rPr>
  </w:style>
  <w:style w:type="paragraph" w:customStyle="1" w:styleId="BodyTextRight">
    <w:name w:val="Body Text Right"/>
    <w:basedOn w:val="BodyText"/>
    <w:rsid w:val="00E45E67"/>
    <w:pPr>
      <w:spacing w:before="0" w:after="0"/>
      <w:jc w:val="right"/>
    </w:pPr>
  </w:style>
  <w:style w:type="paragraph" w:styleId="Index3">
    <w:name w:val="index 3"/>
    <w:basedOn w:val="ListNumber2"/>
    <w:next w:val="Normal"/>
    <w:semiHidden/>
    <w:rsid w:val="00E45E67"/>
    <w:pPr>
      <w:numPr>
        <w:numId w:val="0"/>
      </w:numPr>
      <w:tabs>
        <w:tab w:val="right" w:leader="dot" w:pos="4176"/>
      </w:tabs>
    </w:pPr>
  </w:style>
  <w:style w:type="paragraph" w:styleId="ListNumber2">
    <w:name w:val="List Number 2"/>
    <w:basedOn w:val="List2"/>
    <w:rsid w:val="00E45E67"/>
    <w:pPr>
      <w:numPr>
        <w:numId w:val="10"/>
      </w:numPr>
      <w:tabs>
        <w:tab w:val="clear" w:pos="1060"/>
      </w:tabs>
    </w:pPr>
  </w:style>
  <w:style w:type="paragraph" w:customStyle="1" w:styleId="MarginNote">
    <w:name w:val="Margin Note"/>
    <w:basedOn w:val="BodyText"/>
    <w:rsid w:val="00E45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E67"/>
    <w:rPr>
      <w:sz w:val="32"/>
    </w:rPr>
  </w:style>
  <w:style w:type="paragraph" w:customStyle="1" w:styleId="HeadingProcedure">
    <w:name w:val="Heading Procedure"/>
    <w:basedOn w:val="HeadingBase"/>
    <w:next w:val="Normal"/>
    <w:rsid w:val="00E45E67"/>
    <w:pPr>
      <w:tabs>
        <w:tab w:val="left" w:pos="0"/>
      </w:tabs>
      <w:spacing w:before="120" w:after="60"/>
    </w:pPr>
    <w:rPr>
      <w:i/>
      <w:color w:val="918585"/>
      <w:sz w:val="22"/>
    </w:rPr>
  </w:style>
  <w:style w:type="paragraph" w:customStyle="1" w:styleId="TableBodyText">
    <w:name w:val="Table Body Text"/>
    <w:basedOn w:val="BodyText"/>
    <w:rsid w:val="00E45E67"/>
    <w:pPr>
      <w:spacing w:before="60" w:after="60"/>
    </w:pPr>
  </w:style>
  <w:style w:type="paragraph" w:styleId="ListContinue">
    <w:name w:val="List Continue"/>
    <w:basedOn w:val="List"/>
    <w:rsid w:val="00E45E67"/>
    <w:pPr>
      <w:ind w:firstLine="0"/>
    </w:pPr>
  </w:style>
  <w:style w:type="paragraph" w:customStyle="1" w:styleId="ListNote">
    <w:name w:val="List Note"/>
    <w:basedOn w:val="List"/>
    <w:rsid w:val="00E45E67"/>
    <w:pPr>
      <w:pBdr>
        <w:top w:val="single" w:sz="6" w:space="2" w:color="918585"/>
        <w:bottom w:val="single" w:sz="6" w:space="2" w:color="918585"/>
      </w:pBdr>
      <w:tabs>
        <w:tab w:val="left" w:pos="1021"/>
      </w:tabs>
      <w:ind w:firstLine="0"/>
    </w:pPr>
  </w:style>
  <w:style w:type="paragraph" w:customStyle="1" w:styleId="Warning">
    <w:name w:val="Warning"/>
    <w:basedOn w:val="BodyText"/>
    <w:rsid w:val="00E45E67"/>
    <w:pPr>
      <w:shd w:val="clear" w:color="auto" w:fill="D9D9D9"/>
      <w:tabs>
        <w:tab w:val="left" w:pos="992"/>
      </w:tabs>
      <w:ind w:left="119" w:right="119"/>
    </w:pPr>
    <w:rPr>
      <w:sz w:val="20"/>
    </w:rPr>
  </w:style>
  <w:style w:type="paragraph" w:customStyle="1" w:styleId="MarginIcons">
    <w:name w:val="Margin Icons"/>
    <w:basedOn w:val="BodyText"/>
    <w:rsid w:val="00E45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E67"/>
    <w:rPr>
      <w:rFonts w:ascii="Courier New" w:hAnsi="Courier New"/>
    </w:rPr>
  </w:style>
  <w:style w:type="paragraph" w:customStyle="1" w:styleId="NoteBullet">
    <w:name w:val="Note Bullet"/>
    <w:basedOn w:val="Note"/>
    <w:rsid w:val="00E45E67"/>
    <w:pPr>
      <w:tabs>
        <w:tab w:val="clear" w:pos="680"/>
      </w:tabs>
      <w:spacing w:before="60" w:after="60"/>
    </w:pPr>
  </w:style>
  <w:style w:type="paragraph" w:customStyle="1" w:styleId="SubHeading2">
    <w:name w:val="SubHeading2"/>
    <w:basedOn w:val="HeadingBase"/>
    <w:rsid w:val="00E45E67"/>
    <w:pPr>
      <w:spacing w:before="240" w:after="60"/>
    </w:pPr>
    <w:rPr>
      <w:sz w:val="20"/>
    </w:rPr>
  </w:style>
  <w:style w:type="paragraph" w:customStyle="1" w:styleId="SubHeading1">
    <w:name w:val="SubHeading1"/>
    <w:basedOn w:val="HeadingBase"/>
    <w:rsid w:val="00E45E67"/>
    <w:pPr>
      <w:spacing w:before="240" w:after="60"/>
    </w:pPr>
    <w:rPr>
      <w:color w:val="918585"/>
      <w:sz w:val="22"/>
    </w:rPr>
  </w:style>
  <w:style w:type="paragraph" w:customStyle="1" w:styleId="SideHeading">
    <w:name w:val="Side Heading"/>
    <w:basedOn w:val="HeadingBase"/>
    <w:rsid w:val="00E45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E67"/>
    <w:pPr>
      <w:tabs>
        <w:tab w:val="num" w:pos="360"/>
      </w:tabs>
    </w:pPr>
  </w:style>
  <w:style w:type="paragraph" w:styleId="PlainText">
    <w:name w:val="Plain Text"/>
    <w:basedOn w:val="Normal"/>
    <w:link w:val="PlainTextChar"/>
    <w:rsid w:val="00E45E67"/>
    <w:rPr>
      <w:sz w:val="20"/>
    </w:rPr>
  </w:style>
  <w:style w:type="character" w:customStyle="1" w:styleId="PlainTextChar">
    <w:name w:val="Plain Text Char"/>
    <w:basedOn w:val="DefaultParagraphFont"/>
    <w:link w:val="PlainText"/>
    <w:rsid w:val="00E45E67"/>
    <w:rPr>
      <w:rFonts w:ascii="Courier New" w:eastAsia="Times New Roman" w:hAnsi="Courier New" w:cs="Times New Roman"/>
      <w:sz w:val="20"/>
      <w:szCs w:val="20"/>
      <w:lang w:eastAsia="en-US"/>
    </w:rPr>
  </w:style>
  <w:style w:type="character" w:customStyle="1" w:styleId="MenuOption">
    <w:name w:val="Menu Option"/>
    <w:basedOn w:val="DefaultParagraphFont"/>
    <w:rsid w:val="00E45E67"/>
    <w:rPr>
      <w:b/>
      <w:smallCaps/>
    </w:rPr>
  </w:style>
  <w:style w:type="paragraph" w:customStyle="1" w:styleId="TableListNumber">
    <w:name w:val="Table List Number"/>
    <w:basedOn w:val="ListNumber"/>
    <w:rsid w:val="00E45E67"/>
    <w:pPr>
      <w:numPr>
        <w:numId w:val="0"/>
      </w:numPr>
    </w:pPr>
  </w:style>
  <w:style w:type="paragraph" w:styleId="TOC4">
    <w:name w:val="toc 4"/>
    <w:basedOn w:val="TOCBase"/>
    <w:next w:val="Normal"/>
    <w:semiHidden/>
    <w:rsid w:val="00E45E67"/>
    <w:pPr>
      <w:tabs>
        <w:tab w:val="right" w:leader="dot" w:pos="9071"/>
      </w:tabs>
      <w:ind w:left="1701"/>
    </w:pPr>
  </w:style>
  <w:style w:type="paragraph" w:customStyle="1" w:styleId="ListAlpha">
    <w:name w:val="List Alpha"/>
    <w:basedOn w:val="List"/>
    <w:rsid w:val="00E45E67"/>
    <w:pPr>
      <w:numPr>
        <w:numId w:val="9"/>
      </w:numPr>
    </w:pPr>
  </w:style>
  <w:style w:type="paragraph" w:customStyle="1" w:styleId="ListAlpha2">
    <w:name w:val="List Alpha 2"/>
    <w:basedOn w:val="List2"/>
    <w:rsid w:val="00E45E67"/>
    <w:pPr>
      <w:numPr>
        <w:numId w:val="8"/>
      </w:numPr>
    </w:pPr>
  </w:style>
  <w:style w:type="paragraph" w:styleId="List2">
    <w:name w:val="List 2"/>
    <w:basedOn w:val="BodyText"/>
    <w:rsid w:val="00E45E67"/>
    <w:pPr>
      <w:tabs>
        <w:tab w:val="left" w:pos="680"/>
      </w:tabs>
      <w:spacing w:before="60" w:after="60"/>
      <w:ind w:left="680" w:hanging="340"/>
    </w:pPr>
  </w:style>
  <w:style w:type="paragraph" w:styleId="List3">
    <w:name w:val="List 3"/>
    <w:basedOn w:val="BodyText"/>
    <w:rsid w:val="00E45E67"/>
    <w:pPr>
      <w:tabs>
        <w:tab w:val="left" w:pos="1021"/>
      </w:tabs>
      <w:spacing w:before="60" w:after="60"/>
      <w:ind w:left="1020" w:hanging="340"/>
    </w:pPr>
  </w:style>
  <w:style w:type="paragraph" w:styleId="List4">
    <w:name w:val="List 4"/>
    <w:basedOn w:val="BodyText"/>
    <w:rsid w:val="00E45E67"/>
    <w:pPr>
      <w:tabs>
        <w:tab w:val="left" w:pos="1361"/>
      </w:tabs>
      <w:spacing w:before="60" w:after="60"/>
      <w:ind w:left="1361" w:hanging="340"/>
    </w:pPr>
  </w:style>
  <w:style w:type="paragraph" w:styleId="List5">
    <w:name w:val="List 5"/>
    <w:basedOn w:val="BodyText"/>
    <w:rsid w:val="00E45E67"/>
    <w:pPr>
      <w:tabs>
        <w:tab w:val="left" w:pos="1701"/>
      </w:tabs>
      <w:spacing w:before="60" w:after="60"/>
      <w:ind w:left="1701" w:hanging="340"/>
    </w:pPr>
  </w:style>
  <w:style w:type="paragraph" w:styleId="ListBullet3">
    <w:name w:val="List Bullet 3"/>
    <w:basedOn w:val="List3"/>
    <w:rsid w:val="00E45E67"/>
    <w:pPr>
      <w:numPr>
        <w:numId w:val="14"/>
      </w:numPr>
      <w:tabs>
        <w:tab w:val="clear" w:pos="1021"/>
      </w:tabs>
      <w:ind w:left="1037" w:hanging="357"/>
    </w:pPr>
  </w:style>
  <w:style w:type="paragraph" w:styleId="ListBullet4">
    <w:name w:val="List Bullet 4"/>
    <w:basedOn w:val="List4"/>
    <w:rsid w:val="00E45E67"/>
    <w:pPr>
      <w:numPr>
        <w:numId w:val="3"/>
      </w:numPr>
      <w:tabs>
        <w:tab w:val="clear" w:pos="1361"/>
      </w:tabs>
    </w:pPr>
  </w:style>
  <w:style w:type="paragraph" w:styleId="ListBullet5">
    <w:name w:val="List Bullet 5"/>
    <w:basedOn w:val="List5"/>
    <w:rsid w:val="00E45E67"/>
    <w:pPr>
      <w:numPr>
        <w:numId w:val="4"/>
      </w:numPr>
    </w:pPr>
  </w:style>
  <w:style w:type="paragraph" w:styleId="ListContinue2">
    <w:name w:val="List Continue 2"/>
    <w:basedOn w:val="List2"/>
    <w:rsid w:val="00E45E67"/>
    <w:pPr>
      <w:ind w:firstLine="0"/>
    </w:pPr>
  </w:style>
  <w:style w:type="paragraph" w:styleId="ListContinue3">
    <w:name w:val="List Continue 3"/>
    <w:basedOn w:val="List3"/>
    <w:rsid w:val="00E45E67"/>
    <w:pPr>
      <w:ind w:left="1021" w:firstLine="0"/>
    </w:pPr>
  </w:style>
  <w:style w:type="paragraph" w:styleId="ListContinue4">
    <w:name w:val="List Continue 4"/>
    <w:basedOn w:val="List4"/>
    <w:rsid w:val="00E45E67"/>
    <w:pPr>
      <w:ind w:firstLine="0"/>
    </w:pPr>
  </w:style>
  <w:style w:type="paragraph" w:styleId="ListContinue5">
    <w:name w:val="List Continue 5"/>
    <w:basedOn w:val="List5"/>
    <w:rsid w:val="00E45E67"/>
    <w:pPr>
      <w:ind w:firstLine="0"/>
    </w:pPr>
  </w:style>
  <w:style w:type="paragraph" w:styleId="ListNumber3">
    <w:name w:val="List Number 3"/>
    <w:basedOn w:val="List3"/>
    <w:rsid w:val="00E45E67"/>
    <w:pPr>
      <w:numPr>
        <w:numId w:val="5"/>
      </w:numPr>
    </w:pPr>
  </w:style>
  <w:style w:type="paragraph" w:styleId="ListNumber4">
    <w:name w:val="List Number 4"/>
    <w:basedOn w:val="List4"/>
    <w:rsid w:val="00E45E67"/>
    <w:pPr>
      <w:numPr>
        <w:numId w:val="6"/>
      </w:numPr>
    </w:pPr>
  </w:style>
  <w:style w:type="paragraph" w:styleId="ListNumber5">
    <w:name w:val="List Number 5"/>
    <w:basedOn w:val="List5"/>
    <w:rsid w:val="00E45E67"/>
    <w:pPr>
      <w:numPr>
        <w:numId w:val="7"/>
      </w:numPr>
    </w:pPr>
  </w:style>
  <w:style w:type="paragraph" w:styleId="BlockText">
    <w:name w:val="Block Text"/>
    <w:basedOn w:val="Normal"/>
    <w:rsid w:val="00E45E67"/>
    <w:pPr>
      <w:spacing w:after="120"/>
      <w:ind w:left="1440" w:right="1440"/>
    </w:pPr>
  </w:style>
  <w:style w:type="character" w:customStyle="1" w:styleId="Subscript">
    <w:name w:val="Subscript"/>
    <w:basedOn w:val="DefaultParagraphFont"/>
    <w:rsid w:val="00E45E67"/>
    <w:rPr>
      <w:sz w:val="16"/>
      <w:vertAlign w:val="subscript"/>
    </w:rPr>
  </w:style>
  <w:style w:type="character" w:customStyle="1" w:styleId="Superscript">
    <w:name w:val="Superscript"/>
    <w:basedOn w:val="DefaultParagraphFont"/>
    <w:rsid w:val="00E45E67"/>
    <w:rPr>
      <w:sz w:val="16"/>
      <w:vertAlign w:val="superscript"/>
    </w:rPr>
  </w:style>
  <w:style w:type="character" w:customStyle="1" w:styleId="Symbols">
    <w:name w:val="Symbols"/>
    <w:basedOn w:val="DefaultParagraphFont"/>
    <w:rsid w:val="00E45E67"/>
    <w:rPr>
      <w:rFonts w:ascii="Symbol" w:hAnsi="Symbol"/>
    </w:rPr>
  </w:style>
  <w:style w:type="character" w:customStyle="1" w:styleId="MenuOptions">
    <w:name w:val="Menu Options"/>
    <w:basedOn w:val="DefaultParagraphFont"/>
    <w:rsid w:val="00E45E67"/>
    <w:rPr>
      <w:rFonts w:ascii="Arial Narrow" w:hAnsi="Arial Narrow"/>
      <w:smallCaps/>
    </w:rPr>
  </w:style>
  <w:style w:type="character" w:customStyle="1" w:styleId="Buttons">
    <w:name w:val="Buttons"/>
    <w:basedOn w:val="DefaultParagraphFont"/>
    <w:rsid w:val="00E45E67"/>
    <w:rPr>
      <w:b/>
    </w:rPr>
  </w:style>
  <w:style w:type="character" w:customStyle="1" w:styleId="Underlined">
    <w:name w:val="Underlined"/>
    <w:basedOn w:val="DefaultParagraphFont"/>
    <w:rsid w:val="00E45E67"/>
    <w:rPr>
      <w:u w:val="single"/>
    </w:rPr>
  </w:style>
  <w:style w:type="paragraph" w:customStyle="1" w:styleId="TableBodyTextRight">
    <w:name w:val="Table Body Text Right"/>
    <w:basedOn w:val="TableBodyText"/>
    <w:rsid w:val="00E45E67"/>
    <w:pPr>
      <w:widowControl w:val="0"/>
      <w:autoSpaceDE w:val="0"/>
      <w:autoSpaceDN w:val="0"/>
      <w:adjustRightInd w:val="0"/>
      <w:jc w:val="right"/>
    </w:pPr>
    <w:rPr>
      <w:rFonts w:cs="Arial"/>
      <w:szCs w:val="18"/>
    </w:rPr>
  </w:style>
  <w:style w:type="paragraph" w:customStyle="1" w:styleId="CopyrightText">
    <w:name w:val="Copyright Text"/>
    <w:basedOn w:val="BodyText"/>
    <w:rsid w:val="00E45E67"/>
    <w:rPr>
      <w:sz w:val="18"/>
    </w:rPr>
  </w:style>
  <w:style w:type="paragraph" w:customStyle="1" w:styleId="BodySmallRight">
    <w:name w:val="Body Small Right"/>
    <w:basedOn w:val="BodyTextRight"/>
    <w:rsid w:val="00E45E67"/>
    <w:rPr>
      <w:sz w:val="18"/>
      <w:szCs w:val="18"/>
    </w:rPr>
  </w:style>
  <w:style w:type="paragraph" w:customStyle="1" w:styleId="MarginEdition">
    <w:name w:val="Margin Edition"/>
    <w:basedOn w:val="MarginNote"/>
    <w:rsid w:val="00E45E67"/>
    <w:pPr>
      <w:spacing w:before="0" w:after="0"/>
    </w:pPr>
    <w:rPr>
      <w:rFonts w:ascii="Times New Roman" w:hAnsi="Times New Roman"/>
      <w:color w:val="999999"/>
    </w:rPr>
  </w:style>
  <w:style w:type="paragraph" w:customStyle="1" w:styleId="Spacer">
    <w:name w:val="Spacer"/>
    <w:basedOn w:val="Normal"/>
    <w:rsid w:val="00E45E67"/>
    <w:rPr>
      <w:sz w:val="2"/>
      <w:szCs w:val="2"/>
    </w:rPr>
  </w:style>
  <w:style w:type="character" w:customStyle="1" w:styleId="Small">
    <w:name w:val="Small"/>
    <w:basedOn w:val="DefaultParagraphFont"/>
    <w:rsid w:val="00E45E67"/>
    <w:rPr>
      <w:sz w:val="16"/>
    </w:rPr>
  </w:style>
  <w:style w:type="paragraph" w:customStyle="1" w:styleId="WideTable">
    <w:name w:val="Wide Table"/>
    <w:basedOn w:val="Normal"/>
    <w:rsid w:val="00E45E67"/>
    <w:pPr>
      <w:ind w:left="-1418"/>
    </w:pPr>
    <w:rPr>
      <w:sz w:val="2"/>
      <w:szCs w:val="2"/>
    </w:rPr>
  </w:style>
  <w:style w:type="character" w:styleId="PageNumber">
    <w:name w:val="page number"/>
    <w:basedOn w:val="DefaultParagraphFont"/>
    <w:rsid w:val="00E45E67"/>
  </w:style>
  <w:style w:type="paragraph" w:styleId="Quote">
    <w:name w:val="Quote"/>
    <w:basedOn w:val="Heading1"/>
    <w:link w:val="QuoteChar"/>
    <w:qFormat/>
    <w:rsid w:val="00E45E67"/>
    <w:rPr>
      <w:b w:val="0"/>
      <w:sz w:val="72"/>
      <w:szCs w:val="72"/>
      <w:lang w:val="en-NZ"/>
    </w:rPr>
  </w:style>
  <w:style w:type="character" w:customStyle="1" w:styleId="QuoteChar">
    <w:name w:val="Quote Char"/>
    <w:basedOn w:val="DefaultParagraphFont"/>
    <w:link w:val="Quote"/>
    <w:rsid w:val="00E45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E67"/>
    <w:pPr>
      <w:pageBreakBefore/>
    </w:pPr>
  </w:style>
  <w:style w:type="paragraph" w:customStyle="1" w:styleId="Border">
    <w:name w:val="Border"/>
    <w:basedOn w:val="Normal"/>
    <w:qFormat/>
    <w:rsid w:val="00E45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E67"/>
    <w:rPr>
      <w:b/>
      <w:bCs/>
      <w:i/>
      <w:iCs/>
      <w:color w:val="auto"/>
    </w:rPr>
  </w:style>
  <w:style w:type="paragraph" w:styleId="IntenseQuote">
    <w:name w:val="Intense Quote"/>
    <w:basedOn w:val="Normal"/>
    <w:next w:val="Normal"/>
    <w:link w:val="IntenseQuoteChar"/>
    <w:uiPriority w:val="30"/>
    <w:qFormat/>
    <w:rsid w:val="00E45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E67"/>
    <w:rPr>
      <w:smallCaps/>
      <w:color w:val="auto"/>
      <w:u w:val="single"/>
    </w:rPr>
  </w:style>
  <w:style w:type="character" w:styleId="IntenseReference">
    <w:name w:val="Intense Reference"/>
    <w:basedOn w:val="DefaultParagraphFont"/>
    <w:uiPriority w:val="32"/>
    <w:qFormat/>
    <w:rsid w:val="00E45E67"/>
    <w:rPr>
      <w:b/>
      <w:bCs/>
      <w:smallCaps/>
      <w:color w:val="auto"/>
      <w:spacing w:val="5"/>
      <w:u w:val="single"/>
    </w:rPr>
  </w:style>
  <w:style w:type="paragraph" w:customStyle="1" w:styleId="2ColumnHeading">
    <w:name w:val="2Column Heading"/>
    <w:basedOn w:val="BodyText"/>
    <w:qFormat/>
    <w:rsid w:val="00E45E67"/>
    <w:pPr>
      <w:spacing w:after="60"/>
      <w:ind w:left="-2268"/>
    </w:pPr>
    <w:rPr>
      <w:b/>
    </w:rPr>
  </w:style>
  <w:style w:type="paragraph" w:customStyle="1" w:styleId="Heading1TOC">
    <w:name w:val="Heading1 TOC"/>
    <w:basedOn w:val="Normal"/>
    <w:qFormat/>
    <w:rsid w:val="00E45E67"/>
    <w:pPr>
      <w:spacing w:before="240" w:after="120"/>
    </w:pPr>
    <w:rPr>
      <w:rFonts w:ascii="Times New Roman" w:hAnsi="Times New Roman"/>
      <w:b/>
      <w:sz w:val="32"/>
    </w:rPr>
  </w:style>
  <w:style w:type="paragraph" w:customStyle="1" w:styleId="Heading2TOC">
    <w:name w:val="Heading2 TOC"/>
    <w:basedOn w:val="Normal"/>
    <w:qFormat/>
    <w:rsid w:val="00E45E67"/>
    <w:pPr>
      <w:spacing w:before="240" w:after="60"/>
    </w:pPr>
    <w:rPr>
      <w:rFonts w:ascii="Times New Roman" w:hAnsi="Times New Roman"/>
      <w:b/>
      <w:sz w:val="28"/>
    </w:rPr>
  </w:style>
  <w:style w:type="character" w:customStyle="1" w:styleId="Underline">
    <w:name w:val="Underline"/>
    <w:basedOn w:val="DefaultParagraphFont"/>
    <w:qFormat/>
    <w:rsid w:val="00E45E67"/>
    <w:rPr>
      <w:u w:val="single"/>
    </w:rPr>
  </w:style>
  <w:style w:type="character" w:customStyle="1" w:styleId="BoldandItalics">
    <w:name w:val="Bold and Italics"/>
    <w:qFormat/>
    <w:rsid w:val="00E45E67"/>
    <w:rPr>
      <w:b/>
      <w:i/>
      <w:u w:val="none"/>
    </w:rPr>
  </w:style>
  <w:style w:type="paragraph" w:styleId="BalloonText">
    <w:name w:val="Balloon Text"/>
    <w:basedOn w:val="Normal"/>
    <w:link w:val="BalloonTextChar"/>
    <w:rsid w:val="00E45E67"/>
    <w:rPr>
      <w:rFonts w:ascii="Tahoma" w:hAnsi="Tahoma" w:cs="Tahoma"/>
      <w:sz w:val="16"/>
      <w:szCs w:val="16"/>
    </w:rPr>
  </w:style>
  <w:style w:type="character" w:customStyle="1" w:styleId="BalloonTextChar">
    <w:name w:val="Balloon Text Char"/>
    <w:basedOn w:val="DefaultParagraphFont"/>
    <w:link w:val="BalloonText"/>
    <w:rsid w:val="00E45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E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E67"/>
    <w:rPr>
      <w:b/>
      <w:color w:val="660033"/>
      <w:spacing w:val="0"/>
    </w:rPr>
  </w:style>
  <w:style w:type="paragraph" w:customStyle="1" w:styleId="Nameditemlist">
    <w:name w:val="Named item list"/>
    <w:basedOn w:val="BodyText"/>
    <w:qFormat/>
    <w:rsid w:val="00E45E67"/>
    <w:pPr>
      <w:tabs>
        <w:tab w:val="left" w:pos="2835"/>
      </w:tabs>
      <w:ind w:left="2835" w:hanging="2835"/>
    </w:pPr>
  </w:style>
  <w:style w:type="paragraph" w:customStyle="1" w:styleId="BodyTextnopadding">
    <w:name w:val="Body Text no padding"/>
    <w:basedOn w:val="BodyText"/>
    <w:qFormat/>
    <w:rsid w:val="00E45E67"/>
    <w:pPr>
      <w:spacing w:before="0" w:after="0"/>
    </w:pPr>
  </w:style>
  <w:style w:type="paragraph" w:customStyle="1" w:styleId="BodyTextBold">
    <w:name w:val="Body Text Bold"/>
    <w:basedOn w:val="BodyText"/>
    <w:qFormat/>
    <w:rsid w:val="00E45E67"/>
    <w:rPr>
      <w:b/>
    </w:rPr>
  </w:style>
  <w:style w:type="character" w:styleId="Hyperlink">
    <w:name w:val="Hyperlink"/>
    <w:basedOn w:val="DefaultParagraphFont"/>
    <w:uiPriority w:val="99"/>
    <w:unhideWhenUsed/>
    <w:rsid w:val="004E47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414</Words>
  <Characters>2818</Characters>
  <Application>Microsoft Office Word</Application>
  <DocSecurity>0</DocSecurity>
  <Lines>58</Lines>
  <Paragraphs>41</Paragraphs>
  <ScaleCrop>false</ScaleCrop>
  <Company>Author-it Software Corporation Ltd.</Company>
  <LinksUpToDate>false</LinksUpToDate>
  <CharactersWithSpaces>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TLIX5054 Comply with biosecurity border clearance</dc:title>
  <dc:subject>Approved</dc:subject>
  <dc:creator>Australian Industry Standards</dc:creator>
  <cp:keywords>Release: 1</cp:keywords>
  <dc:description>Review Date: 12 April 2008</dc:description>
  <cp:lastModifiedBy>HSD_TPCMSd.prod</cp:lastModifiedBy>
  <cp:revision>3</cp:revision>
  <dcterms:created xsi:type="dcterms:W3CDTF">2019-09-27T03:01:00Z</dcterms:created>
  <dcterms:modified xsi:type="dcterms:W3CDTF">2019-09-27T03:02:00Z</dcterms:modified>
</cp:coreProperties>
</file>