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A2E" w:rsidP="006E2A2E">
      <w:pPr>
        <w:pStyle w:val="Title"/>
      </w:pPr>
      <w:r>
        <w:fldChar w:fldCharType="begin"/>
      </w:r>
      <w:r>
        <w:instrText xml:space="preserve"> TITLE   \* MERGEFORMAT </w:instrText>
      </w:r>
      <w:r>
        <w:fldChar w:fldCharType="separate"/>
      </w:r>
      <w:r>
        <w:t>Assessment Requirements for TLIX5053 Determine tariff classification for complex goods</w:t>
      </w:r>
      <w:r>
        <w:fldChar w:fldCharType="end"/>
      </w:r>
    </w:p>
    <w:p w:rsidR="006E2A2E" w:rsidP="006E2A2E">
      <w:pPr>
        <w:pStyle w:val="Version"/>
        <w:sectPr w:rsidSect="00911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A03" w:rsidP="00911A03">
      <w:pPr>
        <w:pStyle w:val="SuperHeading"/>
      </w:pPr>
      <w:r w:rsidRPr="00911A03">
        <w:t>Assessment Requirements for TLIX5053 Determine tariff classification for complex goods</w:t>
      </w:r>
    </w:p>
    <w:p w:rsidR="00000000" w:rsidRPr="00911A03" w:rsidP="00911A03">
      <w:pPr>
        <w:pStyle w:val="Heading1"/>
      </w:pPr>
      <w:bookmarkStart w:id="1" w:name="O_838586"/>
      <w:bookmarkEnd w:id="1"/>
      <w:r w:rsidRPr="00911A03">
        <w:t>Modification History</w:t>
      </w:r>
    </w:p>
    <w:p w:rsidR="006E2A2E" w:rsidP="006E2A2E">
      <w:pPr>
        <w:pStyle w:val="BodyText"/>
      </w:pPr>
      <w:r w:rsidRPr="00911A03">
        <w:t>Release 1. This is the first release of this unit of competency in the TLI Transport and Logistics Training Package.</w:t>
      </w:r>
    </w:p>
    <w:p w:rsidR="00000000" w:rsidRPr="00911A03" w:rsidP="00911A03">
      <w:pPr>
        <w:pStyle w:val="Heading1"/>
      </w:pPr>
      <w:bookmarkStart w:id="2" w:name="O_838587"/>
      <w:bookmarkEnd w:id="2"/>
      <w:r w:rsidRPr="00911A03">
        <w:t>Performance Evidence</w:t>
      </w:r>
    </w:p>
    <w:tbl>
      <w:tblPr>
        <w:tblW w:w="0" w:type="auto"/>
        <w:tblCellMar>
          <w:left w:w="62" w:type="dxa"/>
          <w:right w:w="62" w:type="dxa"/>
        </w:tblCellMar>
        <w:tblLook w:val="0000"/>
      </w:tblPr>
      <w:tblGrid>
        <w:gridCol w:w="9196"/>
      </w:tblGrid>
      <w:tr w:rsidTr="006E2A2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1A03">
            <w:pPr>
              <w:pStyle w:val="BodyText"/>
              <w:rPr>
                <w:lang w:val="en-NZ"/>
              </w:rPr>
            </w:pPr>
            <w:r w:rsidRPr="00911A03">
              <w:t>Evidence required to demonstrate competence in this unit must be relevant to and satisfy all of the requirements of the elements and performance criteria on at least one occasion and include:</w:t>
            </w:r>
          </w:p>
        </w:tc>
      </w:tr>
      <w:tr w:rsidTr="006E2A2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11A03" w:rsidP="00911A03">
            <w:pPr>
              <w:pStyle w:val="ListBullet"/>
            </w:pPr>
            <w:r w:rsidRPr="00911A03">
              <w:t>carrying out advanced calculation</w:t>
            </w:r>
            <w:r w:rsidRPr="00911A03">
              <w:t>s</w:t>
            </w:r>
          </w:p>
          <w:p w:rsidR="00000000" w:rsidRPr="00911A03" w:rsidP="00911A03">
            <w:pPr>
              <w:pStyle w:val="ListBullet"/>
            </w:pPr>
            <w:r w:rsidRPr="00911A03">
              <w:t>communicating effectively with clients</w:t>
            </w:r>
          </w:p>
          <w:p w:rsidR="00000000" w:rsidRPr="00911A03" w:rsidP="00911A03">
            <w:pPr>
              <w:pStyle w:val="ListBullet"/>
            </w:pPr>
            <w:r w:rsidRPr="00911A03">
              <w:t>completing post classification requirements</w:t>
            </w:r>
          </w:p>
          <w:p w:rsidR="00000000" w:rsidRPr="00911A03" w:rsidP="00911A03">
            <w:pPr>
              <w:pStyle w:val="ListBullet"/>
            </w:pPr>
            <w:r w:rsidRPr="00911A03">
              <w:t>following designated process for classifying goods</w:t>
            </w:r>
          </w:p>
          <w:p w:rsidR="00000000" w:rsidRPr="00911A03" w:rsidP="00911A03">
            <w:pPr>
              <w:pStyle w:val="ListBullet"/>
            </w:pPr>
            <w:r w:rsidRPr="00911A03">
              <w:t>gathering and analysing information</w:t>
            </w:r>
          </w:p>
          <w:p w:rsidR="00000000" w:rsidRPr="00911A03" w:rsidP="00911A03">
            <w:pPr>
              <w:pStyle w:val="ListBullet"/>
            </w:pPr>
            <w:r w:rsidRPr="00911A03">
              <w:t>identifying, interpreting and applying interpretive rules (IRs) to the tariff to goo</w:t>
            </w:r>
            <w:r w:rsidRPr="00911A03">
              <w:t>ds</w:t>
            </w:r>
          </w:p>
          <w:p w:rsidR="00000000" w:rsidRPr="00911A03" w:rsidP="00911A03">
            <w:pPr>
              <w:pStyle w:val="ListBullet"/>
            </w:pPr>
            <w:r w:rsidRPr="00911A03">
              <w:t>identifying, interpreting and learning new skills and knowledge to maintain currency when classifying complex goods</w:t>
            </w:r>
          </w:p>
          <w:p w:rsidR="00000000" w:rsidRPr="00911A03" w:rsidP="00911A03">
            <w:pPr>
              <w:pStyle w:val="ListBullet"/>
            </w:pPr>
            <w:r w:rsidRPr="00911A03">
              <w:t>locating and justifying a sub-heading (6 or 8 figure)</w:t>
            </w:r>
          </w:p>
          <w:p w:rsidR="00000000" w:rsidRPr="00911A03" w:rsidP="00911A03">
            <w:pPr>
              <w:pStyle w:val="ListBullet"/>
            </w:pPr>
            <w:r w:rsidRPr="00911A03">
              <w:t>locating, reading and interpreting instructions, procedures and other information relevant to classifying complex goods</w:t>
            </w:r>
          </w:p>
          <w:p w:rsidR="00000000" w:rsidRPr="00911A03" w:rsidP="00911A03">
            <w:pPr>
              <w:pStyle w:val="ListBullet"/>
            </w:pPr>
            <w:r w:rsidRPr="00911A03">
              <w:t>maintaining workplace documentation and records</w:t>
            </w:r>
          </w:p>
          <w:p w:rsidR="00000000" w:rsidRPr="00911A03" w:rsidP="00911A03">
            <w:pPr>
              <w:pStyle w:val="ListBullet"/>
            </w:pPr>
            <w:r w:rsidRPr="00911A03">
              <w:t>planning and organising work activities when classifying complex goods</w:t>
            </w:r>
          </w:p>
          <w:p w:rsidR="00000000" w:rsidRPr="00911A03" w:rsidP="00911A03">
            <w:pPr>
              <w:pStyle w:val="ListBullet"/>
            </w:pPr>
            <w:r w:rsidRPr="00911A03">
              <w:t>reading and inter</w:t>
            </w:r>
            <w:r w:rsidRPr="00911A03">
              <w:t>preting relevant legislation for classifying complex goods</w:t>
            </w:r>
          </w:p>
          <w:p w:rsidR="00000000" w:rsidRPr="00911A03" w:rsidP="00911A03">
            <w:pPr>
              <w:pStyle w:val="ListBullet"/>
            </w:pPr>
            <w:r w:rsidRPr="00911A03">
              <w:t>selecting and using appropriate technical terms</w:t>
            </w:r>
          </w:p>
          <w:p w:rsidR="00000000" w:rsidRPr="00911A03" w:rsidP="00911A03">
            <w:pPr>
              <w:pStyle w:val="ListBullet"/>
            </w:pPr>
            <w:r w:rsidRPr="00911A03">
              <w:t>selecting and using relevant communication methods and office equipment suitable for the task</w:t>
            </w:r>
          </w:p>
          <w:p w:rsidR="00000000" w:rsidRPr="00911A03" w:rsidP="00911A03">
            <w:pPr>
              <w:pStyle w:val="ListBullet"/>
            </w:pPr>
            <w:r w:rsidRPr="00911A03">
              <w:t>selecting and justifying tariff headings (4 figure)</w:t>
            </w:r>
          </w:p>
          <w:p w:rsidR="00000000" w:rsidRPr="00911A03" w:rsidP="00911A03">
            <w:pPr>
              <w:pStyle w:val="ListBullet"/>
            </w:pPr>
            <w:r w:rsidRPr="00911A03">
              <w:t>sel</w:t>
            </w:r>
            <w:r w:rsidRPr="00911A03">
              <w:t>ecting tariff headings to classify complex goods</w:t>
            </w:r>
          </w:p>
          <w:p w:rsidR="00000000" w:rsidRPr="00911A03" w:rsidP="00911A03">
            <w:pPr>
              <w:pStyle w:val="ListBullet"/>
            </w:pPr>
            <w:r w:rsidRPr="00911A03">
              <w:t>sequencing activity in a way that facilitates the classification of complex goods</w:t>
            </w:r>
          </w:p>
          <w:p w:rsidR="00000000" w:rsidRPr="00911A03" w:rsidP="00911A03">
            <w:pPr>
              <w:pStyle w:val="ListBullet"/>
            </w:pPr>
            <w:r w:rsidRPr="00911A03">
              <w:t>solving problems that may arise when classifying complex goods such as textiles and metals</w:t>
            </w:r>
          </w:p>
          <w:p w:rsidR="00000000" w:rsidRPr="00911A03" w:rsidP="00911A03">
            <w:pPr>
              <w:pStyle w:val="ListBullet"/>
            </w:pPr>
            <w:r w:rsidRPr="00911A03">
              <w:t>using relevant software applicatio</w:t>
            </w:r>
            <w:r w:rsidRPr="00911A03">
              <w:t>n systems when classifying complex goods</w:t>
            </w:r>
          </w:p>
          <w:p w:rsidR="00000000" w:rsidRPr="00911A03" w:rsidP="00911A03">
            <w:pPr>
              <w:pStyle w:val="ListBullet"/>
            </w:pPr>
            <w:r w:rsidRPr="00911A03">
              <w:t>working systematically with required attention to detail.</w:t>
            </w:r>
          </w:p>
        </w:tc>
      </w:tr>
    </w:tbl>
    <w:p w:rsidR="00000000" w:rsidRPr="00911A03" w:rsidP="00911A03">
      <w:pPr>
        <w:pStyle w:val="BodyText"/>
      </w:pPr>
    </w:p>
    <w:p w:rsidR="00000000" w:rsidRPr="00911A03" w:rsidP="00911A03">
      <w:pPr>
        <w:pStyle w:val="AllowPageBreak"/>
      </w:pPr>
    </w:p>
    <w:p w:rsidR="00000000" w:rsidRPr="00911A03" w:rsidP="00911A03">
      <w:pPr>
        <w:pStyle w:val="Heading1"/>
      </w:pPr>
      <w:bookmarkStart w:id="3" w:name="O_838588"/>
      <w:bookmarkEnd w:id="3"/>
      <w:r w:rsidRPr="00911A03">
        <w:t>Knowledge Evidence</w:t>
      </w:r>
    </w:p>
    <w:tbl>
      <w:tblPr>
        <w:tblW w:w="0" w:type="auto"/>
        <w:tblCellMar>
          <w:left w:w="62" w:type="dxa"/>
          <w:right w:w="62" w:type="dxa"/>
        </w:tblCellMar>
        <w:tblLook w:val="0000"/>
      </w:tblPr>
      <w:tblGrid>
        <w:gridCol w:w="9196"/>
      </w:tblGrid>
      <w:tr w:rsidTr="006E2A2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1A03">
            <w:pPr>
              <w:pStyle w:val="BodyText"/>
              <w:rPr>
                <w:lang w:val="en-NZ"/>
              </w:rPr>
            </w:pPr>
            <w:r w:rsidRPr="00911A03">
              <w:t>Evidence required to demonstrate competence in this unit must be rel</w:t>
            </w:r>
            <w:r w:rsidRPr="00911A03">
              <w:t>evant to and satisfy all of the requirements of the elements and performance criteria and include knowledge of:</w:t>
            </w:r>
          </w:p>
        </w:tc>
      </w:tr>
      <w:tr w:rsidTr="006E2A2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11A03" w:rsidP="00911A03">
            <w:pPr>
              <w:pStyle w:val="ListBullet"/>
            </w:pPr>
            <w:r w:rsidRPr="00911A03">
              <w:t xml:space="preserve">current Australian Customs Act and relevant legislation </w:t>
            </w:r>
          </w:p>
          <w:p w:rsidR="00000000" w:rsidRPr="00911A03" w:rsidP="00911A03">
            <w:pPr>
              <w:pStyle w:val="ListBullet"/>
            </w:pPr>
            <w:r w:rsidRPr="00911A03">
              <w:t>dash system</w:t>
            </w:r>
          </w:p>
          <w:p w:rsidR="00000000" w:rsidRPr="00911A03" w:rsidP="00911A03">
            <w:pPr>
              <w:pStyle w:val="ListBullet"/>
            </w:pPr>
            <w:r w:rsidRPr="00911A03">
              <w:t>documentation and recording requirements to comply with customs requireme</w:t>
            </w:r>
            <w:r w:rsidRPr="00911A03">
              <w:t>nts when classifying complex goods</w:t>
            </w:r>
          </w:p>
          <w:p w:rsidR="00000000" w:rsidRPr="00911A03" w:rsidP="00911A03">
            <w:pPr>
              <w:pStyle w:val="ListBullet"/>
            </w:pPr>
            <w:r w:rsidRPr="00911A03">
              <w:t>information on the process of classifying complex goods for importing and exporting goods through customs</w:t>
            </w:r>
          </w:p>
          <w:p w:rsidR="00000000" w:rsidRPr="00911A03" w:rsidP="00911A03">
            <w:pPr>
              <w:pStyle w:val="ListBullet"/>
            </w:pPr>
            <w:r w:rsidRPr="00911A03">
              <w:t>interpretive rules</w:t>
            </w:r>
          </w:p>
          <w:p w:rsidR="00000000" w:rsidRPr="00911A03" w:rsidP="00911A03">
            <w:pPr>
              <w:pStyle w:val="ListBullet"/>
            </w:pPr>
            <w:r w:rsidRPr="00911A03">
              <w:t>options available for resolving disputes</w:t>
            </w:r>
          </w:p>
          <w:p w:rsidR="00000000" w:rsidRPr="00911A03" w:rsidP="00911A03">
            <w:pPr>
              <w:pStyle w:val="ListBullet"/>
            </w:pPr>
            <w:r w:rsidRPr="00911A03">
              <w:t>procedural steps required to undertake work activities</w:t>
            </w:r>
          </w:p>
          <w:p w:rsidR="00000000" w:rsidRPr="00911A03" w:rsidP="00911A03">
            <w:pPr>
              <w:pStyle w:val="ListBullet"/>
            </w:pPr>
            <w:r w:rsidRPr="00911A03">
              <w:t>relevant information to provide to clients</w:t>
            </w:r>
          </w:p>
          <w:p w:rsidR="00000000" w:rsidRPr="00911A03" w:rsidP="00911A03">
            <w:pPr>
              <w:pStyle w:val="ListBullet"/>
            </w:pPr>
            <w:r w:rsidRPr="00911A03">
              <w:t>sources of information on current developments when classifying complex goods for the import and export of goods through customs (Administrative Appeals Tribunal [AAT] cases, court cases)</w:t>
            </w:r>
          </w:p>
          <w:p w:rsidR="00000000" w:rsidRPr="00911A03" w:rsidP="00911A03">
            <w:pPr>
              <w:pStyle w:val="ListBullet"/>
            </w:pPr>
            <w:r w:rsidRPr="00911A03">
              <w:t>strategies to classify:</w:t>
            </w:r>
          </w:p>
          <w:p w:rsidR="00000000" w:rsidRPr="00911A03" w:rsidP="00911A03">
            <w:pPr>
              <w:pStyle w:val="ListBullet2"/>
            </w:pPr>
            <w:r w:rsidRPr="00911A03">
              <w:t>functional units</w:t>
            </w:r>
          </w:p>
          <w:p w:rsidR="00000000" w:rsidRPr="00911A03" w:rsidP="00911A03">
            <w:pPr>
              <w:pStyle w:val="ListBullet2"/>
            </w:pPr>
            <w:r w:rsidRPr="00911A03">
              <w:t xml:space="preserve">multifunction machines </w:t>
            </w:r>
          </w:p>
          <w:p w:rsidR="00000000" w:rsidRPr="00911A03" w:rsidP="00911A03">
            <w:pPr>
              <w:pStyle w:val="ListBullet2"/>
            </w:pPr>
            <w:r w:rsidRPr="00911A03">
              <w:t>parts and accessories</w:t>
            </w:r>
          </w:p>
          <w:p w:rsidR="00000000" w:rsidRPr="00911A03" w:rsidP="00911A03">
            <w:pPr>
              <w:pStyle w:val="ListBullet"/>
            </w:pPr>
            <w:r w:rsidRPr="00911A03">
              <w:t>strategies to implement new developments in classifying complex goods</w:t>
            </w:r>
          </w:p>
          <w:p w:rsidR="00000000" w:rsidRPr="00911A03" w:rsidP="00911A03">
            <w:pPr>
              <w:pStyle w:val="ListBullet"/>
            </w:pPr>
            <w:r w:rsidRPr="00911A03">
              <w:t>tariff advice</w:t>
            </w:r>
          </w:p>
          <w:p w:rsidR="00000000" w:rsidRPr="00911A03" w:rsidP="00911A03">
            <w:pPr>
              <w:pStyle w:val="ListBullet"/>
            </w:pPr>
            <w:r w:rsidRPr="00911A03">
              <w:t>types of goods considered complex, and related classification and documentation requirements.</w:t>
            </w:r>
          </w:p>
        </w:tc>
      </w:tr>
    </w:tbl>
    <w:p w:rsidR="006E2A2E" w:rsidP="00911A03">
      <w:pPr>
        <w:pStyle w:val="BodyText"/>
      </w:pPr>
    </w:p>
    <w:p w:rsidR="006E2A2E" w:rsidP="00911A03">
      <w:pPr>
        <w:pStyle w:val="BodyText"/>
      </w:pPr>
    </w:p>
    <w:p w:rsidR="00000000" w:rsidRPr="00911A03" w:rsidP="00911A03">
      <w:pPr>
        <w:pStyle w:val="Heading1"/>
      </w:pPr>
      <w:bookmarkStart w:id="4" w:name="O_838589"/>
      <w:bookmarkEnd w:id="4"/>
      <w:r w:rsidRPr="00911A03">
        <w:t>Assessment Conditions</w:t>
      </w:r>
    </w:p>
    <w:tbl>
      <w:tblPr>
        <w:tblW w:w="0" w:type="auto"/>
        <w:tblCellMar>
          <w:left w:w="62" w:type="dxa"/>
          <w:right w:w="62" w:type="dxa"/>
        </w:tblCellMar>
        <w:tblLook w:val="0000"/>
      </w:tblPr>
      <w:tblGrid>
        <w:gridCol w:w="9196"/>
      </w:tblGrid>
      <w:tr w:rsidTr="006E2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1A03" w:rsidP="00911A03">
            <w:pPr>
              <w:pStyle w:val="BodyText"/>
            </w:pPr>
            <w:r w:rsidRPr="00911A03">
              <w:t xml:space="preserve">As a minimum, assessors must satisfy applicable regulatory requirements, which include requirements in the </w:t>
            </w:r>
            <w:r w:rsidRPr="00911A03">
              <w:rPr>
                <w:rStyle w:val="Emphasis"/>
              </w:rPr>
              <w:t>Standards for Registered Training Organisations</w:t>
            </w:r>
            <w:r w:rsidRPr="00911A03">
              <w:t xml:space="preserve"> current at the time of assessment. </w:t>
            </w:r>
          </w:p>
          <w:p w:rsidR="00000000" w:rsidRPr="00911A03" w:rsidP="00911A03">
            <w:pPr>
              <w:pStyle w:val="BodyText"/>
            </w:pPr>
            <w:r w:rsidRPr="00911A03">
              <w:t>As a minimum, assessment must satis</w:t>
            </w:r>
            <w:r w:rsidRPr="00911A03">
              <w:t xml:space="preserve">fy applicable regulatory requirements, which include requirements in the </w:t>
            </w:r>
            <w:r w:rsidRPr="00911A03">
              <w:rPr>
                <w:rStyle w:val="Emphasis"/>
              </w:rPr>
              <w:t xml:space="preserve">Standards for Registered Training Organisations </w:t>
            </w:r>
            <w:r w:rsidRPr="00911A03">
              <w:t>current at the time of assessment.</w:t>
            </w:r>
          </w:p>
          <w:p w:rsidR="00000000" w:rsidRPr="00911A03" w:rsidP="00911A03">
            <w:pPr>
              <w:pStyle w:val="BodyText"/>
            </w:pPr>
            <w:r w:rsidRPr="00911A03">
              <w:t>Assessment must occur in workplace operational situations where it is appropriate to do so. Where th</w:t>
            </w:r>
            <w:r w:rsidRPr="00911A03">
              <w:t xml:space="preserve">is is not appropriate, assessment must occur in simulated workplace operational situations that replicate workplace conditions. </w:t>
            </w:r>
          </w:p>
          <w:p w:rsidR="00000000" w:rsidRPr="00911A03" w:rsidP="00911A03">
            <w:pPr>
              <w:pStyle w:val="BodyText"/>
            </w:pPr>
            <w:r w:rsidRPr="00911A03">
              <w:t>Assessment processes and techniques must be appropriate to the language, literacy and numeracy requirements of the work being p</w:t>
            </w:r>
            <w:r w:rsidRPr="00911A03">
              <w:t>erformed and the needs of the candidate.</w:t>
            </w:r>
          </w:p>
          <w:p w:rsidR="00000000" w:rsidRPr="00911A03" w:rsidP="00911A03">
            <w:pPr>
              <w:pStyle w:val="BodyText"/>
            </w:pPr>
            <w:r w:rsidRPr="00911A03">
              <w:t>Resources for assessment include:</w:t>
            </w:r>
          </w:p>
          <w:p w:rsidR="00000000" w:rsidRPr="00911A03" w:rsidP="00911A03">
            <w:pPr>
              <w:pStyle w:val="ListBullet"/>
            </w:pPr>
            <w:r w:rsidRPr="00911A03">
              <w:t>a range of relevant exercises, case studies and/or simulations</w:t>
            </w:r>
          </w:p>
          <w:p w:rsidR="00000000" w:rsidRPr="00911A03" w:rsidP="00911A03">
            <w:pPr>
              <w:pStyle w:val="ListBullet"/>
            </w:pPr>
            <w:r w:rsidRPr="00911A03">
              <w:t xml:space="preserve">applicable documentation including workplace procedures, regulations, codes of practice and operation manuals </w:t>
            </w:r>
          </w:p>
          <w:p w:rsidR="00000000" w:rsidRPr="00911A03" w:rsidP="00911A03">
            <w:pPr>
              <w:pStyle w:val="ListBullet"/>
            </w:pPr>
            <w:r w:rsidRPr="00911A03">
              <w:t>releva</w:t>
            </w:r>
            <w:r w:rsidRPr="00911A03">
              <w:t>nt materials, tools, equipment and personal protective equipment currently used in industry.</w:t>
            </w:r>
          </w:p>
        </w:tc>
      </w:tr>
    </w:tbl>
    <w:p w:rsidR="006E2A2E" w:rsidP="00911A03">
      <w:pPr>
        <w:pStyle w:val="BodyText"/>
      </w:pPr>
    </w:p>
    <w:p w:rsidR="006E2A2E" w:rsidP="00911A03">
      <w:pPr>
        <w:pStyle w:val="BodyText"/>
      </w:pPr>
    </w:p>
    <w:p w:rsidR="00000000" w:rsidRPr="00911A03" w:rsidP="00911A03">
      <w:pPr>
        <w:pStyle w:val="Heading1"/>
      </w:pPr>
      <w:bookmarkStart w:id="5" w:name="O_838592"/>
      <w:bookmarkEnd w:id="5"/>
      <w:r w:rsidRPr="00911A03">
        <w:t>Links</w:t>
      </w:r>
    </w:p>
    <w:p w:rsidR="00000000" w:rsidRPr="00911A03" w:rsidP="006E2A2E">
      <w:pPr>
        <w:pStyle w:val="BodyText"/>
      </w:pPr>
      <w:r w:rsidRPr="00911A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3CB1">
        <w:rPr>
          <w:rStyle w:val="Hyperlink"/>
        </w:rPr>
        <w:t>https://vetnet.gov.au/Pages/TrainingDocs.aspx?q=df441c6e-213d-43e3-874c-0b3f7036d851</w:t>
      </w:r>
      <w:r>
        <w:fldChar w:fldCharType="end"/>
      </w:r>
    </w:p>
    <w:p w:rsidR="00000000" w:rsidRPr="00911A03" w:rsidP="00911A03"/>
    <w:sectPr w:rsidSect="00911A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03" w:rsidRPr="006E2A2E" w:rsidP="006E2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2E" w:rsidP="00911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A2E" w:rsidP="00911A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2A2E" w:rsidP="00911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A03" w:rsidRPr="006E2A2E" w:rsidP="006E2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2E" w:rsidRPr="002D2AF8" w:rsidP="00911A03">
    <w:pPr>
      <w:pStyle w:val="Header"/>
      <w:framePr w:wrap="around"/>
    </w:pPr>
    <w:r>
      <w:fldChar w:fldCharType="begin"/>
    </w:r>
    <w:r>
      <w:instrText xml:space="preserve"> TITLE   \* MERGEFORMAT </w:instrText>
    </w:r>
    <w:r>
      <w:fldChar w:fldCharType="separate"/>
    </w:r>
    <w:r>
      <w:t>Assessment Requirements for TLIX5053 Determine tariff classification for complex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6E2A2E" w:rsidP="00911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C8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C7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82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A03"/>
    <w:pPr>
      <w:spacing w:before="360" w:after="60"/>
      <w:outlineLvl w:val="0"/>
    </w:pPr>
    <w:rPr>
      <w:sz w:val="32"/>
    </w:rPr>
  </w:style>
  <w:style w:type="paragraph" w:styleId="Heading2">
    <w:name w:val="heading 2"/>
    <w:basedOn w:val="HeadingBase"/>
    <w:next w:val="BodyText"/>
    <w:link w:val="Heading2Char"/>
    <w:qFormat/>
    <w:rsid w:val="00911A03"/>
    <w:pPr>
      <w:keepLines/>
      <w:spacing w:before="240" w:after="120"/>
      <w:outlineLvl w:val="1"/>
    </w:pPr>
    <w:rPr>
      <w:sz w:val="28"/>
      <w:szCs w:val="40"/>
    </w:rPr>
  </w:style>
  <w:style w:type="paragraph" w:styleId="Heading3">
    <w:name w:val="heading 3"/>
    <w:basedOn w:val="HeadingBase"/>
    <w:next w:val="BodyText"/>
    <w:link w:val="Heading3Char"/>
    <w:qFormat/>
    <w:rsid w:val="00911A03"/>
    <w:pPr>
      <w:spacing w:before="180" w:after="120"/>
      <w:outlineLvl w:val="2"/>
    </w:pPr>
    <w:rPr>
      <w:spacing w:val="-10"/>
      <w:kern w:val="32"/>
    </w:rPr>
  </w:style>
  <w:style w:type="paragraph" w:styleId="Heading4">
    <w:name w:val="heading 4"/>
    <w:basedOn w:val="HeadingBase"/>
    <w:next w:val="BodyText"/>
    <w:link w:val="Heading4Char"/>
    <w:qFormat/>
    <w:rsid w:val="00911A03"/>
    <w:pPr>
      <w:spacing w:before="160" w:after="120"/>
      <w:outlineLvl w:val="3"/>
    </w:pPr>
    <w:rPr>
      <w:sz w:val="22"/>
    </w:rPr>
  </w:style>
  <w:style w:type="paragraph" w:styleId="Heading5">
    <w:name w:val="heading 5"/>
    <w:basedOn w:val="HeadingBase"/>
    <w:next w:val="Normal"/>
    <w:link w:val="Heading5Char"/>
    <w:qFormat/>
    <w:rsid w:val="00911A03"/>
    <w:pPr>
      <w:spacing w:before="80"/>
      <w:outlineLvl w:val="4"/>
    </w:pPr>
    <w:rPr>
      <w:color w:val="918585"/>
      <w:sz w:val="20"/>
    </w:rPr>
  </w:style>
  <w:style w:type="paragraph" w:styleId="Heading6">
    <w:name w:val="heading 6"/>
    <w:basedOn w:val="HeadingBase"/>
    <w:next w:val="Normal"/>
    <w:link w:val="Heading6Char"/>
    <w:qFormat/>
    <w:rsid w:val="00911A03"/>
    <w:pPr>
      <w:spacing w:before="60"/>
      <w:outlineLvl w:val="5"/>
    </w:pPr>
    <w:rPr>
      <w:color w:val="918585"/>
      <w:sz w:val="20"/>
    </w:rPr>
  </w:style>
  <w:style w:type="paragraph" w:styleId="Heading7">
    <w:name w:val="heading 7"/>
    <w:basedOn w:val="Normal"/>
    <w:next w:val="Normal"/>
    <w:link w:val="Heading7Char"/>
    <w:qFormat/>
    <w:rsid w:val="00911A03"/>
    <w:pPr>
      <w:ind w:left="720"/>
      <w:outlineLvl w:val="6"/>
    </w:pPr>
    <w:rPr>
      <w:i/>
    </w:rPr>
  </w:style>
  <w:style w:type="paragraph" w:styleId="Heading8">
    <w:name w:val="heading 8"/>
    <w:basedOn w:val="Normal"/>
    <w:next w:val="Normal"/>
    <w:link w:val="Heading8Char"/>
    <w:qFormat/>
    <w:rsid w:val="00911A03"/>
    <w:pPr>
      <w:ind w:left="720"/>
      <w:outlineLvl w:val="7"/>
    </w:pPr>
    <w:rPr>
      <w:i/>
    </w:rPr>
  </w:style>
  <w:style w:type="paragraph" w:styleId="Heading9">
    <w:name w:val="heading 9"/>
    <w:basedOn w:val="Normal"/>
    <w:next w:val="Normal"/>
    <w:link w:val="Heading9Char"/>
    <w:qFormat/>
    <w:rsid w:val="00911A03"/>
    <w:pPr>
      <w:ind w:left="720"/>
      <w:outlineLvl w:val="8"/>
    </w:pPr>
    <w:rPr>
      <w:i/>
    </w:rPr>
  </w:style>
  <w:style w:type="character" w:default="1" w:styleId="DefaultParagraphFont">
    <w:name w:val="Default Paragraph Font"/>
    <w:uiPriority w:val="1"/>
    <w:unhideWhenUsed/>
    <w:rsid w:val="00911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A03"/>
  </w:style>
  <w:style w:type="character" w:customStyle="1" w:styleId="Heading1Char">
    <w:name w:val="Heading 1 Char"/>
    <w:basedOn w:val="DefaultParagraphFont"/>
    <w:link w:val="Heading1"/>
    <w:rsid w:val="00911A03"/>
    <w:rPr>
      <w:rFonts w:ascii="Times New Roman" w:eastAsia="Times New Roman" w:hAnsi="Times New Roman" w:cs="Times New Roman"/>
      <w:b/>
      <w:sz w:val="32"/>
      <w:szCs w:val="20"/>
      <w:lang w:eastAsia="en-US"/>
    </w:rPr>
  </w:style>
  <w:style w:type="paragraph" w:styleId="BodyText">
    <w:name w:val="Body Text"/>
    <w:basedOn w:val="Normal"/>
    <w:link w:val="BodyTextChar"/>
    <w:rsid w:val="00911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A03"/>
    <w:rPr>
      <w:rFonts w:ascii="Times New Roman" w:eastAsia="Times New Roman" w:hAnsi="Times New Roman" w:cs="Times New Roman"/>
      <w:sz w:val="24"/>
      <w:lang w:eastAsia="en-US"/>
    </w:rPr>
  </w:style>
  <w:style w:type="paragraph" w:styleId="ListBullet">
    <w:name w:val="List Bullet"/>
    <w:basedOn w:val="List"/>
    <w:rsid w:val="00911A03"/>
    <w:pPr>
      <w:numPr>
        <w:numId w:val="12"/>
      </w:numPr>
      <w:tabs>
        <w:tab w:val="clear" w:pos="340"/>
      </w:tabs>
      <w:spacing w:before="40" w:after="40"/>
    </w:pPr>
  </w:style>
  <w:style w:type="paragraph" w:styleId="ListBullet2">
    <w:name w:val="List Bullet 2"/>
    <w:basedOn w:val="List2"/>
    <w:rsid w:val="00911A03"/>
    <w:pPr>
      <w:numPr>
        <w:numId w:val="13"/>
      </w:numPr>
      <w:tabs>
        <w:tab w:val="clear" w:pos="680"/>
      </w:tabs>
    </w:pPr>
  </w:style>
  <w:style w:type="character" w:styleId="Emphasis">
    <w:name w:val="Emphasis"/>
    <w:basedOn w:val="DefaultParagraphFont"/>
    <w:qFormat/>
    <w:rsid w:val="00911A03"/>
    <w:rPr>
      <w:i/>
    </w:rPr>
  </w:style>
  <w:style w:type="paragraph" w:customStyle="1" w:styleId="SuperHeading">
    <w:name w:val="SuperHeading"/>
    <w:basedOn w:val="Normal"/>
    <w:rsid w:val="00911A03"/>
    <w:pPr>
      <w:spacing w:before="240" w:after="120"/>
      <w:outlineLvl w:val="0"/>
    </w:pPr>
    <w:rPr>
      <w:rFonts w:ascii="Times New Roman" w:hAnsi="Times New Roman"/>
      <w:b/>
      <w:sz w:val="32"/>
    </w:rPr>
  </w:style>
  <w:style w:type="paragraph" w:customStyle="1" w:styleId="AllowPageBreak">
    <w:name w:val="AllowPageBreak"/>
    <w:rsid w:val="00911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A03"/>
    <w:rPr>
      <w:rFonts w:ascii="Courier New" w:eastAsia="Times New Roman" w:hAnsi="Courier New" w:cs="Times New Roman"/>
      <w:i/>
      <w:szCs w:val="20"/>
      <w:lang w:eastAsia="en-US"/>
    </w:rPr>
  </w:style>
  <w:style w:type="paragraph" w:customStyle="1" w:styleId="HeadingBase">
    <w:name w:val="Heading Base"/>
    <w:rsid w:val="00911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A03"/>
    <w:pPr>
      <w:tabs>
        <w:tab w:val="right" w:leader="dot" w:pos="9072"/>
      </w:tabs>
      <w:ind w:left="567"/>
    </w:pPr>
    <w:rPr>
      <w:szCs w:val="22"/>
    </w:rPr>
  </w:style>
  <w:style w:type="paragraph" w:customStyle="1" w:styleId="TOCBase">
    <w:name w:val="TOC Base"/>
    <w:rsid w:val="00911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A03"/>
    <w:pPr>
      <w:tabs>
        <w:tab w:val="right" w:leader="dot" w:pos="9072"/>
      </w:tabs>
      <w:spacing w:before="40" w:after="40"/>
      <w:ind w:left="284"/>
    </w:pPr>
    <w:rPr>
      <w:rFonts w:ascii="Times New Roman" w:hAnsi="Times New Roman"/>
    </w:rPr>
  </w:style>
  <w:style w:type="paragraph" w:styleId="TOC1">
    <w:name w:val="toc 1"/>
    <w:basedOn w:val="TOCBase"/>
    <w:next w:val="Normal"/>
    <w:rsid w:val="00911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A03"/>
    <w:rPr>
      <w:rFonts w:ascii="Times New Roman" w:eastAsia="Times New Roman" w:hAnsi="Times New Roman" w:cs="Times New Roman"/>
      <w:sz w:val="16"/>
      <w:lang w:eastAsia="en-US"/>
    </w:rPr>
  </w:style>
  <w:style w:type="paragraph" w:styleId="Title">
    <w:name w:val="Title"/>
    <w:basedOn w:val="HeadingBase"/>
    <w:link w:val="TitleChar"/>
    <w:qFormat/>
    <w:rsid w:val="00911A03"/>
    <w:pPr>
      <w:spacing w:before="5040"/>
      <w:jc w:val="center"/>
    </w:pPr>
    <w:rPr>
      <w:sz w:val="48"/>
      <w:szCs w:val="72"/>
      <w:lang w:val="en-US"/>
    </w:rPr>
  </w:style>
  <w:style w:type="character" w:customStyle="1" w:styleId="TitleChar">
    <w:name w:val="Title Char"/>
    <w:basedOn w:val="DefaultParagraphFont"/>
    <w:link w:val="Title"/>
    <w:rsid w:val="00911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A03"/>
    <w:pPr>
      <w:tabs>
        <w:tab w:val="left" w:pos="3600"/>
        <w:tab w:val="left" w:pos="3958"/>
      </w:tabs>
    </w:pPr>
  </w:style>
  <w:style w:type="paragraph" w:styleId="List">
    <w:name w:val="List"/>
    <w:basedOn w:val="BodyText"/>
    <w:next w:val="BodyText"/>
    <w:rsid w:val="00911A03"/>
    <w:pPr>
      <w:tabs>
        <w:tab w:val="left" w:pos="340"/>
      </w:tabs>
      <w:spacing w:before="60" w:after="60"/>
      <w:ind w:left="340" w:hanging="340"/>
    </w:pPr>
  </w:style>
  <w:style w:type="paragraph" w:customStyle="1" w:styleId="Note">
    <w:name w:val="Note"/>
    <w:basedOn w:val="BodyText"/>
    <w:rsid w:val="00911A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1A03"/>
    <w:rPr>
      <w:b/>
      <w:spacing w:val="0"/>
    </w:rPr>
  </w:style>
  <w:style w:type="paragraph" w:customStyle="1" w:styleId="SuperTitle">
    <w:name w:val="SuperTitle"/>
    <w:basedOn w:val="Title"/>
    <w:rsid w:val="00911A03"/>
    <w:pPr>
      <w:framePr w:wrap="auto" w:hAnchor="text" w:y="6049"/>
    </w:pPr>
    <w:rPr>
      <w:color w:val="000000"/>
      <w:sz w:val="40"/>
    </w:rPr>
  </w:style>
  <w:style w:type="paragraph" w:customStyle="1" w:styleId="TOCTitle">
    <w:name w:val="TOCTitle"/>
    <w:basedOn w:val="Heading1"/>
    <w:rsid w:val="00911A03"/>
    <w:pPr>
      <w:spacing w:after="240"/>
      <w:jc w:val="center"/>
      <w:outlineLvl w:val="9"/>
    </w:pPr>
    <w:rPr>
      <w:caps/>
    </w:rPr>
  </w:style>
  <w:style w:type="paragraph" w:customStyle="1" w:styleId="Version">
    <w:name w:val="Version"/>
    <w:rsid w:val="00911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A03"/>
    <w:pPr>
      <w:keepNext w:val="0"/>
      <w:tabs>
        <w:tab w:val="right" w:pos="4176"/>
      </w:tabs>
      <w:ind w:left="198" w:hanging="198"/>
    </w:pPr>
    <w:rPr>
      <w:rFonts w:ascii="Garamond" w:hAnsi="Garamond"/>
    </w:rPr>
  </w:style>
  <w:style w:type="paragraph" w:styleId="IndexHeading">
    <w:name w:val="index heading"/>
    <w:basedOn w:val="Normal"/>
    <w:next w:val="Index1"/>
    <w:semiHidden/>
    <w:rsid w:val="00911A03"/>
    <w:pPr>
      <w:spacing w:before="120" w:after="120"/>
    </w:pPr>
    <w:rPr>
      <w:rFonts w:ascii="Arial" w:hAnsi="Arial"/>
      <w:b/>
      <w:color w:val="918585"/>
      <w:sz w:val="24"/>
    </w:rPr>
  </w:style>
  <w:style w:type="paragraph" w:styleId="Header">
    <w:name w:val="header"/>
    <w:basedOn w:val="Normal"/>
    <w:link w:val="HeaderChar"/>
    <w:rsid w:val="00911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A03"/>
    <w:rPr>
      <w:rFonts w:ascii="Times New Roman" w:eastAsia="Times New Roman" w:hAnsi="Times New Roman" w:cs="Times New Roman"/>
      <w:sz w:val="16"/>
      <w:szCs w:val="20"/>
      <w:lang w:val="en-GB" w:eastAsia="en-US"/>
    </w:rPr>
  </w:style>
  <w:style w:type="paragraph" w:customStyle="1" w:styleId="Chapter">
    <w:name w:val="Chapter"/>
    <w:basedOn w:val="Normal"/>
    <w:rsid w:val="00911A03"/>
    <w:pPr>
      <w:spacing w:before="240"/>
    </w:pPr>
    <w:rPr>
      <w:rFonts w:ascii="Times New Roman" w:hAnsi="Times New Roman"/>
      <w:smallCaps/>
      <w:spacing w:val="80"/>
      <w:sz w:val="28"/>
    </w:rPr>
  </w:style>
  <w:style w:type="paragraph" w:customStyle="1" w:styleId="InChapter">
    <w:name w:val="InChapter"/>
    <w:basedOn w:val="Heading3"/>
    <w:rsid w:val="00911A03"/>
    <w:pPr>
      <w:spacing w:after="240"/>
      <w:outlineLvl w:val="9"/>
    </w:pPr>
    <w:rPr>
      <w:noProof/>
    </w:rPr>
  </w:style>
  <w:style w:type="paragraph" w:styleId="Index2">
    <w:name w:val="index 2"/>
    <w:basedOn w:val="Normal"/>
    <w:next w:val="Normal"/>
    <w:semiHidden/>
    <w:rsid w:val="00911A03"/>
    <w:pPr>
      <w:tabs>
        <w:tab w:val="right" w:pos="4176"/>
      </w:tabs>
      <w:ind w:left="568" w:hanging="284"/>
    </w:pPr>
    <w:rPr>
      <w:rFonts w:ascii="Garamond" w:hAnsi="Garamond"/>
    </w:rPr>
  </w:style>
  <w:style w:type="paragraph" w:customStyle="1" w:styleId="Byline">
    <w:name w:val="Byline"/>
    <w:rsid w:val="00911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A03"/>
    <w:pPr>
      <w:tabs>
        <w:tab w:val="clear" w:pos="3600"/>
        <w:tab w:val="clear" w:pos="3958"/>
      </w:tabs>
      <w:jc w:val="right"/>
    </w:pPr>
  </w:style>
  <w:style w:type="paragraph" w:styleId="Caption">
    <w:name w:val="caption"/>
    <w:basedOn w:val="BodyText"/>
    <w:next w:val="Normal"/>
    <w:qFormat/>
    <w:rsid w:val="00911A03"/>
    <w:pPr>
      <w:framePr w:w="2268" w:hSpace="181" w:vSpace="181" w:wrap="around" w:vAnchor="text" w:hAnchor="page" w:x="1135" w:y="285" w:anchorLock="1"/>
    </w:pPr>
    <w:rPr>
      <w:i/>
    </w:rPr>
  </w:style>
  <w:style w:type="paragraph" w:customStyle="1" w:styleId="MiniTOCTitle">
    <w:name w:val="MiniTOCTitle"/>
    <w:basedOn w:val="Heading4"/>
    <w:rsid w:val="00911A03"/>
    <w:pPr>
      <w:spacing w:before="240"/>
      <w:outlineLvl w:val="9"/>
    </w:pPr>
    <w:rPr>
      <w:noProof/>
      <w:sz w:val="24"/>
    </w:rPr>
  </w:style>
  <w:style w:type="paragraph" w:customStyle="1" w:styleId="MiniTOCItem">
    <w:name w:val="MiniTOCItem"/>
    <w:basedOn w:val="ListBullet"/>
    <w:rsid w:val="00911A03"/>
    <w:pPr>
      <w:numPr>
        <w:numId w:val="0"/>
      </w:numPr>
      <w:tabs>
        <w:tab w:val="right" w:leader="dot" w:pos="6521"/>
      </w:tabs>
      <w:spacing w:before="0" w:after="0"/>
    </w:pPr>
  </w:style>
  <w:style w:type="paragraph" w:customStyle="1" w:styleId="TOFTitle">
    <w:name w:val="TOFTitle"/>
    <w:basedOn w:val="TOCTitle"/>
    <w:rsid w:val="00911A03"/>
  </w:style>
  <w:style w:type="paragraph" w:styleId="TableofFigures">
    <w:name w:val="table of figures"/>
    <w:basedOn w:val="Normal"/>
    <w:next w:val="Normal"/>
    <w:semiHidden/>
    <w:rsid w:val="00911A03"/>
    <w:pPr>
      <w:tabs>
        <w:tab w:val="right" w:leader="dot" w:pos="9072"/>
      </w:tabs>
      <w:ind w:left="970" w:hanging="403"/>
    </w:pPr>
    <w:rPr>
      <w:rFonts w:ascii="Times New Roman" w:hAnsi="Times New Roman"/>
      <w:b/>
    </w:rPr>
  </w:style>
  <w:style w:type="paragraph" w:styleId="ListNumber">
    <w:name w:val="List Number"/>
    <w:basedOn w:val="List"/>
    <w:rsid w:val="00911A03"/>
    <w:pPr>
      <w:numPr>
        <w:numId w:val="15"/>
      </w:numPr>
      <w:tabs>
        <w:tab w:val="clear" w:pos="340"/>
      </w:tabs>
    </w:pPr>
  </w:style>
  <w:style w:type="character" w:customStyle="1" w:styleId="WingdingSymbols">
    <w:name w:val="Wingding Symbols"/>
    <w:rsid w:val="00911A03"/>
    <w:rPr>
      <w:rFonts w:ascii="Wingdings" w:hAnsi="Wingdings"/>
    </w:rPr>
  </w:style>
  <w:style w:type="paragraph" w:customStyle="1" w:styleId="TableHeading">
    <w:name w:val="Table Heading"/>
    <w:basedOn w:val="HeadingBase"/>
    <w:rsid w:val="00911A03"/>
    <w:pPr>
      <w:keepLines/>
      <w:pBdr>
        <w:bottom w:val="single" w:sz="6" w:space="1" w:color="918585"/>
      </w:pBdr>
      <w:spacing w:before="240"/>
    </w:pPr>
  </w:style>
  <w:style w:type="character" w:customStyle="1" w:styleId="HotSpot">
    <w:name w:val="HotSpot"/>
    <w:rsid w:val="00911A03"/>
    <w:rPr>
      <w:color w:val="0033CC"/>
      <w:u w:val="none"/>
    </w:rPr>
  </w:style>
  <w:style w:type="paragraph" w:customStyle="1" w:styleId="BodyTextRight">
    <w:name w:val="Body Text Right"/>
    <w:basedOn w:val="BodyText"/>
    <w:rsid w:val="00911A03"/>
    <w:pPr>
      <w:spacing w:before="0" w:after="0"/>
      <w:jc w:val="right"/>
    </w:pPr>
  </w:style>
  <w:style w:type="paragraph" w:styleId="Index3">
    <w:name w:val="index 3"/>
    <w:basedOn w:val="ListNumber2"/>
    <w:next w:val="Normal"/>
    <w:semiHidden/>
    <w:rsid w:val="00911A03"/>
    <w:pPr>
      <w:numPr>
        <w:numId w:val="0"/>
      </w:numPr>
      <w:tabs>
        <w:tab w:val="right" w:leader="dot" w:pos="4176"/>
      </w:tabs>
    </w:pPr>
  </w:style>
  <w:style w:type="paragraph" w:styleId="ListNumber2">
    <w:name w:val="List Number 2"/>
    <w:basedOn w:val="List2"/>
    <w:rsid w:val="00911A03"/>
    <w:pPr>
      <w:numPr>
        <w:numId w:val="10"/>
      </w:numPr>
      <w:tabs>
        <w:tab w:val="clear" w:pos="1060"/>
      </w:tabs>
    </w:pPr>
  </w:style>
  <w:style w:type="paragraph" w:customStyle="1" w:styleId="MarginNote">
    <w:name w:val="Margin Note"/>
    <w:basedOn w:val="BodyText"/>
    <w:rsid w:val="00911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A03"/>
    <w:rPr>
      <w:sz w:val="32"/>
    </w:rPr>
  </w:style>
  <w:style w:type="paragraph" w:customStyle="1" w:styleId="HeadingProcedure">
    <w:name w:val="Heading Procedure"/>
    <w:basedOn w:val="HeadingBase"/>
    <w:next w:val="Normal"/>
    <w:rsid w:val="00911A03"/>
    <w:pPr>
      <w:tabs>
        <w:tab w:val="left" w:pos="0"/>
      </w:tabs>
      <w:spacing w:before="120" w:after="60"/>
    </w:pPr>
    <w:rPr>
      <w:i/>
      <w:color w:val="918585"/>
      <w:sz w:val="22"/>
    </w:rPr>
  </w:style>
  <w:style w:type="paragraph" w:customStyle="1" w:styleId="TableBodyText">
    <w:name w:val="Table Body Text"/>
    <w:basedOn w:val="BodyText"/>
    <w:rsid w:val="00911A03"/>
    <w:pPr>
      <w:spacing w:before="60" w:after="60"/>
    </w:pPr>
  </w:style>
  <w:style w:type="paragraph" w:styleId="ListContinue">
    <w:name w:val="List Continue"/>
    <w:basedOn w:val="List"/>
    <w:rsid w:val="00911A03"/>
    <w:pPr>
      <w:ind w:firstLine="0"/>
    </w:pPr>
  </w:style>
  <w:style w:type="paragraph" w:customStyle="1" w:styleId="ListNote">
    <w:name w:val="List Note"/>
    <w:basedOn w:val="List"/>
    <w:rsid w:val="00911A03"/>
    <w:pPr>
      <w:pBdr>
        <w:top w:val="single" w:sz="6" w:space="2" w:color="918585"/>
        <w:bottom w:val="single" w:sz="6" w:space="2" w:color="918585"/>
      </w:pBdr>
      <w:tabs>
        <w:tab w:val="left" w:pos="1021"/>
      </w:tabs>
      <w:ind w:firstLine="0"/>
    </w:pPr>
  </w:style>
  <w:style w:type="paragraph" w:customStyle="1" w:styleId="Warning">
    <w:name w:val="Warning"/>
    <w:basedOn w:val="BodyText"/>
    <w:rsid w:val="00911A03"/>
    <w:pPr>
      <w:shd w:val="clear" w:color="auto" w:fill="D9D9D9"/>
      <w:tabs>
        <w:tab w:val="left" w:pos="992"/>
      </w:tabs>
      <w:ind w:left="119" w:right="119"/>
    </w:pPr>
    <w:rPr>
      <w:sz w:val="20"/>
    </w:rPr>
  </w:style>
  <w:style w:type="paragraph" w:customStyle="1" w:styleId="MarginIcons">
    <w:name w:val="Margin Icons"/>
    <w:basedOn w:val="BodyText"/>
    <w:rsid w:val="00911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A03"/>
    <w:rPr>
      <w:rFonts w:ascii="Courier New" w:hAnsi="Courier New"/>
    </w:rPr>
  </w:style>
  <w:style w:type="paragraph" w:customStyle="1" w:styleId="NoteBullet">
    <w:name w:val="Note Bullet"/>
    <w:basedOn w:val="Note"/>
    <w:rsid w:val="00911A03"/>
    <w:pPr>
      <w:tabs>
        <w:tab w:val="clear" w:pos="680"/>
      </w:tabs>
      <w:spacing w:before="60" w:after="60"/>
    </w:pPr>
  </w:style>
  <w:style w:type="paragraph" w:customStyle="1" w:styleId="SubHeading2">
    <w:name w:val="SubHeading2"/>
    <w:basedOn w:val="HeadingBase"/>
    <w:rsid w:val="00911A03"/>
    <w:pPr>
      <w:spacing w:before="240" w:after="60"/>
    </w:pPr>
    <w:rPr>
      <w:sz w:val="20"/>
    </w:rPr>
  </w:style>
  <w:style w:type="paragraph" w:customStyle="1" w:styleId="SubHeading1">
    <w:name w:val="SubHeading1"/>
    <w:basedOn w:val="HeadingBase"/>
    <w:rsid w:val="00911A03"/>
    <w:pPr>
      <w:spacing w:before="240" w:after="60"/>
    </w:pPr>
    <w:rPr>
      <w:color w:val="918585"/>
      <w:sz w:val="22"/>
    </w:rPr>
  </w:style>
  <w:style w:type="paragraph" w:customStyle="1" w:styleId="SideHeading">
    <w:name w:val="Side Heading"/>
    <w:basedOn w:val="HeadingBase"/>
    <w:rsid w:val="00911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A03"/>
    <w:pPr>
      <w:tabs>
        <w:tab w:val="num" w:pos="360"/>
      </w:tabs>
    </w:pPr>
  </w:style>
  <w:style w:type="paragraph" w:styleId="PlainText">
    <w:name w:val="Plain Text"/>
    <w:basedOn w:val="Normal"/>
    <w:link w:val="PlainTextChar"/>
    <w:rsid w:val="00911A03"/>
    <w:rPr>
      <w:sz w:val="20"/>
    </w:rPr>
  </w:style>
  <w:style w:type="character" w:customStyle="1" w:styleId="PlainTextChar">
    <w:name w:val="Plain Text Char"/>
    <w:basedOn w:val="DefaultParagraphFont"/>
    <w:link w:val="PlainText"/>
    <w:rsid w:val="00911A03"/>
    <w:rPr>
      <w:rFonts w:ascii="Courier New" w:eastAsia="Times New Roman" w:hAnsi="Courier New" w:cs="Times New Roman"/>
      <w:sz w:val="20"/>
      <w:szCs w:val="20"/>
      <w:lang w:eastAsia="en-US"/>
    </w:rPr>
  </w:style>
  <w:style w:type="character" w:customStyle="1" w:styleId="MenuOption">
    <w:name w:val="Menu Option"/>
    <w:basedOn w:val="DefaultParagraphFont"/>
    <w:rsid w:val="00911A03"/>
    <w:rPr>
      <w:b/>
      <w:smallCaps/>
    </w:rPr>
  </w:style>
  <w:style w:type="paragraph" w:customStyle="1" w:styleId="TableListNumber">
    <w:name w:val="Table List Number"/>
    <w:basedOn w:val="ListNumber"/>
    <w:rsid w:val="00911A03"/>
    <w:pPr>
      <w:numPr>
        <w:numId w:val="0"/>
      </w:numPr>
    </w:pPr>
  </w:style>
  <w:style w:type="paragraph" w:styleId="TOC4">
    <w:name w:val="toc 4"/>
    <w:basedOn w:val="TOCBase"/>
    <w:next w:val="Normal"/>
    <w:semiHidden/>
    <w:rsid w:val="00911A03"/>
    <w:pPr>
      <w:tabs>
        <w:tab w:val="right" w:leader="dot" w:pos="9071"/>
      </w:tabs>
      <w:ind w:left="1701"/>
    </w:pPr>
  </w:style>
  <w:style w:type="paragraph" w:customStyle="1" w:styleId="ListAlpha">
    <w:name w:val="List Alpha"/>
    <w:basedOn w:val="List"/>
    <w:rsid w:val="00911A03"/>
    <w:pPr>
      <w:numPr>
        <w:numId w:val="9"/>
      </w:numPr>
    </w:pPr>
  </w:style>
  <w:style w:type="paragraph" w:customStyle="1" w:styleId="ListAlpha2">
    <w:name w:val="List Alpha 2"/>
    <w:basedOn w:val="List2"/>
    <w:rsid w:val="00911A03"/>
    <w:pPr>
      <w:numPr>
        <w:numId w:val="8"/>
      </w:numPr>
    </w:pPr>
  </w:style>
  <w:style w:type="paragraph" w:styleId="List2">
    <w:name w:val="List 2"/>
    <w:basedOn w:val="BodyText"/>
    <w:rsid w:val="00911A03"/>
    <w:pPr>
      <w:tabs>
        <w:tab w:val="left" w:pos="680"/>
      </w:tabs>
      <w:spacing w:before="60" w:after="60"/>
      <w:ind w:left="680" w:hanging="340"/>
    </w:pPr>
  </w:style>
  <w:style w:type="paragraph" w:styleId="List3">
    <w:name w:val="List 3"/>
    <w:basedOn w:val="BodyText"/>
    <w:rsid w:val="00911A03"/>
    <w:pPr>
      <w:tabs>
        <w:tab w:val="left" w:pos="1021"/>
      </w:tabs>
      <w:spacing w:before="60" w:after="60"/>
      <w:ind w:left="1020" w:hanging="340"/>
    </w:pPr>
  </w:style>
  <w:style w:type="paragraph" w:styleId="List4">
    <w:name w:val="List 4"/>
    <w:basedOn w:val="BodyText"/>
    <w:rsid w:val="00911A03"/>
    <w:pPr>
      <w:tabs>
        <w:tab w:val="left" w:pos="1361"/>
      </w:tabs>
      <w:spacing w:before="60" w:after="60"/>
      <w:ind w:left="1361" w:hanging="340"/>
    </w:pPr>
  </w:style>
  <w:style w:type="paragraph" w:styleId="List5">
    <w:name w:val="List 5"/>
    <w:basedOn w:val="BodyText"/>
    <w:rsid w:val="00911A03"/>
    <w:pPr>
      <w:tabs>
        <w:tab w:val="left" w:pos="1701"/>
      </w:tabs>
      <w:spacing w:before="60" w:after="60"/>
      <w:ind w:left="1701" w:hanging="340"/>
    </w:pPr>
  </w:style>
  <w:style w:type="paragraph" w:styleId="ListBullet3">
    <w:name w:val="List Bullet 3"/>
    <w:basedOn w:val="List3"/>
    <w:rsid w:val="00911A03"/>
    <w:pPr>
      <w:numPr>
        <w:numId w:val="14"/>
      </w:numPr>
      <w:tabs>
        <w:tab w:val="clear" w:pos="1021"/>
      </w:tabs>
      <w:ind w:left="1037" w:hanging="357"/>
    </w:pPr>
  </w:style>
  <w:style w:type="paragraph" w:styleId="ListBullet4">
    <w:name w:val="List Bullet 4"/>
    <w:basedOn w:val="List4"/>
    <w:rsid w:val="00911A03"/>
    <w:pPr>
      <w:numPr>
        <w:numId w:val="3"/>
      </w:numPr>
      <w:tabs>
        <w:tab w:val="clear" w:pos="1361"/>
      </w:tabs>
    </w:pPr>
  </w:style>
  <w:style w:type="paragraph" w:styleId="ListBullet5">
    <w:name w:val="List Bullet 5"/>
    <w:basedOn w:val="List5"/>
    <w:rsid w:val="00911A03"/>
    <w:pPr>
      <w:numPr>
        <w:numId w:val="4"/>
      </w:numPr>
    </w:pPr>
  </w:style>
  <w:style w:type="paragraph" w:styleId="ListContinue2">
    <w:name w:val="List Continue 2"/>
    <w:basedOn w:val="List2"/>
    <w:rsid w:val="00911A03"/>
    <w:pPr>
      <w:ind w:firstLine="0"/>
    </w:pPr>
  </w:style>
  <w:style w:type="paragraph" w:styleId="ListContinue3">
    <w:name w:val="List Continue 3"/>
    <w:basedOn w:val="List3"/>
    <w:rsid w:val="00911A03"/>
    <w:pPr>
      <w:ind w:left="1021" w:firstLine="0"/>
    </w:pPr>
  </w:style>
  <w:style w:type="paragraph" w:styleId="ListContinue4">
    <w:name w:val="List Continue 4"/>
    <w:basedOn w:val="List4"/>
    <w:rsid w:val="00911A03"/>
    <w:pPr>
      <w:ind w:firstLine="0"/>
    </w:pPr>
  </w:style>
  <w:style w:type="paragraph" w:styleId="ListContinue5">
    <w:name w:val="List Continue 5"/>
    <w:basedOn w:val="List5"/>
    <w:rsid w:val="00911A03"/>
    <w:pPr>
      <w:ind w:firstLine="0"/>
    </w:pPr>
  </w:style>
  <w:style w:type="paragraph" w:styleId="ListNumber3">
    <w:name w:val="List Number 3"/>
    <w:basedOn w:val="List3"/>
    <w:rsid w:val="00911A03"/>
    <w:pPr>
      <w:numPr>
        <w:numId w:val="5"/>
      </w:numPr>
    </w:pPr>
  </w:style>
  <w:style w:type="paragraph" w:styleId="ListNumber4">
    <w:name w:val="List Number 4"/>
    <w:basedOn w:val="List4"/>
    <w:rsid w:val="00911A03"/>
    <w:pPr>
      <w:numPr>
        <w:numId w:val="6"/>
      </w:numPr>
    </w:pPr>
  </w:style>
  <w:style w:type="paragraph" w:styleId="ListNumber5">
    <w:name w:val="List Number 5"/>
    <w:basedOn w:val="List5"/>
    <w:rsid w:val="00911A03"/>
    <w:pPr>
      <w:numPr>
        <w:numId w:val="7"/>
      </w:numPr>
    </w:pPr>
  </w:style>
  <w:style w:type="paragraph" w:styleId="BlockText">
    <w:name w:val="Block Text"/>
    <w:basedOn w:val="Normal"/>
    <w:rsid w:val="00911A03"/>
    <w:pPr>
      <w:spacing w:after="120"/>
      <w:ind w:left="1440" w:right="1440"/>
    </w:pPr>
  </w:style>
  <w:style w:type="character" w:customStyle="1" w:styleId="Subscript">
    <w:name w:val="Subscript"/>
    <w:basedOn w:val="DefaultParagraphFont"/>
    <w:rsid w:val="00911A03"/>
    <w:rPr>
      <w:sz w:val="16"/>
      <w:vertAlign w:val="subscript"/>
    </w:rPr>
  </w:style>
  <w:style w:type="character" w:customStyle="1" w:styleId="Superscript">
    <w:name w:val="Superscript"/>
    <w:basedOn w:val="DefaultParagraphFont"/>
    <w:rsid w:val="00911A03"/>
    <w:rPr>
      <w:sz w:val="16"/>
      <w:vertAlign w:val="superscript"/>
    </w:rPr>
  </w:style>
  <w:style w:type="character" w:customStyle="1" w:styleId="Symbols">
    <w:name w:val="Symbols"/>
    <w:basedOn w:val="DefaultParagraphFont"/>
    <w:rsid w:val="00911A03"/>
    <w:rPr>
      <w:rFonts w:ascii="Symbol" w:hAnsi="Symbol"/>
    </w:rPr>
  </w:style>
  <w:style w:type="character" w:customStyle="1" w:styleId="MenuOptions">
    <w:name w:val="Menu Options"/>
    <w:basedOn w:val="DefaultParagraphFont"/>
    <w:rsid w:val="00911A03"/>
    <w:rPr>
      <w:rFonts w:ascii="Arial Narrow" w:hAnsi="Arial Narrow"/>
      <w:smallCaps/>
    </w:rPr>
  </w:style>
  <w:style w:type="character" w:customStyle="1" w:styleId="Buttons">
    <w:name w:val="Buttons"/>
    <w:basedOn w:val="DefaultParagraphFont"/>
    <w:rsid w:val="00911A03"/>
    <w:rPr>
      <w:b/>
    </w:rPr>
  </w:style>
  <w:style w:type="character" w:customStyle="1" w:styleId="Underlined">
    <w:name w:val="Underlined"/>
    <w:basedOn w:val="DefaultParagraphFont"/>
    <w:rsid w:val="00911A03"/>
    <w:rPr>
      <w:u w:val="single"/>
    </w:rPr>
  </w:style>
  <w:style w:type="paragraph" w:customStyle="1" w:styleId="TableBodyTextRight">
    <w:name w:val="Table Body Text Right"/>
    <w:basedOn w:val="TableBodyText"/>
    <w:rsid w:val="00911A03"/>
    <w:pPr>
      <w:widowControl w:val="0"/>
      <w:autoSpaceDE w:val="0"/>
      <w:autoSpaceDN w:val="0"/>
      <w:adjustRightInd w:val="0"/>
      <w:jc w:val="right"/>
    </w:pPr>
    <w:rPr>
      <w:rFonts w:cs="Arial"/>
      <w:szCs w:val="18"/>
    </w:rPr>
  </w:style>
  <w:style w:type="paragraph" w:customStyle="1" w:styleId="CopyrightText">
    <w:name w:val="Copyright Text"/>
    <w:basedOn w:val="BodyText"/>
    <w:rsid w:val="00911A03"/>
    <w:rPr>
      <w:sz w:val="18"/>
    </w:rPr>
  </w:style>
  <w:style w:type="paragraph" w:customStyle="1" w:styleId="BodySmallRight">
    <w:name w:val="Body Small Right"/>
    <w:basedOn w:val="BodyTextRight"/>
    <w:rsid w:val="00911A03"/>
    <w:rPr>
      <w:sz w:val="18"/>
      <w:szCs w:val="18"/>
    </w:rPr>
  </w:style>
  <w:style w:type="paragraph" w:customStyle="1" w:styleId="MarginEdition">
    <w:name w:val="Margin Edition"/>
    <w:basedOn w:val="MarginNote"/>
    <w:rsid w:val="00911A03"/>
    <w:pPr>
      <w:spacing w:before="0" w:after="0"/>
    </w:pPr>
    <w:rPr>
      <w:rFonts w:ascii="Times New Roman" w:hAnsi="Times New Roman"/>
      <w:color w:val="999999"/>
    </w:rPr>
  </w:style>
  <w:style w:type="paragraph" w:customStyle="1" w:styleId="Spacer">
    <w:name w:val="Spacer"/>
    <w:basedOn w:val="Normal"/>
    <w:rsid w:val="00911A03"/>
    <w:rPr>
      <w:sz w:val="2"/>
      <w:szCs w:val="2"/>
    </w:rPr>
  </w:style>
  <w:style w:type="character" w:customStyle="1" w:styleId="Small">
    <w:name w:val="Small"/>
    <w:basedOn w:val="DefaultParagraphFont"/>
    <w:rsid w:val="00911A03"/>
    <w:rPr>
      <w:sz w:val="16"/>
    </w:rPr>
  </w:style>
  <w:style w:type="paragraph" w:customStyle="1" w:styleId="WideTable">
    <w:name w:val="Wide Table"/>
    <w:basedOn w:val="Normal"/>
    <w:rsid w:val="00911A03"/>
    <w:pPr>
      <w:ind w:left="-1418"/>
    </w:pPr>
    <w:rPr>
      <w:sz w:val="2"/>
      <w:szCs w:val="2"/>
    </w:rPr>
  </w:style>
  <w:style w:type="character" w:styleId="PageNumber">
    <w:name w:val="page number"/>
    <w:basedOn w:val="DefaultParagraphFont"/>
    <w:rsid w:val="00911A03"/>
  </w:style>
  <w:style w:type="paragraph" w:styleId="Quote">
    <w:name w:val="Quote"/>
    <w:basedOn w:val="Heading1"/>
    <w:link w:val="QuoteChar"/>
    <w:qFormat/>
    <w:rsid w:val="00911A03"/>
    <w:rPr>
      <w:b w:val="0"/>
      <w:sz w:val="72"/>
      <w:szCs w:val="72"/>
      <w:lang w:val="en-NZ"/>
    </w:rPr>
  </w:style>
  <w:style w:type="character" w:customStyle="1" w:styleId="QuoteChar">
    <w:name w:val="Quote Char"/>
    <w:basedOn w:val="DefaultParagraphFont"/>
    <w:link w:val="Quote"/>
    <w:rsid w:val="00911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A03"/>
    <w:pPr>
      <w:pageBreakBefore/>
    </w:pPr>
  </w:style>
  <w:style w:type="paragraph" w:customStyle="1" w:styleId="Border">
    <w:name w:val="Border"/>
    <w:basedOn w:val="Normal"/>
    <w:qFormat/>
    <w:rsid w:val="00911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A03"/>
    <w:rPr>
      <w:b/>
      <w:bCs/>
      <w:i/>
      <w:iCs/>
      <w:color w:val="auto"/>
    </w:rPr>
  </w:style>
  <w:style w:type="paragraph" w:styleId="IntenseQuote">
    <w:name w:val="Intense Quote"/>
    <w:basedOn w:val="Normal"/>
    <w:next w:val="Normal"/>
    <w:link w:val="IntenseQuoteChar"/>
    <w:uiPriority w:val="30"/>
    <w:qFormat/>
    <w:rsid w:val="00911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A03"/>
    <w:rPr>
      <w:smallCaps/>
      <w:color w:val="auto"/>
      <w:u w:val="single"/>
    </w:rPr>
  </w:style>
  <w:style w:type="character" w:styleId="IntenseReference">
    <w:name w:val="Intense Reference"/>
    <w:basedOn w:val="DefaultParagraphFont"/>
    <w:uiPriority w:val="32"/>
    <w:qFormat/>
    <w:rsid w:val="00911A03"/>
    <w:rPr>
      <w:b/>
      <w:bCs/>
      <w:smallCaps/>
      <w:color w:val="auto"/>
      <w:spacing w:val="5"/>
      <w:u w:val="single"/>
    </w:rPr>
  </w:style>
  <w:style w:type="paragraph" w:customStyle="1" w:styleId="2ColumnHeading">
    <w:name w:val="2Column Heading"/>
    <w:basedOn w:val="BodyText"/>
    <w:qFormat/>
    <w:rsid w:val="00911A03"/>
    <w:pPr>
      <w:spacing w:after="60"/>
      <w:ind w:left="-2268"/>
    </w:pPr>
    <w:rPr>
      <w:b/>
    </w:rPr>
  </w:style>
  <w:style w:type="paragraph" w:customStyle="1" w:styleId="Heading1TOC">
    <w:name w:val="Heading1 TOC"/>
    <w:basedOn w:val="Normal"/>
    <w:qFormat/>
    <w:rsid w:val="00911A03"/>
    <w:pPr>
      <w:spacing w:before="240" w:after="120"/>
    </w:pPr>
    <w:rPr>
      <w:rFonts w:ascii="Times New Roman" w:hAnsi="Times New Roman"/>
      <w:b/>
      <w:sz w:val="32"/>
    </w:rPr>
  </w:style>
  <w:style w:type="paragraph" w:customStyle="1" w:styleId="Heading2TOC">
    <w:name w:val="Heading2 TOC"/>
    <w:basedOn w:val="Normal"/>
    <w:qFormat/>
    <w:rsid w:val="00911A03"/>
    <w:pPr>
      <w:spacing w:before="240" w:after="60"/>
    </w:pPr>
    <w:rPr>
      <w:rFonts w:ascii="Times New Roman" w:hAnsi="Times New Roman"/>
      <w:b/>
      <w:sz w:val="28"/>
    </w:rPr>
  </w:style>
  <w:style w:type="character" w:customStyle="1" w:styleId="Underline">
    <w:name w:val="Underline"/>
    <w:basedOn w:val="DefaultParagraphFont"/>
    <w:qFormat/>
    <w:rsid w:val="00911A03"/>
    <w:rPr>
      <w:u w:val="single"/>
    </w:rPr>
  </w:style>
  <w:style w:type="character" w:customStyle="1" w:styleId="BoldandItalics">
    <w:name w:val="Bold and Italics"/>
    <w:qFormat/>
    <w:rsid w:val="00911A03"/>
    <w:rPr>
      <w:b/>
      <w:i/>
      <w:u w:val="none"/>
    </w:rPr>
  </w:style>
  <w:style w:type="paragraph" w:styleId="BalloonText">
    <w:name w:val="Balloon Text"/>
    <w:basedOn w:val="Normal"/>
    <w:link w:val="BalloonTextChar"/>
    <w:rsid w:val="00911A03"/>
    <w:rPr>
      <w:rFonts w:ascii="Tahoma" w:hAnsi="Tahoma" w:cs="Tahoma"/>
      <w:sz w:val="16"/>
      <w:szCs w:val="16"/>
    </w:rPr>
  </w:style>
  <w:style w:type="character" w:customStyle="1" w:styleId="BalloonTextChar">
    <w:name w:val="Balloon Text Char"/>
    <w:basedOn w:val="DefaultParagraphFont"/>
    <w:link w:val="BalloonText"/>
    <w:rsid w:val="00911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A03"/>
    <w:rPr>
      <w:b/>
      <w:color w:val="660033"/>
      <w:spacing w:val="0"/>
    </w:rPr>
  </w:style>
  <w:style w:type="paragraph" w:customStyle="1" w:styleId="Nameditemlist">
    <w:name w:val="Named item list"/>
    <w:basedOn w:val="BodyText"/>
    <w:qFormat/>
    <w:rsid w:val="00911A03"/>
    <w:pPr>
      <w:tabs>
        <w:tab w:val="left" w:pos="2835"/>
      </w:tabs>
      <w:ind w:left="2835" w:hanging="2835"/>
    </w:pPr>
  </w:style>
  <w:style w:type="paragraph" w:customStyle="1" w:styleId="BodyTextnopadding">
    <w:name w:val="Body Text no padding"/>
    <w:basedOn w:val="BodyText"/>
    <w:qFormat/>
    <w:rsid w:val="00911A03"/>
    <w:pPr>
      <w:spacing w:before="0" w:after="0"/>
    </w:pPr>
  </w:style>
  <w:style w:type="paragraph" w:customStyle="1" w:styleId="BodyTextBold">
    <w:name w:val="Body Text Bold"/>
    <w:basedOn w:val="BodyText"/>
    <w:qFormat/>
    <w:rsid w:val="00911A03"/>
    <w:rPr>
      <w:b/>
    </w:rPr>
  </w:style>
  <w:style w:type="character" w:styleId="Hyperlink">
    <w:name w:val="Hyperlink"/>
    <w:basedOn w:val="DefaultParagraphFont"/>
    <w:uiPriority w:val="99"/>
    <w:unhideWhenUsed/>
    <w:rsid w:val="006E2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3833</Characters>
  <Application>Microsoft Office Word</Application>
  <DocSecurity>0</DocSecurity>
  <Lines>83</Lines>
  <Paragraphs>65</Paragraphs>
  <ScaleCrop>false</ScaleCrop>
  <Company>Author-it Software Corporation Ltd.</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TLIX5053 Determine tariff classification for complex goods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2022-04-07T07:44:00Z</dcterms:created>
  <dcterms:modified xsi:type="dcterms:W3CDTF">2022-04-07T07:44:00Z</dcterms:modified>
</cp:coreProperties>
</file>