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879" w:rsidP="002C4879">
      <w:pPr>
        <w:pStyle w:val="Title"/>
      </w:pPr>
      <w:r>
        <w:fldChar w:fldCharType="begin"/>
      </w:r>
      <w:r>
        <w:instrText xml:space="preserve"> TITLE   \* MERGEFORMAT </w:instrText>
      </w:r>
      <w:r>
        <w:fldChar w:fldCharType="separate"/>
      </w:r>
      <w:r>
        <w:t>TLIX5043 Conduct maintenance on deployed operations</w:t>
      </w:r>
      <w:r>
        <w:fldChar w:fldCharType="end"/>
      </w:r>
    </w:p>
    <w:p w:rsidR="002C4879" w:rsidP="002C4879">
      <w:pPr>
        <w:pStyle w:val="Version"/>
        <w:sectPr w:rsidSect="00D869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9EB" w:rsidP="00D869EB">
      <w:pPr>
        <w:pStyle w:val="SuperHeading"/>
      </w:pPr>
      <w:r w:rsidRPr="00D869EB">
        <w:t>TLIX5043 Conduct maintenance on deployed operations</w:t>
      </w:r>
    </w:p>
    <w:p w:rsidR="00000000" w:rsidRPr="00D869EB" w:rsidP="00D869EB">
      <w:pPr>
        <w:pStyle w:val="Heading1"/>
      </w:pPr>
      <w:bookmarkStart w:id="1" w:name="O_755152"/>
      <w:bookmarkEnd w:id="1"/>
      <w:r w:rsidRPr="00D869EB">
        <w:t>Modification History</w:t>
      </w:r>
    </w:p>
    <w:p w:rsidR="002C4879" w:rsidP="002C4879">
      <w:pPr>
        <w:pStyle w:val="BodyText"/>
      </w:pPr>
      <w:r w:rsidRPr="00D869EB">
        <w:t>Release 1. This is the first release of this unit of competency in the TLI Transport and Logistics Training Package.</w:t>
      </w:r>
    </w:p>
    <w:p w:rsidR="00000000" w:rsidRPr="00D869EB" w:rsidP="00D869EB">
      <w:pPr>
        <w:pStyle w:val="Heading1"/>
      </w:pPr>
      <w:bookmarkStart w:id="2" w:name="O_755153"/>
      <w:bookmarkEnd w:id="2"/>
      <w:r w:rsidRPr="00D869EB">
        <w:t>Application</w:t>
      </w:r>
    </w:p>
    <w:tbl>
      <w:tblPr>
        <w:tblW w:w="0" w:type="auto"/>
        <w:tblCellMar>
          <w:left w:w="62" w:type="dxa"/>
          <w:right w:w="62" w:type="dxa"/>
        </w:tblCellMar>
        <w:tblLook w:val="0000"/>
      </w:tblPr>
      <w:tblGrid>
        <w:gridCol w:w="9196"/>
      </w:tblGrid>
      <w:tr w:rsidTr="002C4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69EB" w:rsidP="00D869EB">
            <w:pPr>
              <w:pStyle w:val="BodyText"/>
            </w:pPr>
            <w:r w:rsidRPr="00D869EB">
              <w:t>This unit involves the skills and knowledge required to organise logistics maint</w:t>
            </w:r>
            <w:r w:rsidRPr="00D869EB">
              <w:t>enance support operations in a deployed context in support of operations, in accordance with relevant organisational policy and procedures.</w:t>
            </w:r>
          </w:p>
          <w:p w:rsidR="00000000" w:rsidRPr="00D869EB" w:rsidP="00D869EB">
            <w:pPr>
              <w:pStyle w:val="BodyText"/>
            </w:pPr>
            <w:r w:rsidRPr="00D869EB">
              <w:t>This unit is applicable to logistics personnel responsible for organising and managing delivery of maintenance suppo</w:t>
            </w:r>
            <w:r w:rsidRPr="00D869EB">
              <w:t>rt in a field deployment context.</w:t>
            </w:r>
          </w:p>
          <w:p w:rsidR="00000000" w:rsidRPr="00D869EB" w:rsidP="00D869EB">
            <w:pPr>
              <w:pStyle w:val="BodyText"/>
            </w:pPr>
            <w:r w:rsidRPr="00D869EB">
              <w:t>The unit will usually be applied in a frontline maintenance facility supporting equipment maintenance, repair and recovery to support organisational operations.</w:t>
            </w:r>
          </w:p>
          <w:p w:rsidR="00000000" w:rsidRPr="00D869EB" w:rsidP="00D869EB">
            <w:pPr>
              <w:pStyle w:val="BodyText"/>
            </w:pPr>
            <w:r w:rsidRPr="00D869EB">
              <w:t>People who undertake this unit will usually be a technician o</w:t>
            </w:r>
            <w:r w:rsidRPr="00D869EB">
              <w:t>r have an engineering background. This role requires management and leadership skills.</w:t>
            </w:r>
          </w:p>
          <w:p w:rsidR="00000000" w:rsidRPr="00D869EB" w:rsidP="00D869EB">
            <w:pPr>
              <w:pStyle w:val="BodyText"/>
            </w:pPr>
            <w:r w:rsidRPr="00D869EB">
              <w:t>No licensing, legislative or certification requirements apply to this unit at the time of publication.</w:t>
            </w:r>
          </w:p>
        </w:tc>
      </w:tr>
    </w:tbl>
    <w:p w:rsidR="002C4879" w:rsidP="00D869EB">
      <w:pPr>
        <w:pStyle w:val="BodyText"/>
      </w:pPr>
    </w:p>
    <w:p w:rsidR="002C4879" w:rsidP="00D869EB">
      <w:pPr>
        <w:pStyle w:val="BodyText"/>
      </w:pPr>
    </w:p>
    <w:p w:rsidR="00000000" w:rsidRPr="00D869EB" w:rsidP="00D869EB">
      <w:pPr>
        <w:pStyle w:val="Heading1"/>
      </w:pPr>
      <w:bookmarkStart w:id="3" w:name="O_755154"/>
      <w:bookmarkEnd w:id="3"/>
      <w:r w:rsidRPr="00D869EB">
        <w:t>Pre-requisite Unit</w:t>
      </w:r>
    </w:p>
    <w:p w:rsidR="002C4879" w:rsidP="002C4879">
      <w:pPr>
        <w:pStyle w:val="BodyText"/>
      </w:pPr>
      <w:r w:rsidRPr="00D869EB">
        <w:t>Not applicable.</w:t>
      </w:r>
    </w:p>
    <w:p w:rsidR="00000000" w:rsidRPr="00D869EB" w:rsidP="00D869EB">
      <w:pPr>
        <w:pStyle w:val="Heading1"/>
      </w:pPr>
      <w:bookmarkStart w:id="4" w:name="O_755155"/>
      <w:bookmarkEnd w:id="4"/>
      <w:r w:rsidRPr="00D869EB">
        <w:t>Competency Field</w:t>
      </w:r>
    </w:p>
    <w:p w:rsidR="00000000" w:rsidRPr="00D869EB" w:rsidP="002C4879">
      <w:pPr>
        <w:pStyle w:val="BodyText"/>
      </w:pPr>
      <w:r w:rsidRPr="00D869EB">
        <w:t>X – Logistics</w:t>
      </w:r>
    </w:p>
    <w:p w:rsidR="00000000" w:rsidRPr="00D869EB" w:rsidP="00D869EB">
      <w:pPr>
        <w:pStyle w:val="Heading1"/>
      </w:pPr>
      <w:bookmarkStart w:id="5" w:name="O_755156"/>
      <w:bookmarkEnd w:id="5"/>
      <w:r w:rsidRPr="00D869EB">
        <w:t>Unit Sector</w:t>
      </w:r>
    </w:p>
    <w:p w:rsidR="002C4879" w:rsidP="002C4879">
      <w:pPr>
        <w:pStyle w:val="BodyText"/>
      </w:pPr>
      <w:r w:rsidRPr="00D869EB">
        <w:t>Not applicable.</w:t>
      </w:r>
    </w:p>
    <w:p w:rsidR="00000000" w:rsidRPr="00D869EB" w:rsidP="00D869EB">
      <w:pPr>
        <w:pStyle w:val="Heading1"/>
      </w:pPr>
      <w:bookmarkStart w:id="6" w:name="O_755157"/>
      <w:bookmarkEnd w:id="6"/>
      <w:r w:rsidRPr="00D869EB">
        <w:t>Elements and Performance Criteria</w:t>
      </w:r>
    </w:p>
    <w:tbl>
      <w:tblPr>
        <w:tblW w:w="0" w:type="auto"/>
        <w:tblCellMar>
          <w:left w:w="62" w:type="dxa"/>
          <w:right w:w="62" w:type="dxa"/>
        </w:tblCellMar>
        <w:tblLook w:val="0000"/>
      </w:tblPr>
      <w:tblGrid>
        <w:gridCol w:w="333"/>
        <w:gridCol w:w="1769"/>
        <w:gridCol w:w="553"/>
        <w:gridCol w:w="6541"/>
      </w:tblGrid>
      <w:tr w:rsidTr="002C48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Performance criteria describe the performance needed to demonstrate achievement of the element.</w:t>
            </w:r>
          </w:p>
        </w:tc>
      </w:tr>
      <w:tr w:rsidTr="002C487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869EB" w:rsidP="00D869EB">
            <w:pPr>
              <w:pStyle w:val="BodyText"/>
            </w:pPr>
            <w:r w:rsidRPr="00D869E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rPr>
                <w:rStyle w:val="SpecialBold"/>
              </w:rPr>
              <w:t>Analyse maintenance requirement</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1.1</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Maintenance tasks are received and analysed for operational maintenance requirements</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1.2</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Information is sourced and analysed to identify maintenance factors to be considered in supporting operations</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1.3</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Logistics information management systems are utilised in scheduling and coordinating maintenance</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1.4</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Workshop equipment maintenance is s</w:t>
            </w:r>
            <w:r w:rsidRPr="00D869EB">
              <w:t>cheduled within constraints of delivering maintenance support</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1.5</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Considerations for production/maintenance planning are applied to derive most efficient employment of maintenance equipment and personnel</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1.6</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Maintenance support enabling components are identified and established</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1.7</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Instructions are prepared and delivered to implement and coordinate maintenance support</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1.8</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Risk analysis is conducted to identify and mitigate against unacceptable risks</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1.9</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Technical advice is provided to management and stakeholders</w:t>
            </w:r>
          </w:p>
        </w:tc>
      </w:tr>
      <w:tr w:rsidTr="002C487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869EB" w:rsidP="00D869EB">
            <w:pPr>
              <w:pStyle w:val="BodyText"/>
            </w:pPr>
            <w:r w:rsidRPr="00D869E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rPr>
                <w:rStyle w:val="SpecialBold"/>
              </w:rPr>
              <w:t>Manage maintenance support</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2.1</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Maintenance technical policy and procedure are applied when conducting maintenance support</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2.2</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 xml:space="preserve">Work health and safety (WHS)/occupational health and safety </w:t>
            </w:r>
            <w:r w:rsidRPr="00D869EB">
              <w:t>(OHS) requirements and recognised safety precautions are applied throughout operation in accordance with standard procedures</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2.3</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Maintenance personnel are supervised, and efficiently and effectively employed within their area of speciality</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2.4</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Repair/recovery support requests are received and appropriate response is developed to support task</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2.5</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Maintenance effort is monitored to ensure workload is effectively distributed across maintenance organisation</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2.6</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Operational or organisational co</w:t>
            </w:r>
            <w:r w:rsidRPr="00D869EB">
              <w:t>nstraints are recognised and maintenance tasks are directed to align with these constraints</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2.7</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Mai</w:t>
            </w:r>
            <w:r w:rsidRPr="00D869EB">
              <w:t>ntenance activity is monitored to ensure maintenance organisations are conducting activity with appropriate authority and in accordance with organisational policy and procedures</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2.8</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Liaison with agencies involved in operation, maintenance and supply cha</w:t>
            </w:r>
            <w:r w:rsidRPr="00D869EB">
              <w:t>in is carried out to ensure most effective coordination of effort</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2.9</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Maintenance support priorities are set to align maintenance support activities with organisational objectives</w:t>
            </w:r>
          </w:p>
        </w:tc>
      </w:tr>
      <w:tr w:rsidTr="002C48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2.10</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Management and stakeholders are advised when significant issues o</w:t>
            </w:r>
            <w:r w:rsidRPr="00D869EB">
              <w:t>r developments arise that may adversely impact on technical integrity of material within the organisation</w:t>
            </w:r>
          </w:p>
        </w:tc>
      </w:tr>
      <w:tr w:rsidTr="002C4879">
        <w:tblPrEx>
          <w:tblW w:w="0" w:type="auto"/>
          <w:tblCellMar>
            <w:left w:w="62" w:type="dxa"/>
            <w:right w:w="62" w:type="dxa"/>
          </w:tblCellMar>
          <w:tblLook w:val="0000"/>
        </w:tblPrEx>
        <w:trPr>
          <w:trHeight w:val="104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2.11</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Maintenance records are maintained and entered into information systems</w:t>
            </w:r>
          </w:p>
        </w:tc>
      </w:tr>
      <w:tr w:rsidTr="002C4879">
        <w:tblPrEx>
          <w:tblW w:w="0" w:type="auto"/>
          <w:tblCellMar>
            <w:left w:w="62" w:type="dxa"/>
            <w:right w:w="62" w:type="dxa"/>
          </w:tblCellMar>
          <w:tblLook w:val="0000"/>
        </w:tblPrEx>
        <w:trPr>
          <w:trHeight w:val="1044"/>
        </w:trPr>
        <w:tc>
          <w:tcPr>
            <w:tcW w:w="0" w:type="auto"/>
            <w:vMerge w:val="restart"/>
            <w:tcBorders>
              <w:top w:val="nil"/>
              <w:left w:val="nil"/>
              <w:bottom w:val="nil"/>
              <w:right w:val="nil"/>
            </w:tcBorders>
            <w:tcMar>
              <w:top w:w="0" w:type="dxa"/>
              <w:left w:w="62" w:type="dxa"/>
              <w:bottom w:w="0" w:type="dxa"/>
              <w:right w:w="62" w:type="dxa"/>
            </w:tcMar>
          </w:tcPr>
          <w:p w:rsidR="00000000" w:rsidRPr="00D869EB" w:rsidP="00D869EB">
            <w:pPr>
              <w:pStyle w:val="BodyText"/>
            </w:pPr>
            <w:r w:rsidRPr="00D869E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rPr>
                <w:rStyle w:val="SpecialBold"/>
              </w:rPr>
              <w:t>Forecast repair parts requirements</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3.1</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Repair parts agencies are liaised with to coordinate provisioning of repair parts to meet forecast maintenance requirements</w:t>
            </w:r>
          </w:p>
        </w:tc>
      </w:tr>
      <w:tr w:rsidTr="002C4879">
        <w:tblPrEx>
          <w:tblW w:w="0" w:type="auto"/>
          <w:tblCellMar>
            <w:left w:w="62" w:type="dxa"/>
            <w:right w:w="62" w:type="dxa"/>
          </w:tblCellMar>
          <w:tblLook w:val="0000"/>
        </w:tblPrEx>
        <w:trPr>
          <w:trHeight w:val="104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3.2</w:t>
            </w: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Supply and demand of repair parts is monitored to ensure repair parts and materials are available to support maintenance acti</w:t>
            </w:r>
            <w:r w:rsidRPr="00D869EB">
              <w:t>vities</w:t>
            </w:r>
          </w:p>
        </w:tc>
      </w:tr>
      <w:tr w:rsidTr="002C4879">
        <w:tblPrEx>
          <w:tblW w:w="0" w:type="auto"/>
          <w:tblCellMar>
            <w:left w:w="62" w:type="dxa"/>
            <w:right w:w="62" w:type="dxa"/>
          </w:tblCellMar>
          <w:tblLook w:val="0000"/>
        </w:tblPrEx>
        <w:trPr>
          <w:trHeight w:val="104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3.3</w:t>
            </w:r>
          </w:p>
        </w:tc>
        <w:tc>
          <w:tcPr>
            <w:tcW w:w="0" w:type="auto"/>
            <w:tcBorders>
              <w:top w:val="nil"/>
              <w:left w:val="nil"/>
              <w:bottom w:val="nil"/>
              <w:right w:val="nil"/>
            </w:tcBorders>
            <w:tcMar>
              <w:top w:w="0" w:type="dxa"/>
              <w:left w:w="62" w:type="dxa"/>
              <w:bottom w:w="0" w:type="dxa"/>
              <w:right w:w="62" w:type="dxa"/>
            </w:tcMar>
          </w:tcPr>
          <w:p w:rsidR="00000000" w:rsidRPr="00D869EB" w:rsidP="00D869EB">
            <w:pPr>
              <w:pStyle w:val="BodyText"/>
            </w:pPr>
            <w:r w:rsidRPr="00D869EB">
              <w:t>Management of repair parts records are monitored to ensure visibility over repair parts to support maintenance planning</w:t>
            </w:r>
          </w:p>
        </w:tc>
      </w:tr>
    </w:tbl>
    <w:p w:rsidR="002C4879" w:rsidP="00D869EB">
      <w:pPr>
        <w:pStyle w:val="BodyText"/>
      </w:pPr>
    </w:p>
    <w:p w:rsidR="002C4879" w:rsidP="00D869EB">
      <w:pPr>
        <w:pStyle w:val="BodyText"/>
      </w:pPr>
    </w:p>
    <w:p w:rsidR="00000000" w:rsidRPr="00D869EB" w:rsidP="00D869EB">
      <w:pPr>
        <w:pStyle w:val="Heading1"/>
      </w:pPr>
      <w:bookmarkStart w:id="7" w:name="O_755158"/>
      <w:bookmarkEnd w:id="7"/>
      <w:r w:rsidRPr="00D869EB">
        <w:t>Foundation Skills</w:t>
      </w:r>
    </w:p>
    <w:p w:rsidR="002C4879" w:rsidP="002C4879">
      <w:pPr>
        <w:pStyle w:val="BodyText"/>
      </w:pPr>
      <w:r w:rsidRPr="00D869EB">
        <w:t>Foundation skills es</w:t>
      </w:r>
      <w:r w:rsidRPr="00D869EB">
        <w:t>sential to performance are explicit in the performance criteria of this unit of competency.</w:t>
      </w:r>
    </w:p>
    <w:p w:rsidR="00000000" w:rsidRPr="00D869EB" w:rsidP="00D869EB">
      <w:pPr>
        <w:pStyle w:val="Heading1"/>
      </w:pPr>
      <w:bookmarkStart w:id="8" w:name="O_755159"/>
      <w:bookmarkEnd w:id="8"/>
      <w:r w:rsidRPr="00D869EB">
        <w:t>Range of Conditions</w:t>
      </w:r>
    </w:p>
    <w:p w:rsidR="00000000" w:rsidRPr="00D869EB" w:rsidP="002C4879">
      <w:pPr>
        <w:pStyle w:val="BodyText"/>
      </w:pPr>
      <w:r w:rsidRPr="00D869EB">
        <w:t>Range is restricted to essential operating conditions and any other variables essential to the work environment.</w:t>
      </w:r>
    </w:p>
    <w:p w:rsidR="002C4879" w:rsidP="002C4879">
      <w:pPr>
        <w:pStyle w:val="BodyText"/>
      </w:pPr>
      <w:r w:rsidRPr="00D869EB">
        <w:t>Non-essential</w:t>
      </w:r>
      <w:r w:rsidRPr="00D869EB">
        <w:t xml:space="preserve"> conditions can be found in the Companion Volume Implementation Guide.</w:t>
      </w:r>
    </w:p>
    <w:p w:rsidR="00000000" w:rsidRPr="00D869EB" w:rsidP="00D869EB">
      <w:pPr>
        <w:pStyle w:val="Heading1"/>
      </w:pPr>
      <w:bookmarkStart w:id="9" w:name="O_755160"/>
      <w:bookmarkEnd w:id="9"/>
      <w:r w:rsidRPr="00D869EB">
        <w:t>Unit Mapping Information</w:t>
      </w:r>
    </w:p>
    <w:tbl>
      <w:tblPr>
        <w:tblW w:w="9498" w:type="dxa"/>
        <w:tblLayout w:type="fixed"/>
        <w:tblCellMar>
          <w:left w:w="62" w:type="dxa"/>
          <w:right w:w="62" w:type="dxa"/>
        </w:tblCellMar>
        <w:tblLook w:val="0000"/>
      </w:tblPr>
      <w:tblGrid>
        <w:gridCol w:w="9498"/>
      </w:tblGrid>
      <w:tr w:rsidTr="00D869E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869EB" w:rsidP="00D869EB">
            <w:pPr>
              <w:pStyle w:val="BodyText"/>
            </w:pPr>
            <w:r w:rsidRPr="00D869EB">
              <w:t>This unit replaces and is equivalent to TLIX5043A Conduct maintenance on deployed operations.</w:t>
            </w:r>
          </w:p>
        </w:tc>
      </w:tr>
    </w:tbl>
    <w:p w:rsidR="002C4879" w:rsidP="00D869EB">
      <w:pPr>
        <w:pStyle w:val="BodyText"/>
      </w:pPr>
    </w:p>
    <w:p w:rsidR="002C4879" w:rsidP="00D869EB">
      <w:pPr>
        <w:pStyle w:val="BodyText"/>
      </w:pPr>
    </w:p>
    <w:p w:rsidR="00000000" w:rsidRPr="00D869EB" w:rsidP="00D869EB">
      <w:pPr>
        <w:pStyle w:val="Heading1"/>
      </w:pPr>
      <w:bookmarkStart w:id="10" w:name="O_755167"/>
      <w:bookmarkEnd w:id="10"/>
      <w:r w:rsidRPr="00D869EB">
        <w:t>Links</w:t>
      </w:r>
    </w:p>
    <w:p w:rsidR="00000000" w:rsidRPr="00D869EB" w:rsidP="002C4879">
      <w:pPr>
        <w:pStyle w:val="BodyText"/>
      </w:pPr>
      <w:r w:rsidRPr="00D869E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C69A4">
        <w:rPr>
          <w:rStyle w:val="Hyperlink"/>
        </w:rPr>
        <w:t>https://vetnet.gov.au/Pages/TrainingDocs.aspx?q=df441c6e-213d-43e3-874c-0b3f7036d851</w:t>
      </w:r>
      <w:r>
        <w:fldChar w:fldCharType="end"/>
      </w:r>
    </w:p>
    <w:p w:rsidR="00000000" w:rsidRPr="00D869EB" w:rsidP="002C4879">
      <w:pPr>
        <w:pStyle w:val="BodyText"/>
        <w:sectPr w:rsidSect="00D869EB">
          <w:headerReference w:type="default" r:id="rId10"/>
          <w:footerReference w:type="default" r:id="rId11"/>
          <w:pgSz w:w="11908" w:h="16833"/>
          <w:pgMar w:top="1702" w:right="1418" w:bottom="1702" w:left="1418" w:header="992" w:footer="992" w:gutter="0"/>
          <w:cols w:space="720"/>
          <w:noEndnote/>
          <w:docGrid w:linePitch="299"/>
        </w:sectPr>
      </w:pPr>
    </w:p>
    <w:p w:rsidR="00000000" w:rsidRPr="00D869EB" w:rsidP="00D869EB">
      <w:pPr>
        <w:pStyle w:val="SuperHeading"/>
      </w:pPr>
      <w:r w:rsidRPr="00D869EB">
        <w:t>Assessment Requirements for TLIX5043 Conduct maintenance on dep</w:t>
      </w:r>
      <w:r w:rsidRPr="00D869EB">
        <w:t>loyed operations</w:t>
      </w:r>
    </w:p>
    <w:p w:rsidR="00000000" w:rsidRPr="00D869EB" w:rsidP="00D869EB">
      <w:pPr>
        <w:pStyle w:val="Heading1"/>
      </w:pPr>
      <w:bookmarkStart w:id="11" w:name="O_755162"/>
      <w:bookmarkEnd w:id="11"/>
      <w:r w:rsidRPr="00D869EB">
        <w:t>Modification History</w:t>
      </w:r>
    </w:p>
    <w:p w:rsidR="002C4879" w:rsidP="002C4879">
      <w:pPr>
        <w:pStyle w:val="BodyText"/>
      </w:pPr>
      <w:r w:rsidRPr="00D869EB">
        <w:t>Release 1. This is the first release of this unit of competency in the TLI Transport and Logistics Training Package.</w:t>
      </w:r>
    </w:p>
    <w:p w:rsidR="00000000" w:rsidRPr="00D869EB" w:rsidP="00D869EB">
      <w:pPr>
        <w:pStyle w:val="Heading1"/>
      </w:pPr>
      <w:bookmarkStart w:id="12" w:name="O_755163"/>
      <w:bookmarkEnd w:id="12"/>
      <w:r w:rsidRPr="00D869EB">
        <w:t>Performance Evidence</w:t>
      </w:r>
    </w:p>
    <w:tbl>
      <w:tblPr>
        <w:tblW w:w="0" w:type="auto"/>
        <w:tblCellMar>
          <w:left w:w="62" w:type="dxa"/>
          <w:right w:w="62" w:type="dxa"/>
        </w:tblCellMar>
        <w:tblLook w:val="0000"/>
      </w:tblPr>
      <w:tblGrid>
        <w:gridCol w:w="9196"/>
      </w:tblGrid>
      <w:tr w:rsidTr="002C487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Evidence required to demonstrate competence in this unit must be relevant to and satisfy all of the requirements of the elements and performance criteria on at least one occasion and include:</w:t>
            </w:r>
          </w:p>
        </w:tc>
      </w:tr>
      <w:tr w:rsidTr="002C487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D869EB" w:rsidP="00D869EB">
            <w:pPr>
              <w:pStyle w:val="ListBullet"/>
            </w:pPr>
            <w:r w:rsidRPr="00D869EB">
              <w:t>applying maintenance support planning knowledge when planning support</w:t>
            </w:r>
          </w:p>
          <w:p w:rsidR="00000000" w:rsidRPr="00D869EB" w:rsidP="00D869EB">
            <w:pPr>
              <w:pStyle w:val="ListBullet"/>
            </w:pPr>
            <w:r w:rsidRPr="00D869EB">
              <w:t>applying maintenance planning tools to inform maintenance support planning</w:t>
            </w:r>
          </w:p>
          <w:p w:rsidR="00000000" w:rsidRPr="00D869EB" w:rsidP="00D869EB">
            <w:pPr>
              <w:pStyle w:val="ListBullet"/>
            </w:pPr>
            <w:r w:rsidRPr="00D869EB">
              <w:t>applying planning processes</w:t>
            </w:r>
          </w:p>
          <w:p w:rsidR="00000000" w:rsidRPr="00D869EB" w:rsidP="00D869EB">
            <w:pPr>
              <w:pStyle w:val="ListBullet"/>
            </w:pPr>
            <w:r w:rsidRPr="00D869EB">
              <w:t>communicating technical advice</w:t>
            </w:r>
          </w:p>
          <w:p w:rsidR="00000000" w:rsidRPr="00D869EB" w:rsidP="00D869EB">
            <w:pPr>
              <w:pStyle w:val="ListBullet"/>
            </w:pPr>
            <w:r w:rsidRPr="00D869EB">
              <w:t>delivering clear, concise, and accurate instructions</w:t>
            </w:r>
          </w:p>
          <w:p w:rsidR="00000000" w:rsidRPr="00D869EB" w:rsidP="00D869EB">
            <w:pPr>
              <w:pStyle w:val="ListBullet"/>
            </w:pPr>
            <w:r w:rsidRPr="00D869EB">
              <w:t>identifying relationships between organisational goals and recognising how own planning contributes to achieving these goals</w:t>
            </w:r>
          </w:p>
          <w:p w:rsidR="00000000" w:rsidRPr="00D869EB" w:rsidP="00D869EB">
            <w:pPr>
              <w:pStyle w:val="ListBullet"/>
            </w:pPr>
            <w:r w:rsidRPr="00D869EB">
              <w:t>liaising with external agencies to coordinate maintenance support</w:t>
            </w:r>
          </w:p>
          <w:p w:rsidR="00000000" w:rsidRPr="00D869EB" w:rsidP="00D869EB">
            <w:pPr>
              <w:pStyle w:val="ListBullet"/>
            </w:pPr>
            <w:r w:rsidRPr="00D869EB">
              <w:t>preparing maintenance reports</w:t>
            </w:r>
          </w:p>
          <w:p w:rsidR="00000000" w:rsidRPr="00D869EB" w:rsidP="00D869EB">
            <w:pPr>
              <w:pStyle w:val="ListBullet"/>
            </w:pPr>
            <w:r w:rsidRPr="00D869EB">
              <w:t>providing advice to managers</w:t>
            </w:r>
          </w:p>
          <w:p w:rsidR="00000000" w:rsidRPr="00D869EB" w:rsidP="00D869EB">
            <w:pPr>
              <w:pStyle w:val="ListBullet"/>
            </w:pPr>
            <w:r w:rsidRPr="00D869EB">
              <w:t>super</w:t>
            </w:r>
            <w:r w:rsidRPr="00D869EB">
              <w:t>vising a team of tradespeople</w:t>
            </w:r>
          </w:p>
          <w:p w:rsidR="00000000" w:rsidRPr="00D869EB" w:rsidP="00D869EB">
            <w:pPr>
              <w:pStyle w:val="ListBullet"/>
            </w:pPr>
            <w:r w:rsidRPr="00D869EB">
              <w:t>using information technology and software.</w:t>
            </w:r>
          </w:p>
        </w:tc>
      </w:tr>
    </w:tbl>
    <w:p w:rsidR="002C4879" w:rsidP="00D869EB">
      <w:pPr>
        <w:pStyle w:val="BodyText"/>
      </w:pPr>
    </w:p>
    <w:p w:rsidR="002C4879" w:rsidP="00D869EB">
      <w:pPr>
        <w:pStyle w:val="BodyText"/>
      </w:pPr>
    </w:p>
    <w:p w:rsidR="00000000" w:rsidRPr="00D869EB" w:rsidP="00D869EB">
      <w:pPr>
        <w:pStyle w:val="Heading1"/>
      </w:pPr>
      <w:bookmarkStart w:id="13" w:name="O_755164"/>
      <w:bookmarkEnd w:id="13"/>
      <w:r w:rsidRPr="00D869EB">
        <w:t>Knowledge Evidence</w:t>
      </w:r>
    </w:p>
    <w:tbl>
      <w:tblPr>
        <w:tblW w:w="0" w:type="auto"/>
        <w:tblCellMar>
          <w:left w:w="62" w:type="dxa"/>
          <w:right w:w="62" w:type="dxa"/>
        </w:tblCellMar>
        <w:tblLook w:val="0000"/>
      </w:tblPr>
      <w:tblGrid>
        <w:gridCol w:w="9196"/>
      </w:tblGrid>
      <w:tr w:rsidTr="002C487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869EB">
            <w:pPr>
              <w:pStyle w:val="BodyText"/>
              <w:rPr>
                <w:lang w:val="en-NZ"/>
              </w:rPr>
            </w:pPr>
            <w:r w:rsidRPr="00D869EB">
              <w:t>Evidence required to demonstrate competence in this unit must be relevant to and satisfy all of the requirements of the elements and performance criteria and include knowledge of:</w:t>
            </w:r>
          </w:p>
        </w:tc>
      </w:tr>
      <w:tr w:rsidTr="002C487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D869EB" w:rsidP="00D869EB">
            <w:pPr>
              <w:pStyle w:val="ListBullet"/>
            </w:pPr>
            <w:r w:rsidRPr="00D869EB">
              <w:t>backloading management principles</w:t>
            </w:r>
          </w:p>
          <w:p w:rsidR="00000000" w:rsidRPr="00D869EB" w:rsidP="00D869EB">
            <w:pPr>
              <w:pStyle w:val="ListBullet"/>
            </w:pPr>
            <w:r w:rsidRPr="00D869EB">
              <w:t>backlog management principles</w:t>
            </w:r>
          </w:p>
          <w:p w:rsidR="00000000" w:rsidRPr="00D869EB" w:rsidP="00D869EB">
            <w:pPr>
              <w:pStyle w:val="ListBullet"/>
            </w:pPr>
            <w:r w:rsidRPr="00D869EB">
              <w:t>cannibalisation and salvage policy and procedures</w:t>
            </w:r>
          </w:p>
          <w:p w:rsidR="00000000" w:rsidRPr="00D869EB" w:rsidP="00D869EB">
            <w:pPr>
              <w:pStyle w:val="ListBullet"/>
            </w:pPr>
            <w:r w:rsidRPr="00D869EB">
              <w:t xml:space="preserve">concept of reliability, availability and maintainability/usability codes </w:t>
            </w:r>
          </w:p>
          <w:p w:rsidR="00000000" w:rsidRPr="00D869EB" w:rsidP="00D869EB">
            <w:pPr>
              <w:pStyle w:val="ListBullet"/>
            </w:pPr>
            <w:r w:rsidRPr="00D869EB">
              <w:t>grades of repair</w:t>
            </w:r>
          </w:p>
          <w:p w:rsidR="00000000" w:rsidRPr="00D869EB" w:rsidP="00D869EB">
            <w:pPr>
              <w:pStyle w:val="ListBullet"/>
            </w:pPr>
            <w:r w:rsidRPr="00D869EB">
              <w:t>legislative and regulatory requirements</w:t>
            </w:r>
          </w:p>
          <w:p w:rsidR="00000000" w:rsidRPr="00D869EB" w:rsidP="00D869EB">
            <w:pPr>
              <w:pStyle w:val="ListBullet"/>
            </w:pPr>
            <w:r w:rsidRPr="00D869EB">
              <w:t>likely consequences of terrain and weather on material</w:t>
            </w:r>
          </w:p>
          <w:p w:rsidR="00000000" w:rsidRPr="00D869EB" w:rsidP="00D869EB">
            <w:pPr>
              <w:pStyle w:val="ListBullet"/>
            </w:pPr>
            <w:r w:rsidRPr="00D869EB">
              <w:t>lines of maintenance</w:t>
            </w:r>
            <w:r w:rsidRPr="00D869EB">
              <w:t xml:space="preserve"> support</w:t>
            </w:r>
          </w:p>
          <w:p w:rsidR="00000000" w:rsidRPr="00D869EB" w:rsidP="00D869EB">
            <w:pPr>
              <w:pStyle w:val="ListBullet"/>
            </w:pPr>
            <w:r w:rsidRPr="00D869EB">
              <w:t>maintenance advisory bulletins</w:t>
            </w:r>
          </w:p>
          <w:p w:rsidR="00000000" w:rsidRPr="00D869EB" w:rsidP="00D869EB">
            <w:pPr>
              <w:pStyle w:val="ListBullet"/>
            </w:pPr>
            <w:r w:rsidRPr="00D869EB">
              <w:t>maintenance planning processes</w:t>
            </w:r>
          </w:p>
          <w:p w:rsidR="00000000" w:rsidRPr="00D869EB" w:rsidP="00D869EB">
            <w:pPr>
              <w:pStyle w:val="ListBullet"/>
            </w:pPr>
            <w:r w:rsidRPr="00D869EB">
              <w:t>maintenance policy, procedures and instructions</w:t>
            </w:r>
          </w:p>
          <w:p w:rsidR="00000000" w:rsidRPr="00D869EB" w:rsidP="00D869EB">
            <w:pPr>
              <w:pStyle w:val="ListBullet"/>
            </w:pPr>
            <w:r w:rsidRPr="00D869EB">
              <w:t>maintenance role relevant to integrated logistics support</w:t>
            </w:r>
          </w:p>
          <w:p w:rsidR="00000000" w:rsidRPr="00D869EB" w:rsidP="00D869EB">
            <w:pPr>
              <w:pStyle w:val="ListBullet"/>
            </w:pPr>
            <w:r w:rsidRPr="00D869EB">
              <w:t>material maintenance plan</w:t>
            </w:r>
          </w:p>
          <w:p w:rsidR="00000000" w:rsidRPr="00D869EB" w:rsidP="00D869EB">
            <w:pPr>
              <w:pStyle w:val="ListBullet"/>
            </w:pPr>
            <w:r w:rsidRPr="00D869EB">
              <w:t>repair parts policy as it relates to authorisation to</w:t>
            </w:r>
            <w:r w:rsidRPr="00D869EB">
              <w:t xml:space="preserve"> fit and configuration control</w:t>
            </w:r>
          </w:p>
          <w:p w:rsidR="00000000" w:rsidRPr="00D869EB" w:rsidP="00D869EB">
            <w:pPr>
              <w:pStyle w:val="ListBullet"/>
            </w:pPr>
            <w:r w:rsidRPr="00D869EB">
              <w:t>repair parts supply processes</w:t>
            </w:r>
          </w:p>
          <w:p w:rsidR="00000000" w:rsidRPr="00D869EB" w:rsidP="00D869EB">
            <w:pPr>
              <w:pStyle w:val="ListBullet"/>
            </w:pPr>
            <w:r w:rsidRPr="00D869EB">
              <w:t>standard operating procedures</w:t>
            </w:r>
          </w:p>
          <w:p w:rsidR="00000000" w:rsidRPr="00D869EB" w:rsidP="00D869EB">
            <w:pPr>
              <w:pStyle w:val="ListBullet"/>
            </w:pPr>
            <w:r w:rsidRPr="00D869EB">
              <w:t>technical regulations, policy and procedure</w:t>
            </w:r>
          </w:p>
          <w:p w:rsidR="00000000" w:rsidRPr="00D869EB" w:rsidP="00D869EB">
            <w:pPr>
              <w:pStyle w:val="ListBullet"/>
            </w:pPr>
            <w:r w:rsidRPr="00D869EB">
              <w:t>types of maintenance support</w:t>
            </w:r>
          </w:p>
          <w:p w:rsidR="00000000" w:rsidRPr="00D869EB" w:rsidP="00D869EB">
            <w:pPr>
              <w:pStyle w:val="ListBullet"/>
            </w:pPr>
            <w:r w:rsidRPr="00D869EB">
              <w:t>workflow management principles</w:t>
            </w:r>
          </w:p>
          <w:p w:rsidR="00000000" w:rsidRPr="00D869EB" w:rsidP="00D869EB">
            <w:pPr>
              <w:pStyle w:val="ListBullet"/>
            </w:pPr>
            <w:r w:rsidRPr="00D869EB">
              <w:t>workshop production management principles.</w:t>
            </w:r>
          </w:p>
        </w:tc>
      </w:tr>
    </w:tbl>
    <w:p w:rsidR="002C4879" w:rsidP="00D869EB">
      <w:pPr>
        <w:pStyle w:val="BodyText"/>
      </w:pPr>
    </w:p>
    <w:p w:rsidR="002C4879" w:rsidP="00D869EB">
      <w:pPr>
        <w:pStyle w:val="BodyText"/>
      </w:pPr>
    </w:p>
    <w:p w:rsidR="00000000" w:rsidRPr="00D869EB" w:rsidP="00D869EB">
      <w:pPr>
        <w:pStyle w:val="Heading1"/>
      </w:pPr>
      <w:bookmarkStart w:id="14" w:name="O_755165"/>
      <w:bookmarkEnd w:id="14"/>
      <w:r w:rsidRPr="00D869EB">
        <w:t>Assessment Conditions</w:t>
      </w:r>
    </w:p>
    <w:tbl>
      <w:tblPr>
        <w:tblW w:w="0" w:type="auto"/>
        <w:tblCellMar>
          <w:left w:w="62" w:type="dxa"/>
          <w:right w:w="62" w:type="dxa"/>
        </w:tblCellMar>
        <w:tblLook w:val="0000"/>
      </w:tblPr>
      <w:tblGrid>
        <w:gridCol w:w="9196"/>
      </w:tblGrid>
      <w:tr w:rsidTr="002C4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69EB" w:rsidP="00D869EB">
            <w:pPr>
              <w:pStyle w:val="BodyText"/>
            </w:pPr>
            <w:r w:rsidRPr="00D869EB">
              <w:t xml:space="preserve">As a minimum, assessors must satisfy applicable regulatory requirements, which include requirements in the </w:t>
            </w:r>
            <w:r w:rsidRPr="00D869EB">
              <w:rPr>
                <w:rStyle w:val="Emphasis"/>
              </w:rPr>
              <w:t>Standards for Registered Training Organisations</w:t>
            </w:r>
            <w:r w:rsidRPr="00D869EB">
              <w:t xml:space="preserve"> current at the time of assessment. </w:t>
            </w:r>
          </w:p>
          <w:p w:rsidR="00000000" w:rsidRPr="00D869EB" w:rsidP="00D869EB">
            <w:pPr>
              <w:pStyle w:val="BodyText"/>
            </w:pPr>
            <w:r w:rsidRPr="00D869EB">
              <w:t>As a minimum, assessment must satis</w:t>
            </w:r>
            <w:r w:rsidRPr="00D869EB">
              <w:t xml:space="preserve">fy applicable regulatory requirements, which include requirements in the </w:t>
            </w:r>
            <w:r w:rsidRPr="00D869EB">
              <w:rPr>
                <w:rStyle w:val="Emphasis"/>
              </w:rPr>
              <w:t>Standards for Registered Training Organisations</w:t>
            </w:r>
            <w:r w:rsidRPr="00D869EB">
              <w:t xml:space="preserve"> current at the time of assessment.</w:t>
            </w:r>
          </w:p>
          <w:p w:rsidR="00000000" w:rsidRPr="00D869EB" w:rsidP="00D869EB">
            <w:pPr>
              <w:pStyle w:val="BodyText"/>
            </w:pPr>
            <w:r w:rsidRPr="00D869EB">
              <w:t>Assessment must occur in workplace operational situations where it is appropriate to do so; where th</w:t>
            </w:r>
            <w:r w:rsidRPr="00D869EB">
              <w:t xml:space="preserve">is is not appropriate, assessment must occur in simulated workplace operational situations that replicate workplace conditions. </w:t>
            </w:r>
          </w:p>
          <w:p w:rsidR="00000000" w:rsidRPr="00D869EB" w:rsidP="00D869EB">
            <w:pPr>
              <w:pStyle w:val="BodyText"/>
            </w:pPr>
            <w:r w:rsidRPr="00D869EB">
              <w:t>Assessment processes and techniques must be appropriate to the language, literacy and numeracy requirements of the work being p</w:t>
            </w:r>
            <w:r w:rsidRPr="00D869EB">
              <w:t>erformed and the needs of the candidate.</w:t>
            </w:r>
          </w:p>
          <w:p w:rsidR="00000000" w:rsidRPr="00D869EB" w:rsidP="00D869EB">
            <w:pPr>
              <w:pStyle w:val="BodyText"/>
            </w:pPr>
            <w:r w:rsidRPr="00D869EB">
              <w:t>Resources for assessment include:</w:t>
            </w:r>
          </w:p>
          <w:p w:rsidR="00000000" w:rsidRPr="00D869EB" w:rsidP="00D869EB">
            <w:pPr>
              <w:pStyle w:val="ListBullet"/>
            </w:pPr>
            <w:r w:rsidRPr="00D869EB">
              <w:t>a range of relevant exercises, case studies and/or simulations</w:t>
            </w:r>
          </w:p>
          <w:p w:rsidR="00000000" w:rsidRPr="00D869EB" w:rsidP="00D869EB">
            <w:pPr>
              <w:pStyle w:val="ListBullet"/>
            </w:pPr>
            <w:r w:rsidRPr="00D869EB">
              <w:t xml:space="preserve">relevant and appropriate materials, tools, equipment and personal protective equipment currently used in industry </w:t>
            </w:r>
          </w:p>
          <w:p w:rsidR="00000000" w:rsidRPr="00D869EB" w:rsidP="00D869EB">
            <w:pPr>
              <w:pStyle w:val="ListBullet"/>
            </w:pPr>
            <w:r w:rsidRPr="00D869EB">
              <w:t>ap</w:t>
            </w:r>
            <w:r w:rsidRPr="00D869EB">
              <w:t>plicable documentation including workplace procedures, regulations, codes of practice and operation manuals.</w:t>
            </w:r>
          </w:p>
        </w:tc>
      </w:tr>
    </w:tbl>
    <w:p w:rsidR="002C4879" w:rsidP="00D869EB">
      <w:pPr>
        <w:pStyle w:val="BodyText"/>
      </w:pPr>
    </w:p>
    <w:p w:rsidR="002C4879" w:rsidP="00D869EB">
      <w:pPr>
        <w:pStyle w:val="BodyText"/>
      </w:pPr>
    </w:p>
    <w:p w:rsidR="00000000" w:rsidRPr="00D869EB" w:rsidP="00D869EB">
      <w:pPr>
        <w:pStyle w:val="Heading1"/>
      </w:pPr>
      <w:bookmarkStart w:id="15" w:name="O_755168"/>
      <w:bookmarkEnd w:id="15"/>
      <w:r w:rsidRPr="00D869EB">
        <w:t>Links</w:t>
      </w:r>
    </w:p>
    <w:p w:rsidR="00000000" w:rsidRPr="00D869EB" w:rsidP="002C4879">
      <w:pPr>
        <w:pStyle w:val="BodyText"/>
      </w:pPr>
      <w:r w:rsidRPr="00D869E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C69A4">
        <w:rPr>
          <w:rStyle w:val="Hyperlink"/>
        </w:rPr>
        <w:t>https://vetnet.gov.au/Pages/TrainingDocs.aspx?q=df441c6e-213d-43e3-874c-0b3f7036d851</w:t>
      </w:r>
      <w:r>
        <w:fldChar w:fldCharType="end"/>
      </w:r>
    </w:p>
    <w:p w:rsidR="00000000" w:rsidRPr="00D869EB" w:rsidP="00D869EB"/>
    <w:sectPr w:rsidSect="00D869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9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9EB" w:rsidRPr="002C4879" w:rsidP="002C48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9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879" w:rsidP="00D869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4879" w:rsidP="00D869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C4879" w:rsidP="00D869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9EB" w:rsidP="00D869EB">
    <w:pPr>
      <w:pStyle w:val="Footer"/>
      <w:framePr w:wrap="around"/>
    </w:pPr>
    <w:r>
      <w:fldChar w:fldCharType="begin"/>
    </w:r>
    <w:r>
      <w:instrText xml:space="preserve"> DOCPROPERTY  Subject  \* MERGEFORMAT </w:instrText>
    </w:r>
    <w:r>
      <w:fldChar w:fldCharType="separate"/>
    </w:r>
    <w:r w:rsidR="002C4879">
      <w:t>Approved</w:t>
    </w:r>
    <w:r w:rsidR="002C4879">
      <w:fldChar w:fldCharType="end"/>
    </w:r>
    <w:r>
      <w:tab/>
      <w:t xml:space="preserve">Page </w:t>
    </w:r>
    <w:r>
      <w:fldChar w:fldCharType="begin"/>
    </w:r>
    <w:r>
      <w:instrText xml:space="preserve"> PAGE  \* Arabic  \* MERGEFORMAT </w:instrText>
    </w:r>
    <w:r>
      <w:fldChar w:fldCharType="separate"/>
    </w:r>
    <w:r w:rsidR="002C48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4879">
      <w:rPr>
        <w:noProof/>
      </w:rPr>
      <w:t>5</w:t>
    </w:r>
    <w:r>
      <w:rPr>
        <w:noProof/>
      </w:rPr>
      <w:fldChar w:fldCharType="end"/>
    </w:r>
  </w:p>
  <w:p w:rsidR="00D869EB" w:rsidP="00D869EB">
    <w:pPr>
      <w:pStyle w:val="Footer"/>
      <w:framePr w:wrap="around"/>
    </w:pPr>
    <w:r>
      <w:t xml:space="preserve">© Commonwealth of Australia, </w:t>
    </w:r>
    <w:r>
      <w:fldChar w:fldCharType="begin"/>
    </w:r>
    <w:r>
      <w:instrText xml:space="preserve"> DATE  \@ "yyyy"  \* MERGEFORMAT </w:instrText>
    </w:r>
    <w:r>
      <w:fldChar w:fldCharType="separate"/>
    </w:r>
    <w:r w:rsidR="002C4879">
      <w:rPr>
        <w:noProof/>
      </w:rPr>
      <w:t>2025</w:t>
    </w:r>
    <w:r>
      <w:fldChar w:fldCharType="end"/>
    </w:r>
    <w:r>
      <w:tab/>
    </w:r>
    <w:r>
      <w:fldChar w:fldCharType="begin"/>
    </w:r>
    <w:r>
      <w:instrText xml:space="preserve"> DOCPROPERTY  Author  \* MERGEFORMAT </w:instrText>
    </w:r>
    <w:r>
      <w:fldChar w:fldCharType="separate"/>
    </w:r>
    <w:r w:rsidR="002C4879">
      <w:t>Industry Skills Australia</w:t>
    </w:r>
    <w:r w:rsidR="002C4879">
      <w:fldChar w:fldCharType="end"/>
    </w:r>
  </w:p>
  <w:p w:rsidR="00D869EB" w:rsidP="00D869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9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8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69EB" w:rsidRPr="002C4879" w:rsidP="002C48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9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879" w:rsidRPr="002D2AF8" w:rsidP="00D869EB">
    <w:pPr>
      <w:pStyle w:val="Header"/>
      <w:framePr w:wrap="around"/>
    </w:pPr>
    <w:r>
      <w:fldChar w:fldCharType="begin"/>
    </w:r>
    <w:r>
      <w:instrText xml:space="preserve"> TITLE   \* MERGEFORMAT </w:instrText>
    </w:r>
    <w:r>
      <w:fldChar w:fldCharType="separate"/>
    </w:r>
    <w:r>
      <w:t>TLIX5043 Conduct maintenance on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4879" w:rsidP="00D869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9EB" w:rsidRPr="002D2AF8" w:rsidP="00D869EB">
    <w:pPr>
      <w:pStyle w:val="Header"/>
      <w:framePr w:wrap="around"/>
    </w:pPr>
    <w:r>
      <w:fldChar w:fldCharType="begin"/>
    </w:r>
    <w:r>
      <w:instrText xml:space="preserve"> TITLE   \* MERGEFORMAT </w:instrText>
    </w:r>
    <w:r>
      <w:fldChar w:fldCharType="separate"/>
    </w:r>
    <w:r w:rsidR="002C4879">
      <w:t>TLIX5043 Conduct maintenance on deployed operations</w:t>
    </w:r>
    <w:r w:rsidR="002C4879">
      <w:fldChar w:fldCharType="end"/>
    </w:r>
    <w:r>
      <w:tab/>
      <w:t xml:space="preserve">Date this document was generated: </w:t>
    </w:r>
    <w:r>
      <w:fldChar w:fldCharType="begin"/>
    </w:r>
    <w:r>
      <w:instrText xml:space="preserve"> CREATEDATE  \@ "d MMMM yyyy"  \* MERGEFORMAT </w:instrText>
    </w:r>
    <w:r>
      <w:fldChar w:fldCharType="separate"/>
    </w:r>
    <w:r w:rsidR="002C4879">
      <w:rPr>
        <w:noProof/>
      </w:rPr>
      <w:t>2 March 2025</w:t>
    </w:r>
    <w:r>
      <w:fldChar w:fldCharType="end"/>
    </w:r>
  </w:p>
  <w:p w:rsidR="00D869EB" w:rsidP="00D869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2850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845F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9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69EB"/>
    <w:pPr>
      <w:spacing w:before="360" w:after="60"/>
      <w:outlineLvl w:val="0"/>
    </w:pPr>
    <w:rPr>
      <w:sz w:val="32"/>
    </w:rPr>
  </w:style>
  <w:style w:type="paragraph" w:styleId="Heading2">
    <w:name w:val="heading 2"/>
    <w:basedOn w:val="HeadingBase"/>
    <w:next w:val="BodyText"/>
    <w:link w:val="Heading2Char"/>
    <w:qFormat/>
    <w:rsid w:val="00D869EB"/>
    <w:pPr>
      <w:keepLines/>
      <w:spacing w:before="240" w:after="120"/>
      <w:outlineLvl w:val="1"/>
    </w:pPr>
    <w:rPr>
      <w:sz w:val="28"/>
      <w:szCs w:val="40"/>
    </w:rPr>
  </w:style>
  <w:style w:type="paragraph" w:styleId="Heading3">
    <w:name w:val="heading 3"/>
    <w:basedOn w:val="HeadingBase"/>
    <w:next w:val="BodyText"/>
    <w:link w:val="Heading3Char"/>
    <w:qFormat/>
    <w:rsid w:val="00D869EB"/>
    <w:pPr>
      <w:spacing w:before="180" w:after="120"/>
      <w:outlineLvl w:val="2"/>
    </w:pPr>
    <w:rPr>
      <w:spacing w:val="-10"/>
      <w:kern w:val="32"/>
    </w:rPr>
  </w:style>
  <w:style w:type="paragraph" w:styleId="Heading4">
    <w:name w:val="heading 4"/>
    <w:basedOn w:val="HeadingBase"/>
    <w:next w:val="BodyText"/>
    <w:link w:val="Heading4Char"/>
    <w:qFormat/>
    <w:rsid w:val="00D869EB"/>
    <w:pPr>
      <w:spacing w:before="160" w:after="120"/>
      <w:outlineLvl w:val="3"/>
    </w:pPr>
    <w:rPr>
      <w:sz w:val="22"/>
    </w:rPr>
  </w:style>
  <w:style w:type="paragraph" w:styleId="Heading5">
    <w:name w:val="heading 5"/>
    <w:basedOn w:val="HeadingBase"/>
    <w:next w:val="Normal"/>
    <w:link w:val="Heading5Char"/>
    <w:qFormat/>
    <w:rsid w:val="00D869EB"/>
    <w:pPr>
      <w:spacing w:before="80"/>
      <w:outlineLvl w:val="4"/>
    </w:pPr>
    <w:rPr>
      <w:color w:val="918585"/>
      <w:sz w:val="20"/>
    </w:rPr>
  </w:style>
  <w:style w:type="paragraph" w:styleId="Heading6">
    <w:name w:val="heading 6"/>
    <w:basedOn w:val="HeadingBase"/>
    <w:next w:val="Normal"/>
    <w:link w:val="Heading6Char"/>
    <w:qFormat/>
    <w:rsid w:val="00D869EB"/>
    <w:pPr>
      <w:spacing w:before="60"/>
      <w:outlineLvl w:val="5"/>
    </w:pPr>
    <w:rPr>
      <w:color w:val="918585"/>
      <w:sz w:val="20"/>
    </w:rPr>
  </w:style>
  <w:style w:type="paragraph" w:styleId="Heading7">
    <w:name w:val="heading 7"/>
    <w:basedOn w:val="Normal"/>
    <w:next w:val="Normal"/>
    <w:link w:val="Heading7Char"/>
    <w:qFormat/>
    <w:rsid w:val="00D869EB"/>
    <w:pPr>
      <w:ind w:left="720"/>
      <w:outlineLvl w:val="6"/>
    </w:pPr>
    <w:rPr>
      <w:i/>
    </w:rPr>
  </w:style>
  <w:style w:type="paragraph" w:styleId="Heading8">
    <w:name w:val="heading 8"/>
    <w:basedOn w:val="Normal"/>
    <w:next w:val="Normal"/>
    <w:link w:val="Heading8Char"/>
    <w:qFormat/>
    <w:rsid w:val="00D869EB"/>
    <w:pPr>
      <w:ind w:left="720"/>
      <w:outlineLvl w:val="7"/>
    </w:pPr>
    <w:rPr>
      <w:i/>
    </w:rPr>
  </w:style>
  <w:style w:type="paragraph" w:styleId="Heading9">
    <w:name w:val="heading 9"/>
    <w:basedOn w:val="Normal"/>
    <w:next w:val="Normal"/>
    <w:link w:val="Heading9Char"/>
    <w:qFormat/>
    <w:rsid w:val="00D869EB"/>
    <w:pPr>
      <w:ind w:left="720"/>
      <w:outlineLvl w:val="8"/>
    </w:pPr>
    <w:rPr>
      <w:i/>
    </w:rPr>
  </w:style>
  <w:style w:type="character" w:default="1" w:styleId="DefaultParagraphFont">
    <w:name w:val="Default Paragraph Font"/>
    <w:uiPriority w:val="1"/>
    <w:unhideWhenUsed/>
    <w:rsid w:val="00D869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9EB"/>
  </w:style>
  <w:style w:type="character" w:customStyle="1" w:styleId="Heading1Char">
    <w:name w:val="Heading 1 Char"/>
    <w:basedOn w:val="DefaultParagraphFont"/>
    <w:link w:val="Heading1"/>
    <w:rsid w:val="00D869EB"/>
    <w:rPr>
      <w:rFonts w:ascii="Times New Roman" w:eastAsia="Times New Roman" w:hAnsi="Times New Roman" w:cs="Times New Roman"/>
      <w:b/>
      <w:sz w:val="32"/>
      <w:szCs w:val="20"/>
      <w:lang w:eastAsia="en-US"/>
    </w:rPr>
  </w:style>
  <w:style w:type="paragraph" w:styleId="BodyText">
    <w:name w:val="Body Text"/>
    <w:basedOn w:val="Normal"/>
    <w:link w:val="BodyTextChar"/>
    <w:rsid w:val="00D869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69EB"/>
    <w:rPr>
      <w:rFonts w:ascii="Times New Roman" w:eastAsia="Times New Roman" w:hAnsi="Times New Roman" w:cs="Times New Roman"/>
      <w:sz w:val="24"/>
      <w:lang w:eastAsia="en-US"/>
    </w:rPr>
  </w:style>
  <w:style w:type="paragraph" w:styleId="ListBullet">
    <w:name w:val="List Bullet"/>
    <w:basedOn w:val="List"/>
    <w:rsid w:val="00D869EB"/>
    <w:pPr>
      <w:numPr>
        <w:numId w:val="11"/>
      </w:numPr>
      <w:tabs>
        <w:tab w:val="clear" w:pos="340"/>
      </w:tabs>
      <w:spacing w:before="40" w:after="40"/>
    </w:pPr>
  </w:style>
  <w:style w:type="character" w:customStyle="1" w:styleId="SpecialBold">
    <w:name w:val="Special Bold"/>
    <w:basedOn w:val="DefaultParagraphFont"/>
    <w:rsid w:val="00D869EB"/>
    <w:rPr>
      <w:b/>
      <w:spacing w:val="0"/>
    </w:rPr>
  </w:style>
  <w:style w:type="character" w:styleId="Emphasis">
    <w:name w:val="Emphasis"/>
    <w:basedOn w:val="DefaultParagraphFont"/>
    <w:qFormat/>
    <w:rsid w:val="00D869EB"/>
    <w:rPr>
      <w:i/>
    </w:rPr>
  </w:style>
  <w:style w:type="paragraph" w:customStyle="1" w:styleId="SuperHeading">
    <w:name w:val="SuperHeading"/>
    <w:basedOn w:val="Normal"/>
    <w:rsid w:val="00D869EB"/>
    <w:pPr>
      <w:spacing w:before="240" w:after="120"/>
      <w:outlineLvl w:val="0"/>
    </w:pPr>
    <w:rPr>
      <w:rFonts w:ascii="Times New Roman" w:hAnsi="Times New Roman"/>
      <w:b/>
      <w:sz w:val="32"/>
    </w:rPr>
  </w:style>
  <w:style w:type="paragraph" w:customStyle="1" w:styleId="AllowPageBreak">
    <w:name w:val="AllowPageBreak"/>
    <w:rsid w:val="00D869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69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9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9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9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9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9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69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69EB"/>
    <w:rPr>
      <w:rFonts w:ascii="Courier New" w:eastAsia="Times New Roman" w:hAnsi="Courier New" w:cs="Times New Roman"/>
      <w:i/>
      <w:szCs w:val="20"/>
      <w:lang w:eastAsia="en-US"/>
    </w:rPr>
  </w:style>
  <w:style w:type="paragraph" w:customStyle="1" w:styleId="HeadingBase">
    <w:name w:val="Heading Base"/>
    <w:rsid w:val="00D869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9EB"/>
    <w:pPr>
      <w:tabs>
        <w:tab w:val="right" w:leader="dot" w:pos="9072"/>
      </w:tabs>
      <w:ind w:left="567"/>
    </w:pPr>
    <w:rPr>
      <w:szCs w:val="22"/>
    </w:rPr>
  </w:style>
  <w:style w:type="paragraph" w:customStyle="1" w:styleId="TOCBase">
    <w:name w:val="TOC Base"/>
    <w:rsid w:val="00D869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9EB"/>
    <w:pPr>
      <w:tabs>
        <w:tab w:val="right" w:leader="dot" w:pos="9072"/>
      </w:tabs>
      <w:spacing w:before="40" w:after="40"/>
      <w:ind w:left="284"/>
    </w:pPr>
    <w:rPr>
      <w:rFonts w:ascii="Times New Roman" w:hAnsi="Times New Roman"/>
    </w:rPr>
  </w:style>
  <w:style w:type="paragraph" w:styleId="TOC1">
    <w:name w:val="toc 1"/>
    <w:basedOn w:val="TOCBase"/>
    <w:next w:val="Normal"/>
    <w:rsid w:val="00D869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69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9EB"/>
    <w:rPr>
      <w:rFonts w:ascii="Times New Roman" w:eastAsia="Times New Roman" w:hAnsi="Times New Roman" w:cs="Times New Roman"/>
      <w:sz w:val="16"/>
      <w:lang w:eastAsia="en-US"/>
    </w:rPr>
  </w:style>
  <w:style w:type="paragraph" w:styleId="Title">
    <w:name w:val="Title"/>
    <w:basedOn w:val="HeadingBase"/>
    <w:link w:val="TitleChar"/>
    <w:qFormat/>
    <w:rsid w:val="00D869EB"/>
    <w:pPr>
      <w:spacing w:before="5040"/>
      <w:jc w:val="center"/>
    </w:pPr>
    <w:rPr>
      <w:sz w:val="48"/>
      <w:szCs w:val="72"/>
      <w:lang w:val="en-US"/>
    </w:rPr>
  </w:style>
  <w:style w:type="character" w:customStyle="1" w:styleId="TitleChar">
    <w:name w:val="Title Char"/>
    <w:basedOn w:val="DefaultParagraphFont"/>
    <w:link w:val="Title"/>
    <w:rsid w:val="00D869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9EB"/>
    <w:pPr>
      <w:tabs>
        <w:tab w:val="left" w:pos="3600"/>
        <w:tab w:val="left" w:pos="3958"/>
      </w:tabs>
    </w:pPr>
  </w:style>
  <w:style w:type="paragraph" w:styleId="List">
    <w:name w:val="List"/>
    <w:basedOn w:val="BodyText"/>
    <w:next w:val="BodyText"/>
    <w:rsid w:val="00D869EB"/>
    <w:pPr>
      <w:tabs>
        <w:tab w:val="left" w:pos="340"/>
      </w:tabs>
      <w:spacing w:before="60" w:after="60"/>
      <w:ind w:left="340" w:hanging="340"/>
    </w:pPr>
  </w:style>
  <w:style w:type="paragraph" w:customStyle="1" w:styleId="Note">
    <w:name w:val="Note"/>
    <w:basedOn w:val="BodyText"/>
    <w:rsid w:val="00D869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9EB"/>
    <w:pPr>
      <w:framePr w:wrap="auto" w:hAnchor="text" w:y="6049"/>
    </w:pPr>
    <w:rPr>
      <w:color w:val="000000"/>
      <w:sz w:val="40"/>
    </w:rPr>
  </w:style>
  <w:style w:type="paragraph" w:customStyle="1" w:styleId="TOCTitle">
    <w:name w:val="TOCTitle"/>
    <w:basedOn w:val="Heading1"/>
    <w:rsid w:val="00D869EB"/>
    <w:pPr>
      <w:spacing w:after="240"/>
      <w:jc w:val="center"/>
      <w:outlineLvl w:val="9"/>
    </w:pPr>
    <w:rPr>
      <w:caps/>
    </w:rPr>
  </w:style>
  <w:style w:type="paragraph" w:customStyle="1" w:styleId="Version">
    <w:name w:val="Version"/>
    <w:rsid w:val="00D869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69EB"/>
    <w:pPr>
      <w:numPr>
        <w:numId w:val="12"/>
      </w:numPr>
      <w:tabs>
        <w:tab w:val="clear" w:pos="680"/>
      </w:tabs>
    </w:pPr>
  </w:style>
  <w:style w:type="paragraph" w:styleId="Index1">
    <w:name w:val="index 1"/>
    <w:basedOn w:val="Normal"/>
    <w:next w:val="Normal"/>
    <w:semiHidden/>
    <w:rsid w:val="00D869EB"/>
    <w:pPr>
      <w:keepNext w:val="0"/>
      <w:tabs>
        <w:tab w:val="right" w:pos="4176"/>
      </w:tabs>
      <w:ind w:left="198" w:hanging="198"/>
    </w:pPr>
    <w:rPr>
      <w:rFonts w:ascii="Garamond" w:hAnsi="Garamond"/>
    </w:rPr>
  </w:style>
  <w:style w:type="paragraph" w:styleId="IndexHeading">
    <w:name w:val="index heading"/>
    <w:basedOn w:val="Normal"/>
    <w:next w:val="Index1"/>
    <w:semiHidden/>
    <w:rsid w:val="00D869EB"/>
    <w:pPr>
      <w:spacing w:before="120" w:after="120"/>
    </w:pPr>
    <w:rPr>
      <w:rFonts w:ascii="Arial" w:hAnsi="Arial"/>
      <w:b/>
      <w:color w:val="918585"/>
      <w:sz w:val="24"/>
    </w:rPr>
  </w:style>
  <w:style w:type="paragraph" w:styleId="Header">
    <w:name w:val="header"/>
    <w:basedOn w:val="Normal"/>
    <w:link w:val="HeaderChar"/>
    <w:rsid w:val="00D869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9EB"/>
    <w:rPr>
      <w:rFonts w:ascii="Times New Roman" w:eastAsia="Times New Roman" w:hAnsi="Times New Roman" w:cs="Times New Roman"/>
      <w:sz w:val="16"/>
      <w:szCs w:val="20"/>
      <w:lang w:val="en-GB" w:eastAsia="en-US"/>
    </w:rPr>
  </w:style>
  <w:style w:type="paragraph" w:customStyle="1" w:styleId="Chapter">
    <w:name w:val="Chapter"/>
    <w:basedOn w:val="Normal"/>
    <w:rsid w:val="00D869EB"/>
    <w:pPr>
      <w:spacing w:before="240"/>
    </w:pPr>
    <w:rPr>
      <w:rFonts w:ascii="Times New Roman" w:hAnsi="Times New Roman"/>
      <w:smallCaps/>
      <w:spacing w:val="80"/>
      <w:sz w:val="28"/>
    </w:rPr>
  </w:style>
  <w:style w:type="paragraph" w:customStyle="1" w:styleId="InChapter">
    <w:name w:val="InChapter"/>
    <w:basedOn w:val="Heading3"/>
    <w:rsid w:val="00D869EB"/>
    <w:pPr>
      <w:spacing w:after="240"/>
      <w:outlineLvl w:val="9"/>
    </w:pPr>
    <w:rPr>
      <w:noProof/>
    </w:rPr>
  </w:style>
  <w:style w:type="paragraph" w:styleId="Index2">
    <w:name w:val="index 2"/>
    <w:basedOn w:val="Normal"/>
    <w:next w:val="Normal"/>
    <w:semiHidden/>
    <w:rsid w:val="00D869EB"/>
    <w:pPr>
      <w:tabs>
        <w:tab w:val="right" w:pos="4176"/>
      </w:tabs>
      <w:ind w:left="568" w:hanging="284"/>
    </w:pPr>
    <w:rPr>
      <w:rFonts w:ascii="Garamond" w:hAnsi="Garamond"/>
    </w:rPr>
  </w:style>
  <w:style w:type="paragraph" w:customStyle="1" w:styleId="Byline">
    <w:name w:val="Byline"/>
    <w:rsid w:val="00D869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9EB"/>
    <w:pPr>
      <w:tabs>
        <w:tab w:val="clear" w:pos="3600"/>
        <w:tab w:val="clear" w:pos="3958"/>
      </w:tabs>
      <w:jc w:val="right"/>
    </w:pPr>
  </w:style>
  <w:style w:type="paragraph" w:styleId="Caption">
    <w:name w:val="caption"/>
    <w:basedOn w:val="BodyText"/>
    <w:next w:val="Normal"/>
    <w:qFormat/>
    <w:rsid w:val="00D869EB"/>
    <w:pPr>
      <w:framePr w:w="2268" w:hSpace="181" w:vSpace="181" w:wrap="around" w:vAnchor="text" w:hAnchor="page" w:x="1135" w:y="285" w:anchorLock="1"/>
    </w:pPr>
    <w:rPr>
      <w:i/>
    </w:rPr>
  </w:style>
  <w:style w:type="paragraph" w:customStyle="1" w:styleId="MiniTOCTitle">
    <w:name w:val="MiniTOCTitle"/>
    <w:basedOn w:val="Heading4"/>
    <w:rsid w:val="00D869EB"/>
    <w:pPr>
      <w:spacing w:before="240"/>
      <w:outlineLvl w:val="9"/>
    </w:pPr>
    <w:rPr>
      <w:noProof/>
      <w:sz w:val="24"/>
    </w:rPr>
  </w:style>
  <w:style w:type="paragraph" w:customStyle="1" w:styleId="MiniTOCItem">
    <w:name w:val="MiniTOCItem"/>
    <w:basedOn w:val="ListBullet"/>
    <w:rsid w:val="00D869EB"/>
    <w:pPr>
      <w:numPr>
        <w:numId w:val="0"/>
      </w:numPr>
      <w:tabs>
        <w:tab w:val="right" w:leader="dot" w:pos="6521"/>
      </w:tabs>
      <w:spacing w:before="0" w:after="0"/>
    </w:pPr>
  </w:style>
  <w:style w:type="paragraph" w:customStyle="1" w:styleId="TOFTitle">
    <w:name w:val="TOFTitle"/>
    <w:basedOn w:val="TOCTitle"/>
    <w:rsid w:val="00D869EB"/>
  </w:style>
  <w:style w:type="paragraph" w:styleId="TableofFigures">
    <w:name w:val="table of figures"/>
    <w:basedOn w:val="Normal"/>
    <w:next w:val="Normal"/>
    <w:semiHidden/>
    <w:rsid w:val="00D869EB"/>
    <w:pPr>
      <w:tabs>
        <w:tab w:val="right" w:leader="dot" w:pos="9072"/>
      </w:tabs>
      <w:ind w:left="970" w:hanging="403"/>
    </w:pPr>
    <w:rPr>
      <w:rFonts w:ascii="Times New Roman" w:hAnsi="Times New Roman"/>
      <w:b/>
    </w:rPr>
  </w:style>
  <w:style w:type="paragraph" w:styleId="ListNumber">
    <w:name w:val="List Number"/>
    <w:basedOn w:val="List"/>
    <w:rsid w:val="00D869EB"/>
    <w:pPr>
      <w:numPr>
        <w:numId w:val="14"/>
      </w:numPr>
      <w:tabs>
        <w:tab w:val="clear" w:pos="340"/>
      </w:tabs>
    </w:pPr>
  </w:style>
  <w:style w:type="character" w:customStyle="1" w:styleId="WingdingSymbols">
    <w:name w:val="Wingding Symbols"/>
    <w:rsid w:val="00D869EB"/>
    <w:rPr>
      <w:rFonts w:ascii="Wingdings" w:hAnsi="Wingdings"/>
    </w:rPr>
  </w:style>
  <w:style w:type="paragraph" w:customStyle="1" w:styleId="TableHeading">
    <w:name w:val="Table Heading"/>
    <w:basedOn w:val="HeadingBase"/>
    <w:rsid w:val="00D869EB"/>
    <w:pPr>
      <w:keepLines/>
      <w:pBdr>
        <w:bottom w:val="single" w:sz="6" w:space="1" w:color="918585"/>
      </w:pBdr>
      <w:spacing w:before="240"/>
    </w:pPr>
  </w:style>
  <w:style w:type="character" w:customStyle="1" w:styleId="HotSpot">
    <w:name w:val="HotSpot"/>
    <w:rsid w:val="00D869EB"/>
    <w:rPr>
      <w:color w:val="0033CC"/>
      <w:u w:val="none"/>
    </w:rPr>
  </w:style>
  <w:style w:type="paragraph" w:customStyle="1" w:styleId="BodyTextRight">
    <w:name w:val="Body Text Right"/>
    <w:basedOn w:val="BodyText"/>
    <w:rsid w:val="00D869EB"/>
    <w:pPr>
      <w:spacing w:before="0" w:after="0"/>
      <w:jc w:val="right"/>
    </w:pPr>
  </w:style>
  <w:style w:type="paragraph" w:styleId="Index3">
    <w:name w:val="index 3"/>
    <w:basedOn w:val="ListNumber2"/>
    <w:next w:val="Normal"/>
    <w:semiHidden/>
    <w:rsid w:val="00D869EB"/>
    <w:pPr>
      <w:numPr>
        <w:numId w:val="0"/>
      </w:numPr>
      <w:tabs>
        <w:tab w:val="right" w:leader="dot" w:pos="4176"/>
      </w:tabs>
    </w:pPr>
  </w:style>
  <w:style w:type="paragraph" w:styleId="ListNumber2">
    <w:name w:val="List Number 2"/>
    <w:basedOn w:val="List2"/>
    <w:rsid w:val="00D869EB"/>
    <w:pPr>
      <w:numPr>
        <w:numId w:val="9"/>
      </w:numPr>
      <w:tabs>
        <w:tab w:val="clear" w:pos="1060"/>
      </w:tabs>
    </w:pPr>
  </w:style>
  <w:style w:type="paragraph" w:customStyle="1" w:styleId="MarginNote">
    <w:name w:val="Margin Note"/>
    <w:basedOn w:val="BodyText"/>
    <w:rsid w:val="00D869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9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9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69EB"/>
    <w:rPr>
      <w:sz w:val="32"/>
    </w:rPr>
  </w:style>
  <w:style w:type="paragraph" w:customStyle="1" w:styleId="HeadingProcedure">
    <w:name w:val="Heading Procedure"/>
    <w:basedOn w:val="HeadingBase"/>
    <w:next w:val="Normal"/>
    <w:rsid w:val="00D869EB"/>
    <w:pPr>
      <w:tabs>
        <w:tab w:val="left" w:pos="0"/>
      </w:tabs>
      <w:spacing w:before="120" w:after="60"/>
    </w:pPr>
    <w:rPr>
      <w:i/>
      <w:color w:val="918585"/>
      <w:sz w:val="22"/>
    </w:rPr>
  </w:style>
  <w:style w:type="paragraph" w:customStyle="1" w:styleId="TableBodyText">
    <w:name w:val="Table Body Text"/>
    <w:basedOn w:val="BodyText"/>
    <w:rsid w:val="00D869EB"/>
    <w:pPr>
      <w:spacing w:before="60" w:after="60"/>
    </w:pPr>
  </w:style>
  <w:style w:type="paragraph" w:styleId="ListContinue">
    <w:name w:val="List Continue"/>
    <w:basedOn w:val="List"/>
    <w:rsid w:val="00D869EB"/>
    <w:pPr>
      <w:ind w:firstLine="0"/>
    </w:pPr>
  </w:style>
  <w:style w:type="paragraph" w:customStyle="1" w:styleId="ListNote">
    <w:name w:val="List Note"/>
    <w:basedOn w:val="List"/>
    <w:rsid w:val="00D869EB"/>
    <w:pPr>
      <w:pBdr>
        <w:top w:val="single" w:sz="6" w:space="2" w:color="918585"/>
        <w:bottom w:val="single" w:sz="6" w:space="2" w:color="918585"/>
      </w:pBdr>
      <w:tabs>
        <w:tab w:val="left" w:pos="1021"/>
      </w:tabs>
      <w:ind w:firstLine="0"/>
    </w:pPr>
  </w:style>
  <w:style w:type="paragraph" w:customStyle="1" w:styleId="Warning">
    <w:name w:val="Warning"/>
    <w:basedOn w:val="BodyText"/>
    <w:rsid w:val="00D869EB"/>
    <w:pPr>
      <w:shd w:val="clear" w:color="auto" w:fill="D9D9D9"/>
      <w:tabs>
        <w:tab w:val="left" w:pos="992"/>
      </w:tabs>
      <w:ind w:left="119" w:right="119"/>
    </w:pPr>
    <w:rPr>
      <w:sz w:val="20"/>
    </w:rPr>
  </w:style>
  <w:style w:type="paragraph" w:customStyle="1" w:styleId="MarginIcons">
    <w:name w:val="Margin Icons"/>
    <w:basedOn w:val="BodyText"/>
    <w:rsid w:val="00D869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9EB"/>
    <w:rPr>
      <w:rFonts w:ascii="Courier New" w:hAnsi="Courier New"/>
    </w:rPr>
  </w:style>
  <w:style w:type="paragraph" w:customStyle="1" w:styleId="NoteBullet">
    <w:name w:val="Note Bullet"/>
    <w:basedOn w:val="Note"/>
    <w:rsid w:val="00D869EB"/>
    <w:pPr>
      <w:tabs>
        <w:tab w:val="clear" w:pos="680"/>
      </w:tabs>
      <w:spacing w:before="60" w:after="60"/>
    </w:pPr>
  </w:style>
  <w:style w:type="paragraph" w:customStyle="1" w:styleId="SubHeading2">
    <w:name w:val="SubHeading2"/>
    <w:basedOn w:val="HeadingBase"/>
    <w:rsid w:val="00D869EB"/>
    <w:pPr>
      <w:spacing w:before="240" w:after="60"/>
    </w:pPr>
    <w:rPr>
      <w:sz w:val="20"/>
    </w:rPr>
  </w:style>
  <w:style w:type="paragraph" w:customStyle="1" w:styleId="SubHeading1">
    <w:name w:val="SubHeading1"/>
    <w:basedOn w:val="HeadingBase"/>
    <w:rsid w:val="00D869EB"/>
    <w:pPr>
      <w:spacing w:before="240" w:after="60"/>
    </w:pPr>
    <w:rPr>
      <w:color w:val="918585"/>
      <w:sz w:val="22"/>
    </w:rPr>
  </w:style>
  <w:style w:type="paragraph" w:customStyle="1" w:styleId="SideHeading">
    <w:name w:val="Side Heading"/>
    <w:basedOn w:val="HeadingBase"/>
    <w:rsid w:val="00D869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9EB"/>
    <w:pPr>
      <w:numPr>
        <w:numId w:val="10"/>
      </w:numPr>
    </w:pPr>
  </w:style>
  <w:style w:type="paragraph" w:styleId="PlainText">
    <w:name w:val="Plain Text"/>
    <w:basedOn w:val="Normal"/>
    <w:link w:val="PlainTextChar"/>
    <w:rsid w:val="00D869EB"/>
    <w:rPr>
      <w:sz w:val="20"/>
    </w:rPr>
  </w:style>
  <w:style w:type="character" w:customStyle="1" w:styleId="PlainTextChar">
    <w:name w:val="Plain Text Char"/>
    <w:basedOn w:val="DefaultParagraphFont"/>
    <w:link w:val="PlainText"/>
    <w:rsid w:val="00D869EB"/>
    <w:rPr>
      <w:rFonts w:ascii="Courier New" w:eastAsia="Times New Roman" w:hAnsi="Courier New" w:cs="Times New Roman"/>
      <w:sz w:val="20"/>
      <w:szCs w:val="20"/>
      <w:lang w:eastAsia="en-US"/>
    </w:rPr>
  </w:style>
  <w:style w:type="character" w:customStyle="1" w:styleId="MenuOption">
    <w:name w:val="Menu Option"/>
    <w:basedOn w:val="DefaultParagraphFont"/>
    <w:rsid w:val="00D869EB"/>
    <w:rPr>
      <w:b/>
      <w:smallCaps/>
    </w:rPr>
  </w:style>
  <w:style w:type="paragraph" w:customStyle="1" w:styleId="TableListNumber">
    <w:name w:val="Table List Number"/>
    <w:basedOn w:val="ListNumber"/>
    <w:rsid w:val="00D869EB"/>
    <w:pPr>
      <w:numPr>
        <w:numId w:val="0"/>
      </w:numPr>
    </w:pPr>
  </w:style>
  <w:style w:type="paragraph" w:styleId="TOC4">
    <w:name w:val="toc 4"/>
    <w:basedOn w:val="TOCBase"/>
    <w:next w:val="Normal"/>
    <w:semiHidden/>
    <w:rsid w:val="00D869EB"/>
    <w:pPr>
      <w:tabs>
        <w:tab w:val="right" w:leader="dot" w:pos="9071"/>
      </w:tabs>
      <w:ind w:left="1701"/>
    </w:pPr>
  </w:style>
  <w:style w:type="paragraph" w:customStyle="1" w:styleId="ListAlpha">
    <w:name w:val="List Alpha"/>
    <w:basedOn w:val="List"/>
    <w:rsid w:val="00D869EB"/>
    <w:pPr>
      <w:numPr>
        <w:numId w:val="8"/>
      </w:numPr>
    </w:pPr>
  </w:style>
  <w:style w:type="paragraph" w:customStyle="1" w:styleId="ListAlpha2">
    <w:name w:val="List Alpha 2"/>
    <w:basedOn w:val="List2"/>
    <w:rsid w:val="00D869EB"/>
    <w:pPr>
      <w:numPr>
        <w:numId w:val="7"/>
      </w:numPr>
    </w:pPr>
  </w:style>
  <w:style w:type="paragraph" w:styleId="List2">
    <w:name w:val="List 2"/>
    <w:basedOn w:val="BodyText"/>
    <w:rsid w:val="00D869EB"/>
    <w:pPr>
      <w:tabs>
        <w:tab w:val="left" w:pos="680"/>
      </w:tabs>
      <w:spacing w:before="60" w:after="60"/>
      <w:ind w:left="680" w:hanging="340"/>
    </w:pPr>
  </w:style>
  <w:style w:type="paragraph" w:styleId="List3">
    <w:name w:val="List 3"/>
    <w:basedOn w:val="BodyText"/>
    <w:rsid w:val="00D869EB"/>
    <w:pPr>
      <w:tabs>
        <w:tab w:val="left" w:pos="1021"/>
      </w:tabs>
      <w:spacing w:before="60" w:after="60"/>
      <w:ind w:left="1020" w:hanging="340"/>
    </w:pPr>
  </w:style>
  <w:style w:type="paragraph" w:styleId="List4">
    <w:name w:val="List 4"/>
    <w:basedOn w:val="BodyText"/>
    <w:rsid w:val="00D869EB"/>
    <w:pPr>
      <w:tabs>
        <w:tab w:val="left" w:pos="1361"/>
      </w:tabs>
      <w:spacing w:before="60" w:after="60"/>
      <w:ind w:left="1361" w:hanging="340"/>
    </w:pPr>
  </w:style>
  <w:style w:type="paragraph" w:styleId="List5">
    <w:name w:val="List 5"/>
    <w:basedOn w:val="BodyText"/>
    <w:rsid w:val="00D869EB"/>
    <w:pPr>
      <w:tabs>
        <w:tab w:val="left" w:pos="1701"/>
      </w:tabs>
      <w:spacing w:before="60" w:after="60"/>
      <w:ind w:left="1701" w:hanging="340"/>
    </w:pPr>
  </w:style>
  <w:style w:type="paragraph" w:styleId="ListBullet3">
    <w:name w:val="List Bullet 3"/>
    <w:basedOn w:val="List3"/>
    <w:rsid w:val="00D869EB"/>
    <w:pPr>
      <w:numPr>
        <w:numId w:val="13"/>
      </w:numPr>
      <w:tabs>
        <w:tab w:val="clear" w:pos="1021"/>
      </w:tabs>
      <w:ind w:left="1037" w:hanging="357"/>
    </w:pPr>
  </w:style>
  <w:style w:type="paragraph" w:styleId="ListBullet4">
    <w:name w:val="List Bullet 4"/>
    <w:basedOn w:val="List4"/>
    <w:rsid w:val="00D869EB"/>
    <w:pPr>
      <w:numPr>
        <w:numId w:val="2"/>
      </w:numPr>
      <w:tabs>
        <w:tab w:val="clear" w:pos="1361"/>
      </w:tabs>
    </w:pPr>
  </w:style>
  <w:style w:type="paragraph" w:styleId="ListBullet5">
    <w:name w:val="List Bullet 5"/>
    <w:basedOn w:val="List5"/>
    <w:rsid w:val="00D869EB"/>
    <w:pPr>
      <w:numPr>
        <w:numId w:val="3"/>
      </w:numPr>
    </w:pPr>
  </w:style>
  <w:style w:type="paragraph" w:styleId="ListContinue2">
    <w:name w:val="List Continue 2"/>
    <w:basedOn w:val="List2"/>
    <w:rsid w:val="00D869EB"/>
    <w:pPr>
      <w:ind w:firstLine="0"/>
    </w:pPr>
  </w:style>
  <w:style w:type="paragraph" w:styleId="ListContinue3">
    <w:name w:val="List Continue 3"/>
    <w:basedOn w:val="List3"/>
    <w:rsid w:val="00D869EB"/>
    <w:pPr>
      <w:ind w:left="1021" w:firstLine="0"/>
    </w:pPr>
  </w:style>
  <w:style w:type="paragraph" w:styleId="ListContinue4">
    <w:name w:val="List Continue 4"/>
    <w:basedOn w:val="List4"/>
    <w:rsid w:val="00D869EB"/>
    <w:pPr>
      <w:ind w:firstLine="0"/>
    </w:pPr>
  </w:style>
  <w:style w:type="paragraph" w:styleId="ListContinue5">
    <w:name w:val="List Continue 5"/>
    <w:basedOn w:val="List5"/>
    <w:rsid w:val="00D869EB"/>
    <w:pPr>
      <w:ind w:firstLine="0"/>
    </w:pPr>
  </w:style>
  <w:style w:type="paragraph" w:styleId="ListNumber3">
    <w:name w:val="List Number 3"/>
    <w:basedOn w:val="List3"/>
    <w:rsid w:val="00D869EB"/>
    <w:pPr>
      <w:numPr>
        <w:numId w:val="4"/>
      </w:numPr>
    </w:pPr>
  </w:style>
  <w:style w:type="paragraph" w:styleId="ListNumber4">
    <w:name w:val="List Number 4"/>
    <w:basedOn w:val="List4"/>
    <w:rsid w:val="00D869EB"/>
    <w:pPr>
      <w:numPr>
        <w:numId w:val="5"/>
      </w:numPr>
    </w:pPr>
  </w:style>
  <w:style w:type="paragraph" w:styleId="ListNumber5">
    <w:name w:val="List Number 5"/>
    <w:basedOn w:val="List5"/>
    <w:rsid w:val="00D869EB"/>
    <w:pPr>
      <w:numPr>
        <w:numId w:val="6"/>
      </w:numPr>
    </w:pPr>
  </w:style>
  <w:style w:type="paragraph" w:styleId="BlockText">
    <w:name w:val="Block Text"/>
    <w:basedOn w:val="Normal"/>
    <w:rsid w:val="00D869EB"/>
    <w:pPr>
      <w:spacing w:after="120"/>
      <w:ind w:left="1440" w:right="1440"/>
    </w:pPr>
  </w:style>
  <w:style w:type="character" w:customStyle="1" w:styleId="Subscript">
    <w:name w:val="Subscript"/>
    <w:basedOn w:val="DefaultParagraphFont"/>
    <w:rsid w:val="00D869EB"/>
    <w:rPr>
      <w:sz w:val="16"/>
      <w:vertAlign w:val="subscript"/>
    </w:rPr>
  </w:style>
  <w:style w:type="character" w:customStyle="1" w:styleId="Superscript">
    <w:name w:val="Superscript"/>
    <w:basedOn w:val="DefaultParagraphFont"/>
    <w:rsid w:val="00D869EB"/>
    <w:rPr>
      <w:sz w:val="16"/>
      <w:vertAlign w:val="superscript"/>
    </w:rPr>
  </w:style>
  <w:style w:type="character" w:customStyle="1" w:styleId="Symbols">
    <w:name w:val="Symbols"/>
    <w:basedOn w:val="DefaultParagraphFont"/>
    <w:rsid w:val="00D869EB"/>
    <w:rPr>
      <w:rFonts w:ascii="Symbol" w:hAnsi="Symbol"/>
    </w:rPr>
  </w:style>
  <w:style w:type="character" w:customStyle="1" w:styleId="MenuOptions">
    <w:name w:val="Menu Options"/>
    <w:basedOn w:val="DefaultParagraphFont"/>
    <w:rsid w:val="00D869EB"/>
    <w:rPr>
      <w:rFonts w:ascii="Arial Narrow" w:hAnsi="Arial Narrow"/>
      <w:smallCaps/>
    </w:rPr>
  </w:style>
  <w:style w:type="character" w:customStyle="1" w:styleId="Buttons">
    <w:name w:val="Buttons"/>
    <w:basedOn w:val="DefaultParagraphFont"/>
    <w:rsid w:val="00D869EB"/>
    <w:rPr>
      <w:b/>
    </w:rPr>
  </w:style>
  <w:style w:type="character" w:customStyle="1" w:styleId="Underlined">
    <w:name w:val="Underlined"/>
    <w:basedOn w:val="DefaultParagraphFont"/>
    <w:rsid w:val="00D869EB"/>
    <w:rPr>
      <w:u w:val="single"/>
    </w:rPr>
  </w:style>
  <w:style w:type="paragraph" w:customStyle="1" w:styleId="TableBodyTextRight">
    <w:name w:val="Table Body Text Right"/>
    <w:basedOn w:val="TableBodyText"/>
    <w:rsid w:val="00D869EB"/>
    <w:pPr>
      <w:widowControl w:val="0"/>
      <w:autoSpaceDE w:val="0"/>
      <w:autoSpaceDN w:val="0"/>
      <w:adjustRightInd w:val="0"/>
      <w:jc w:val="right"/>
    </w:pPr>
    <w:rPr>
      <w:rFonts w:cs="Arial"/>
      <w:szCs w:val="18"/>
    </w:rPr>
  </w:style>
  <w:style w:type="paragraph" w:customStyle="1" w:styleId="CopyrightText">
    <w:name w:val="Copyright Text"/>
    <w:basedOn w:val="BodyText"/>
    <w:rsid w:val="00D869EB"/>
    <w:rPr>
      <w:sz w:val="18"/>
    </w:rPr>
  </w:style>
  <w:style w:type="paragraph" w:customStyle="1" w:styleId="BodySmallRight">
    <w:name w:val="Body Small Right"/>
    <w:basedOn w:val="BodyTextRight"/>
    <w:rsid w:val="00D869EB"/>
    <w:rPr>
      <w:sz w:val="18"/>
      <w:szCs w:val="18"/>
    </w:rPr>
  </w:style>
  <w:style w:type="paragraph" w:customStyle="1" w:styleId="MarginEdition">
    <w:name w:val="Margin Edition"/>
    <w:basedOn w:val="MarginNote"/>
    <w:rsid w:val="00D869EB"/>
    <w:pPr>
      <w:spacing w:before="0" w:after="0"/>
    </w:pPr>
    <w:rPr>
      <w:rFonts w:ascii="Times New Roman" w:hAnsi="Times New Roman"/>
      <w:color w:val="999999"/>
    </w:rPr>
  </w:style>
  <w:style w:type="paragraph" w:customStyle="1" w:styleId="Spacer">
    <w:name w:val="Spacer"/>
    <w:basedOn w:val="Normal"/>
    <w:rsid w:val="00D869EB"/>
    <w:rPr>
      <w:sz w:val="2"/>
      <w:szCs w:val="2"/>
    </w:rPr>
  </w:style>
  <w:style w:type="character" w:customStyle="1" w:styleId="Small">
    <w:name w:val="Small"/>
    <w:basedOn w:val="DefaultParagraphFont"/>
    <w:rsid w:val="00D869EB"/>
    <w:rPr>
      <w:sz w:val="16"/>
    </w:rPr>
  </w:style>
  <w:style w:type="paragraph" w:customStyle="1" w:styleId="WideTable">
    <w:name w:val="Wide Table"/>
    <w:basedOn w:val="Normal"/>
    <w:rsid w:val="00D869EB"/>
    <w:pPr>
      <w:ind w:left="-1418"/>
    </w:pPr>
    <w:rPr>
      <w:sz w:val="2"/>
      <w:szCs w:val="2"/>
    </w:rPr>
  </w:style>
  <w:style w:type="character" w:styleId="PageNumber">
    <w:name w:val="page number"/>
    <w:basedOn w:val="DefaultParagraphFont"/>
    <w:rsid w:val="00D869EB"/>
  </w:style>
  <w:style w:type="paragraph" w:styleId="Quote">
    <w:name w:val="Quote"/>
    <w:basedOn w:val="Heading1"/>
    <w:link w:val="QuoteChar"/>
    <w:qFormat/>
    <w:rsid w:val="00D869EB"/>
    <w:rPr>
      <w:b w:val="0"/>
      <w:sz w:val="72"/>
      <w:szCs w:val="72"/>
      <w:lang w:val="en-NZ"/>
    </w:rPr>
  </w:style>
  <w:style w:type="character" w:customStyle="1" w:styleId="QuoteChar">
    <w:name w:val="Quote Char"/>
    <w:basedOn w:val="DefaultParagraphFont"/>
    <w:link w:val="Quote"/>
    <w:rsid w:val="00D869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9EB"/>
    <w:pPr>
      <w:pageBreakBefore/>
    </w:pPr>
  </w:style>
  <w:style w:type="paragraph" w:customStyle="1" w:styleId="Border">
    <w:name w:val="Border"/>
    <w:basedOn w:val="Normal"/>
    <w:qFormat/>
    <w:rsid w:val="00D869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9EB"/>
    <w:rPr>
      <w:b/>
      <w:bCs/>
      <w:i/>
      <w:iCs/>
      <w:color w:val="auto"/>
    </w:rPr>
  </w:style>
  <w:style w:type="paragraph" w:styleId="IntenseQuote">
    <w:name w:val="Intense Quote"/>
    <w:basedOn w:val="Normal"/>
    <w:next w:val="Normal"/>
    <w:link w:val="IntenseQuoteChar"/>
    <w:uiPriority w:val="30"/>
    <w:qFormat/>
    <w:rsid w:val="00D869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9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69EB"/>
    <w:rPr>
      <w:smallCaps/>
      <w:color w:val="auto"/>
      <w:u w:val="single"/>
    </w:rPr>
  </w:style>
  <w:style w:type="character" w:styleId="IntenseReference">
    <w:name w:val="Intense Reference"/>
    <w:basedOn w:val="DefaultParagraphFont"/>
    <w:uiPriority w:val="32"/>
    <w:qFormat/>
    <w:rsid w:val="00D869EB"/>
    <w:rPr>
      <w:b/>
      <w:bCs/>
      <w:smallCaps/>
      <w:color w:val="auto"/>
      <w:spacing w:val="5"/>
      <w:u w:val="single"/>
    </w:rPr>
  </w:style>
  <w:style w:type="paragraph" w:customStyle="1" w:styleId="2ColumnHeading">
    <w:name w:val="2Column Heading"/>
    <w:basedOn w:val="BodyText"/>
    <w:qFormat/>
    <w:rsid w:val="00D869EB"/>
    <w:pPr>
      <w:spacing w:after="60"/>
      <w:ind w:left="-2268"/>
    </w:pPr>
    <w:rPr>
      <w:b/>
    </w:rPr>
  </w:style>
  <w:style w:type="paragraph" w:customStyle="1" w:styleId="Heading1TOC">
    <w:name w:val="Heading1 TOC"/>
    <w:basedOn w:val="Normal"/>
    <w:qFormat/>
    <w:rsid w:val="00D869EB"/>
    <w:pPr>
      <w:spacing w:before="240" w:after="120"/>
    </w:pPr>
    <w:rPr>
      <w:rFonts w:ascii="Times New Roman" w:hAnsi="Times New Roman"/>
      <w:b/>
      <w:sz w:val="32"/>
    </w:rPr>
  </w:style>
  <w:style w:type="paragraph" w:customStyle="1" w:styleId="Heading2TOC">
    <w:name w:val="Heading2 TOC"/>
    <w:basedOn w:val="Normal"/>
    <w:qFormat/>
    <w:rsid w:val="00D869EB"/>
    <w:pPr>
      <w:spacing w:before="240" w:after="60"/>
    </w:pPr>
    <w:rPr>
      <w:rFonts w:ascii="Times New Roman" w:hAnsi="Times New Roman"/>
      <w:b/>
      <w:sz w:val="28"/>
    </w:rPr>
  </w:style>
  <w:style w:type="character" w:customStyle="1" w:styleId="Underline">
    <w:name w:val="Underline"/>
    <w:basedOn w:val="DefaultParagraphFont"/>
    <w:qFormat/>
    <w:rsid w:val="00D869EB"/>
    <w:rPr>
      <w:u w:val="single"/>
    </w:rPr>
  </w:style>
  <w:style w:type="character" w:customStyle="1" w:styleId="BoldandItalics">
    <w:name w:val="Bold and Italics"/>
    <w:qFormat/>
    <w:rsid w:val="00D869EB"/>
    <w:rPr>
      <w:b/>
      <w:i/>
      <w:u w:val="none"/>
    </w:rPr>
  </w:style>
  <w:style w:type="paragraph" w:styleId="BalloonText">
    <w:name w:val="Balloon Text"/>
    <w:basedOn w:val="Normal"/>
    <w:link w:val="BalloonTextChar"/>
    <w:rsid w:val="00D869EB"/>
    <w:rPr>
      <w:rFonts w:ascii="Tahoma" w:hAnsi="Tahoma" w:cs="Tahoma"/>
      <w:sz w:val="16"/>
      <w:szCs w:val="16"/>
    </w:rPr>
  </w:style>
  <w:style w:type="character" w:customStyle="1" w:styleId="BalloonTextChar">
    <w:name w:val="Balloon Text Char"/>
    <w:basedOn w:val="DefaultParagraphFont"/>
    <w:link w:val="BalloonText"/>
    <w:rsid w:val="00D869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69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69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69EB"/>
    <w:rPr>
      <w:b/>
      <w:color w:val="660033"/>
      <w:spacing w:val="0"/>
    </w:rPr>
  </w:style>
  <w:style w:type="paragraph" w:customStyle="1" w:styleId="Nameditemlist">
    <w:name w:val="Named item list"/>
    <w:basedOn w:val="BodyText"/>
    <w:qFormat/>
    <w:rsid w:val="00D869EB"/>
    <w:pPr>
      <w:tabs>
        <w:tab w:val="left" w:pos="2835"/>
      </w:tabs>
      <w:ind w:left="2835" w:hanging="2835"/>
    </w:pPr>
  </w:style>
  <w:style w:type="paragraph" w:customStyle="1" w:styleId="BodyTextnopadding">
    <w:name w:val="Body Text no padding"/>
    <w:basedOn w:val="BodyText"/>
    <w:qFormat/>
    <w:rsid w:val="00D869EB"/>
    <w:pPr>
      <w:spacing w:before="0" w:after="0"/>
    </w:pPr>
  </w:style>
  <w:style w:type="paragraph" w:customStyle="1" w:styleId="BodyTextBold">
    <w:name w:val="Body Text Bold"/>
    <w:basedOn w:val="BodyText"/>
    <w:qFormat/>
    <w:rsid w:val="00D869EB"/>
    <w:rPr>
      <w:b/>
    </w:rPr>
  </w:style>
  <w:style w:type="character" w:styleId="Hyperlink">
    <w:name w:val="Hyperlink"/>
    <w:basedOn w:val="DefaultParagraphFont"/>
    <w:uiPriority w:val="99"/>
    <w:unhideWhenUsed/>
    <w:rsid w:val="002C48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1081</Words>
  <Characters>7298</Characters>
  <Application>Microsoft Office Word</Application>
  <DocSecurity>0</DocSecurity>
  <Lines>251</Lines>
  <Paragraphs>155</Paragraphs>
  <ScaleCrop>false</ScaleCrop>
  <Company>Author-it Software Corporation Ltd.</Company>
  <LinksUpToDate>false</LinksUpToDate>
  <CharactersWithSpaces>8224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TLIX5043 Conduct maintenance on deployed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2025-03-01T19:02:00Z</dcterms:created>
  <dcterms:modified xsi:type="dcterms:W3CDTF">2025-03-01T19:02:00Z</dcterms:modified>
</cp:coreProperties>
</file>