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2DAC" w:rsidP="00052DAC">
      <w:pPr>
        <w:pStyle w:val="Title"/>
      </w:pPr>
      <w:r>
        <w:fldChar w:fldCharType="begin"/>
      </w:r>
      <w:r>
        <w:instrText xml:space="preserve"> TITLE   \* MERGEFORMAT </w:instrText>
      </w:r>
      <w:r>
        <w:fldChar w:fldCharType="separate"/>
      </w:r>
      <w:r>
        <w:t>TLIX5042 Organise road transport operations</w:t>
      </w:r>
      <w:r>
        <w:fldChar w:fldCharType="end"/>
      </w:r>
    </w:p>
    <w:p w:rsidR="00052DAC" w:rsidP="00052DAC">
      <w:pPr>
        <w:pStyle w:val="Version"/>
        <w:sectPr w:rsidSect="00732E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2E5A" w:rsidP="00732E5A">
      <w:pPr>
        <w:pStyle w:val="SuperHeading"/>
      </w:pPr>
      <w:r w:rsidRPr="00732E5A">
        <w:t>TLIX5042 Organise road transport operations</w:t>
      </w:r>
    </w:p>
    <w:p w:rsidR="00000000" w:rsidRPr="00732E5A" w:rsidP="00732E5A">
      <w:pPr>
        <w:pStyle w:val="Heading1"/>
      </w:pPr>
      <w:bookmarkStart w:id="1" w:name="O_755133"/>
      <w:bookmarkEnd w:id="1"/>
      <w:r w:rsidRPr="00732E5A">
        <w:t>Modification History</w:t>
      </w:r>
    </w:p>
    <w:p w:rsidR="00052DAC" w:rsidP="00052DAC">
      <w:pPr>
        <w:pStyle w:val="BodyText"/>
      </w:pPr>
      <w:r w:rsidRPr="00732E5A">
        <w:t>Release 1. This is the first release of this unit of competency in the TLI Transport and Logistics Training Package.</w:t>
      </w:r>
    </w:p>
    <w:p w:rsidR="00000000" w:rsidRPr="00732E5A" w:rsidP="00732E5A">
      <w:pPr>
        <w:pStyle w:val="Heading1"/>
      </w:pPr>
      <w:bookmarkStart w:id="2" w:name="O_755134"/>
      <w:bookmarkEnd w:id="2"/>
      <w:r w:rsidRPr="00732E5A">
        <w:t>Application</w:t>
      </w:r>
    </w:p>
    <w:tbl>
      <w:tblPr>
        <w:tblW w:w="0" w:type="auto"/>
        <w:tblCellMar>
          <w:left w:w="62" w:type="dxa"/>
          <w:right w:w="62" w:type="dxa"/>
        </w:tblCellMar>
        <w:tblLook w:val="0000"/>
      </w:tblPr>
      <w:tblGrid>
        <w:gridCol w:w="9196"/>
      </w:tblGrid>
      <w:tr w:rsidTr="00052D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32E5A" w:rsidP="00732E5A">
            <w:pPr>
              <w:pStyle w:val="BodyText"/>
            </w:pPr>
            <w:r w:rsidRPr="00732E5A">
              <w:t>This unit involves the skills and knowledge required to organise logistics road transpor</w:t>
            </w:r>
            <w:r w:rsidRPr="00732E5A">
              <w:t xml:space="preserve">t operations in a deployed context in support of operations, in accordance with relevant organisational policy and procedures. </w:t>
            </w:r>
          </w:p>
          <w:p w:rsidR="00000000" w:rsidRPr="00732E5A" w:rsidP="00732E5A">
            <w:pPr>
              <w:pStyle w:val="BodyText"/>
            </w:pPr>
            <w:r w:rsidRPr="00732E5A">
              <w:t>The application of this unit in the workplace includes planning road transport, and managing the delivery of road transport serv</w:t>
            </w:r>
            <w:r w:rsidRPr="00732E5A">
              <w:t>ices including distributing material and supplies to sustain a deployed operation and to perform passenger transport.</w:t>
            </w:r>
          </w:p>
          <w:p w:rsidR="00000000" w:rsidRPr="00732E5A" w:rsidP="00732E5A">
            <w:pPr>
              <w:pStyle w:val="BodyText"/>
            </w:pPr>
            <w:r w:rsidRPr="00732E5A">
              <w:t>This unit is applicable to logistics personnel responsible for organising and managing the delivery of road transport support in a deploym</w:t>
            </w:r>
            <w:r w:rsidRPr="00732E5A">
              <w:t xml:space="preserve">ent context. </w:t>
            </w:r>
          </w:p>
          <w:p w:rsidR="00000000" w:rsidRPr="00732E5A" w:rsidP="00732E5A">
            <w:pPr>
              <w:pStyle w:val="BodyText"/>
            </w:pPr>
            <w:r w:rsidRPr="00732E5A">
              <w:t>No licensing, legislative or certification requirements apply to this unit at the time of publication.</w:t>
            </w:r>
          </w:p>
        </w:tc>
      </w:tr>
    </w:tbl>
    <w:p w:rsidR="00052DAC" w:rsidP="00732E5A">
      <w:pPr>
        <w:pStyle w:val="BodyText"/>
      </w:pPr>
    </w:p>
    <w:p w:rsidR="00052DAC" w:rsidP="00732E5A">
      <w:pPr>
        <w:pStyle w:val="BodyText"/>
      </w:pPr>
    </w:p>
    <w:p w:rsidR="00000000" w:rsidRPr="00732E5A" w:rsidP="00732E5A">
      <w:pPr>
        <w:pStyle w:val="Heading1"/>
      </w:pPr>
      <w:bookmarkStart w:id="3" w:name="O_755135"/>
      <w:bookmarkEnd w:id="3"/>
      <w:r w:rsidRPr="00732E5A">
        <w:t>Pre-requisite Unit</w:t>
      </w:r>
    </w:p>
    <w:p w:rsidR="00052DAC" w:rsidP="00052DAC">
      <w:pPr>
        <w:pStyle w:val="BodyText"/>
      </w:pPr>
      <w:r w:rsidRPr="00732E5A">
        <w:t>Not applicable.</w:t>
      </w:r>
    </w:p>
    <w:p w:rsidR="00000000" w:rsidRPr="00732E5A" w:rsidP="00732E5A">
      <w:pPr>
        <w:pStyle w:val="Heading1"/>
      </w:pPr>
      <w:bookmarkStart w:id="4" w:name="O_755136"/>
      <w:bookmarkEnd w:id="4"/>
      <w:r w:rsidRPr="00732E5A">
        <w:t>Competency Field</w:t>
      </w:r>
    </w:p>
    <w:p w:rsidR="00052DAC" w:rsidP="00052DAC">
      <w:pPr>
        <w:pStyle w:val="BodyText"/>
      </w:pPr>
      <w:r w:rsidRPr="00732E5A">
        <w:t>X – Logistics</w:t>
      </w:r>
    </w:p>
    <w:p w:rsidR="00000000" w:rsidRPr="00732E5A" w:rsidP="00732E5A">
      <w:pPr>
        <w:pStyle w:val="Heading1"/>
      </w:pPr>
      <w:bookmarkStart w:id="5" w:name="O_755137"/>
      <w:bookmarkEnd w:id="5"/>
      <w:r w:rsidRPr="00732E5A">
        <w:t>Unit Sector</w:t>
      </w:r>
    </w:p>
    <w:p w:rsidR="00052DAC" w:rsidP="00052DAC">
      <w:pPr>
        <w:pStyle w:val="BodyText"/>
      </w:pPr>
      <w:r w:rsidRPr="00732E5A">
        <w:t>Not applicable.</w:t>
      </w:r>
    </w:p>
    <w:p w:rsidR="00000000" w:rsidRPr="00732E5A" w:rsidP="00732E5A">
      <w:pPr>
        <w:pStyle w:val="Heading1"/>
      </w:pPr>
      <w:bookmarkStart w:id="6" w:name="O_755138"/>
      <w:bookmarkEnd w:id="6"/>
      <w:r w:rsidRPr="00732E5A">
        <w:t>Elements and Performance Criteria</w:t>
      </w:r>
    </w:p>
    <w:tbl>
      <w:tblPr>
        <w:tblW w:w="0" w:type="auto"/>
        <w:tblCellMar>
          <w:left w:w="62" w:type="dxa"/>
          <w:right w:w="62" w:type="dxa"/>
        </w:tblCellMar>
        <w:tblLook w:val="0000"/>
      </w:tblPr>
      <w:tblGrid>
        <w:gridCol w:w="330"/>
        <w:gridCol w:w="1755"/>
        <w:gridCol w:w="1"/>
        <w:gridCol w:w="548"/>
        <w:gridCol w:w="6562"/>
      </w:tblGrid>
      <w:tr w:rsidTr="00052DA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32E5A">
            <w:pPr>
              <w:pStyle w:val="BodyText"/>
              <w:rPr>
                <w:lang w:val="en-NZ"/>
              </w:rPr>
            </w:pPr>
            <w:r w:rsidRPr="00732E5A">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732E5A">
            <w:pPr>
              <w:pStyle w:val="BodyText"/>
              <w:rPr>
                <w:lang w:val="en-NZ"/>
              </w:rPr>
            </w:pPr>
            <w:r w:rsidRPr="00732E5A">
              <w:t>Performance criteria describe the performance needed to demonstrate achievement of the element.</w:t>
            </w:r>
          </w:p>
        </w:tc>
      </w:tr>
      <w:tr w:rsidTr="00052DA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32E5A" w:rsidP="00732E5A">
            <w:pPr>
              <w:pStyle w:val="BodyText"/>
            </w:pPr>
            <w:r w:rsidRPr="00732E5A">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732E5A">
            <w:pPr>
              <w:pStyle w:val="BodyText"/>
              <w:rPr>
                <w:lang w:val="en-NZ"/>
              </w:rPr>
            </w:pPr>
            <w:r w:rsidRPr="00732E5A">
              <w:rPr>
                <w:rStyle w:val="SpecialBold"/>
              </w:rPr>
              <w:t xml:space="preserve">Prepare for </w:t>
            </w:r>
            <w:r w:rsidRPr="00732E5A">
              <w:rPr>
                <w:rStyle w:val="SpecialBold"/>
              </w:rPr>
              <w:t>transport operations</w:t>
            </w:r>
          </w:p>
        </w:tc>
        <w:tc>
          <w:tcPr>
            <w:tcW w:w="0" w:type="auto"/>
            <w:gridSpan w:val="2"/>
            <w:tcBorders>
              <w:top w:val="nil"/>
              <w:left w:val="nil"/>
              <w:bottom w:val="nil"/>
              <w:right w:val="nil"/>
            </w:tcBorders>
            <w:tcMar>
              <w:top w:w="0" w:type="dxa"/>
              <w:left w:w="62" w:type="dxa"/>
              <w:bottom w:w="0" w:type="dxa"/>
              <w:right w:w="62" w:type="dxa"/>
            </w:tcMar>
          </w:tcPr>
          <w:p w:rsidR="00000000" w:rsidP="00732E5A">
            <w:pPr>
              <w:pStyle w:val="BodyText"/>
              <w:rPr>
                <w:lang w:val="en-NZ"/>
              </w:rPr>
            </w:pPr>
            <w:r w:rsidRPr="00732E5A">
              <w:t>1.1</w:t>
            </w:r>
          </w:p>
        </w:tc>
        <w:tc>
          <w:tcPr>
            <w:tcW w:w="0" w:type="auto"/>
            <w:tcBorders>
              <w:top w:val="nil"/>
              <w:left w:val="nil"/>
              <w:bottom w:val="nil"/>
              <w:right w:val="nil"/>
            </w:tcBorders>
            <w:tcMar>
              <w:top w:w="0" w:type="dxa"/>
              <w:left w:w="62" w:type="dxa"/>
              <w:bottom w:w="0" w:type="dxa"/>
              <w:right w:w="62" w:type="dxa"/>
            </w:tcMar>
          </w:tcPr>
          <w:p w:rsidR="00000000" w:rsidP="00732E5A">
            <w:pPr>
              <w:pStyle w:val="BodyText"/>
              <w:rPr>
                <w:lang w:val="en-NZ"/>
              </w:rPr>
            </w:pPr>
            <w:r w:rsidRPr="00732E5A">
              <w:t>Operatio</w:t>
            </w:r>
            <w:r w:rsidRPr="00732E5A">
              <w:t>nal requirement is analysed to establish scope of transport support</w:t>
            </w:r>
          </w:p>
        </w:tc>
      </w:tr>
      <w:tr w:rsidTr="00052DA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732E5A">
            <w:pPr>
              <w:pStyle w:val="BodyText"/>
              <w:rPr>
                <w:lang w:val="en-NZ"/>
              </w:rPr>
            </w:pPr>
            <w:r w:rsidRPr="00732E5A">
              <w:t>1.2</w:t>
            </w:r>
          </w:p>
        </w:tc>
        <w:tc>
          <w:tcPr>
            <w:tcW w:w="0" w:type="auto"/>
            <w:tcBorders>
              <w:top w:val="nil"/>
              <w:left w:val="nil"/>
              <w:bottom w:val="nil"/>
              <w:right w:val="nil"/>
            </w:tcBorders>
            <w:tcMar>
              <w:top w:w="0" w:type="dxa"/>
              <w:left w:w="62" w:type="dxa"/>
              <w:bottom w:w="0" w:type="dxa"/>
              <w:right w:w="62" w:type="dxa"/>
            </w:tcMar>
          </w:tcPr>
          <w:p w:rsidR="00000000" w:rsidP="00732E5A">
            <w:pPr>
              <w:pStyle w:val="BodyText"/>
              <w:rPr>
                <w:lang w:val="en-NZ"/>
              </w:rPr>
            </w:pPr>
            <w:r w:rsidRPr="00732E5A">
              <w:t>Operational or organisational constraints are recognised and transport tasks are planned to align with these constraints</w:t>
            </w:r>
          </w:p>
        </w:tc>
      </w:tr>
      <w:tr w:rsidTr="00052DA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732E5A">
            <w:pPr>
              <w:pStyle w:val="BodyText"/>
              <w:rPr>
                <w:lang w:val="en-NZ"/>
              </w:rPr>
            </w:pPr>
            <w:r w:rsidRPr="00732E5A">
              <w:t>1.3</w:t>
            </w:r>
          </w:p>
        </w:tc>
        <w:tc>
          <w:tcPr>
            <w:tcW w:w="0" w:type="auto"/>
            <w:tcBorders>
              <w:top w:val="nil"/>
              <w:left w:val="nil"/>
              <w:bottom w:val="nil"/>
              <w:right w:val="nil"/>
            </w:tcBorders>
            <w:tcMar>
              <w:top w:w="0" w:type="dxa"/>
              <w:left w:w="62" w:type="dxa"/>
              <w:bottom w:w="0" w:type="dxa"/>
              <w:right w:w="62" w:type="dxa"/>
            </w:tcMar>
          </w:tcPr>
          <w:p w:rsidR="00000000" w:rsidP="00732E5A">
            <w:pPr>
              <w:pStyle w:val="BodyText"/>
              <w:rPr>
                <w:lang w:val="en-NZ"/>
              </w:rPr>
            </w:pPr>
            <w:r w:rsidRPr="00732E5A">
              <w:t>Considerations for planning vehicle movement and tasking are applied to derive most efficient employment of transport assets and personnel</w:t>
            </w:r>
          </w:p>
        </w:tc>
      </w:tr>
      <w:tr w:rsidTr="00052DA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732E5A">
            <w:pPr>
              <w:pStyle w:val="BodyText"/>
              <w:rPr>
                <w:lang w:val="en-NZ"/>
              </w:rPr>
            </w:pPr>
            <w:r w:rsidRPr="00732E5A">
              <w:t>1.4</w:t>
            </w:r>
          </w:p>
        </w:tc>
        <w:tc>
          <w:tcPr>
            <w:tcW w:w="0" w:type="auto"/>
            <w:tcBorders>
              <w:top w:val="nil"/>
              <w:left w:val="nil"/>
              <w:bottom w:val="nil"/>
              <w:right w:val="nil"/>
            </w:tcBorders>
            <w:tcMar>
              <w:top w:w="0" w:type="dxa"/>
              <w:left w:w="62" w:type="dxa"/>
              <w:bottom w:w="0" w:type="dxa"/>
              <w:right w:w="62" w:type="dxa"/>
            </w:tcMar>
          </w:tcPr>
          <w:p w:rsidR="00000000" w:rsidP="00732E5A">
            <w:pPr>
              <w:pStyle w:val="BodyText"/>
              <w:rPr>
                <w:lang w:val="en-NZ"/>
              </w:rPr>
            </w:pPr>
            <w:r w:rsidRPr="00732E5A">
              <w:t>Logistics information systems are utilised to monitor and coordinate transport support operations and to infor</w:t>
            </w:r>
            <w:r w:rsidRPr="00732E5A">
              <w:t>m decision making process</w:t>
            </w:r>
          </w:p>
        </w:tc>
      </w:tr>
      <w:tr w:rsidTr="00052DA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732E5A">
            <w:pPr>
              <w:pStyle w:val="BodyText"/>
              <w:rPr>
                <w:lang w:val="en-NZ"/>
              </w:rPr>
            </w:pPr>
            <w:r w:rsidRPr="00732E5A">
              <w:t>1.5</w:t>
            </w:r>
          </w:p>
        </w:tc>
        <w:tc>
          <w:tcPr>
            <w:tcW w:w="0" w:type="auto"/>
            <w:tcBorders>
              <w:top w:val="nil"/>
              <w:left w:val="nil"/>
              <w:bottom w:val="nil"/>
              <w:right w:val="nil"/>
            </w:tcBorders>
            <w:tcMar>
              <w:top w:w="0" w:type="dxa"/>
              <w:left w:w="62" w:type="dxa"/>
              <w:bottom w:w="0" w:type="dxa"/>
              <w:right w:w="62" w:type="dxa"/>
            </w:tcMar>
          </w:tcPr>
          <w:p w:rsidR="00000000" w:rsidP="00732E5A">
            <w:pPr>
              <w:pStyle w:val="BodyText"/>
              <w:rPr>
                <w:lang w:val="en-NZ"/>
              </w:rPr>
            </w:pPr>
            <w:r w:rsidRPr="00732E5A">
              <w:t>Transport requests are received and analysed, and transport plan is developed</w:t>
            </w:r>
          </w:p>
        </w:tc>
      </w:tr>
      <w:tr w:rsidTr="00052DA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732E5A">
            <w:pPr>
              <w:pStyle w:val="BodyText"/>
              <w:rPr>
                <w:lang w:val="en-NZ"/>
              </w:rPr>
            </w:pPr>
            <w:r w:rsidRPr="00732E5A">
              <w:t>1.6</w:t>
            </w:r>
          </w:p>
        </w:tc>
        <w:tc>
          <w:tcPr>
            <w:tcW w:w="0" w:type="auto"/>
            <w:tcBorders>
              <w:top w:val="nil"/>
              <w:left w:val="nil"/>
              <w:bottom w:val="nil"/>
              <w:right w:val="nil"/>
            </w:tcBorders>
            <w:tcMar>
              <w:top w:w="0" w:type="dxa"/>
              <w:left w:w="62" w:type="dxa"/>
              <w:bottom w:w="0" w:type="dxa"/>
              <w:right w:w="62" w:type="dxa"/>
            </w:tcMar>
          </w:tcPr>
          <w:p w:rsidR="00000000" w:rsidP="00732E5A">
            <w:pPr>
              <w:pStyle w:val="BodyText"/>
              <w:rPr>
                <w:lang w:val="en-NZ"/>
              </w:rPr>
            </w:pPr>
            <w:r w:rsidRPr="00732E5A">
              <w:t>Work health and safety (WHS)/occupational health and safety (OHS) requirements and recognised safety precautions are applied throughout operation in accordance with standard procedures</w:t>
            </w:r>
          </w:p>
        </w:tc>
      </w:tr>
      <w:tr w:rsidTr="00052DA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32E5A" w:rsidP="00732E5A">
            <w:pPr>
              <w:pStyle w:val="BodyText"/>
            </w:pPr>
            <w:r w:rsidRPr="00732E5A">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732E5A">
            <w:pPr>
              <w:pStyle w:val="BodyText"/>
              <w:rPr>
                <w:lang w:val="en-NZ"/>
              </w:rPr>
            </w:pPr>
            <w:r w:rsidRPr="00732E5A">
              <w:rPr>
                <w:rStyle w:val="SpecialBold"/>
              </w:rPr>
              <w:t>Select transport route</w:t>
            </w:r>
          </w:p>
        </w:tc>
        <w:tc>
          <w:tcPr>
            <w:tcW w:w="0" w:type="auto"/>
            <w:gridSpan w:val="2"/>
            <w:tcBorders>
              <w:top w:val="nil"/>
              <w:left w:val="nil"/>
              <w:bottom w:val="nil"/>
              <w:right w:val="nil"/>
            </w:tcBorders>
            <w:tcMar>
              <w:top w:w="0" w:type="dxa"/>
              <w:left w:w="62" w:type="dxa"/>
              <w:bottom w:w="0" w:type="dxa"/>
              <w:right w:w="62" w:type="dxa"/>
            </w:tcMar>
          </w:tcPr>
          <w:p w:rsidR="00000000" w:rsidP="00732E5A">
            <w:pPr>
              <w:pStyle w:val="BodyText"/>
              <w:rPr>
                <w:lang w:val="en-NZ"/>
              </w:rPr>
            </w:pPr>
            <w:r w:rsidRPr="00732E5A">
              <w:t>2.1</w:t>
            </w:r>
          </w:p>
        </w:tc>
        <w:tc>
          <w:tcPr>
            <w:tcW w:w="0" w:type="auto"/>
            <w:tcBorders>
              <w:top w:val="nil"/>
              <w:left w:val="nil"/>
              <w:bottom w:val="nil"/>
              <w:right w:val="nil"/>
            </w:tcBorders>
            <w:tcMar>
              <w:top w:w="0" w:type="dxa"/>
              <w:left w:w="62" w:type="dxa"/>
              <w:bottom w:w="0" w:type="dxa"/>
              <w:right w:w="62" w:type="dxa"/>
            </w:tcMar>
          </w:tcPr>
          <w:p w:rsidR="00000000" w:rsidP="00732E5A">
            <w:pPr>
              <w:pStyle w:val="BodyText"/>
              <w:rPr>
                <w:lang w:val="en-NZ"/>
              </w:rPr>
            </w:pPr>
            <w:r w:rsidRPr="00732E5A">
              <w:t>Route is planned in accordance with route</w:t>
            </w:r>
            <w:r w:rsidRPr="00732E5A">
              <w:t xml:space="preserve"> distance, geography, operational and technical considerations</w:t>
            </w:r>
          </w:p>
        </w:tc>
      </w:tr>
      <w:tr w:rsidTr="00052DA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732E5A">
            <w:pPr>
              <w:pStyle w:val="BodyText"/>
              <w:rPr>
                <w:lang w:val="en-NZ"/>
              </w:rPr>
            </w:pPr>
            <w:r w:rsidRPr="00732E5A">
              <w:t>2.2</w:t>
            </w:r>
          </w:p>
        </w:tc>
        <w:tc>
          <w:tcPr>
            <w:tcW w:w="0" w:type="auto"/>
            <w:tcBorders>
              <w:top w:val="nil"/>
              <w:left w:val="nil"/>
              <w:bottom w:val="nil"/>
              <w:right w:val="nil"/>
            </w:tcBorders>
            <w:tcMar>
              <w:top w:w="0" w:type="dxa"/>
              <w:left w:w="62" w:type="dxa"/>
              <w:bottom w:w="0" w:type="dxa"/>
              <w:right w:w="62" w:type="dxa"/>
            </w:tcMar>
          </w:tcPr>
          <w:p w:rsidR="00000000" w:rsidP="00732E5A">
            <w:pPr>
              <w:pStyle w:val="BodyText"/>
              <w:rPr>
                <w:lang w:val="en-NZ"/>
              </w:rPr>
            </w:pPr>
            <w:r w:rsidRPr="00732E5A">
              <w:t>Route reconnaissance is conducted to gather route information and to assist in transport planning</w:t>
            </w:r>
          </w:p>
        </w:tc>
      </w:tr>
      <w:tr w:rsidTr="00052DA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732E5A">
            <w:pPr>
              <w:pStyle w:val="BodyText"/>
              <w:rPr>
                <w:lang w:val="en-NZ"/>
              </w:rPr>
            </w:pPr>
            <w:r w:rsidRPr="00732E5A">
              <w:t>2.3</w:t>
            </w:r>
          </w:p>
        </w:tc>
        <w:tc>
          <w:tcPr>
            <w:tcW w:w="0" w:type="auto"/>
            <w:tcBorders>
              <w:top w:val="nil"/>
              <w:left w:val="nil"/>
              <w:bottom w:val="nil"/>
              <w:right w:val="nil"/>
            </w:tcBorders>
            <w:tcMar>
              <w:top w:w="0" w:type="dxa"/>
              <w:left w:w="62" w:type="dxa"/>
              <w:bottom w:w="0" w:type="dxa"/>
              <w:right w:w="62" w:type="dxa"/>
            </w:tcMar>
          </w:tcPr>
          <w:p w:rsidR="00000000" w:rsidP="00732E5A">
            <w:pPr>
              <w:pStyle w:val="BodyText"/>
              <w:rPr>
                <w:lang w:val="en-NZ"/>
              </w:rPr>
            </w:pPr>
            <w:r w:rsidRPr="00732E5A">
              <w:t>Transport route and plan are adjusted in accordance with changing circu</w:t>
            </w:r>
            <w:r w:rsidRPr="00732E5A">
              <w:t>mstances and information</w:t>
            </w:r>
          </w:p>
        </w:tc>
      </w:tr>
      <w:tr w:rsidTr="00052DA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32E5A" w:rsidP="00732E5A">
            <w:pPr>
              <w:pStyle w:val="BodyText"/>
            </w:pPr>
            <w:r w:rsidRPr="00732E5A">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732E5A">
            <w:pPr>
              <w:pStyle w:val="BodyText"/>
              <w:rPr>
                <w:lang w:val="en-NZ"/>
              </w:rPr>
            </w:pPr>
            <w:r w:rsidRPr="00732E5A">
              <w:rPr>
                <w:rStyle w:val="SpecialBold"/>
              </w:rPr>
              <w:t>Provide transport operations</w:t>
            </w:r>
          </w:p>
        </w:tc>
        <w:tc>
          <w:tcPr>
            <w:tcW w:w="0" w:type="auto"/>
            <w:gridSpan w:val="2"/>
            <w:tcBorders>
              <w:top w:val="nil"/>
              <w:left w:val="nil"/>
              <w:bottom w:val="nil"/>
              <w:right w:val="nil"/>
            </w:tcBorders>
            <w:tcMar>
              <w:top w:w="0" w:type="dxa"/>
              <w:left w:w="62" w:type="dxa"/>
              <w:bottom w:w="0" w:type="dxa"/>
              <w:right w:w="62" w:type="dxa"/>
            </w:tcMar>
          </w:tcPr>
          <w:p w:rsidR="00000000" w:rsidP="00732E5A">
            <w:pPr>
              <w:pStyle w:val="BodyText"/>
              <w:rPr>
                <w:lang w:val="en-NZ"/>
              </w:rPr>
            </w:pPr>
            <w:r w:rsidRPr="00732E5A">
              <w:t>3.1</w:t>
            </w:r>
          </w:p>
        </w:tc>
        <w:tc>
          <w:tcPr>
            <w:tcW w:w="0" w:type="auto"/>
            <w:tcBorders>
              <w:top w:val="nil"/>
              <w:left w:val="nil"/>
              <w:bottom w:val="nil"/>
              <w:right w:val="nil"/>
            </w:tcBorders>
            <w:tcMar>
              <w:top w:w="0" w:type="dxa"/>
              <w:left w:w="62" w:type="dxa"/>
              <w:bottom w:w="0" w:type="dxa"/>
              <w:right w:w="62" w:type="dxa"/>
            </w:tcMar>
          </w:tcPr>
          <w:p w:rsidR="00000000" w:rsidP="00732E5A">
            <w:pPr>
              <w:pStyle w:val="BodyText"/>
              <w:rPr>
                <w:lang w:val="en-NZ"/>
              </w:rPr>
            </w:pPr>
            <w:r w:rsidRPr="00732E5A">
              <w:t xml:space="preserve">Delivery of transport support is managed to meet operational demands </w:t>
            </w:r>
          </w:p>
        </w:tc>
      </w:tr>
      <w:tr w:rsidTr="00052DA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732E5A">
            <w:pPr>
              <w:pStyle w:val="BodyText"/>
              <w:rPr>
                <w:lang w:val="en-NZ"/>
              </w:rPr>
            </w:pPr>
            <w:r w:rsidRPr="00732E5A">
              <w:t>3.2</w:t>
            </w:r>
          </w:p>
        </w:tc>
        <w:tc>
          <w:tcPr>
            <w:tcW w:w="0" w:type="auto"/>
            <w:tcBorders>
              <w:top w:val="nil"/>
              <w:left w:val="nil"/>
              <w:bottom w:val="nil"/>
              <w:right w:val="nil"/>
            </w:tcBorders>
            <w:tcMar>
              <w:top w:w="0" w:type="dxa"/>
              <w:left w:w="62" w:type="dxa"/>
              <w:bottom w:w="0" w:type="dxa"/>
              <w:right w:w="62" w:type="dxa"/>
            </w:tcMar>
          </w:tcPr>
          <w:p w:rsidR="00000000" w:rsidP="00732E5A">
            <w:pPr>
              <w:pStyle w:val="BodyText"/>
              <w:rPr>
                <w:lang w:val="en-NZ"/>
              </w:rPr>
            </w:pPr>
            <w:r w:rsidRPr="00732E5A">
              <w:t>Personnel are supervised, and efficiently and effectively employed</w:t>
            </w:r>
          </w:p>
        </w:tc>
      </w:tr>
      <w:tr w:rsidTr="00052DA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732E5A">
            <w:pPr>
              <w:pStyle w:val="BodyText"/>
              <w:rPr>
                <w:lang w:val="en-NZ"/>
              </w:rPr>
            </w:pPr>
            <w:r w:rsidRPr="00732E5A">
              <w:t>3.3</w:t>
            </w:r>
          </w:p>
        </w:tc>
        <w:tc>
          <w:tcPr>
            <w:tcW w:w="0" w:type="auto"/>
            <w:tcBorders>
              <w:top w:val="nil"/>
              <w:left w:val="nil"/>
              <w:bottom w:val="nil"/>
              <w:right w:val="nil"/>
            </w:tcBorders>
            <w:tcMar>
              <w:top w:w="0" w:type="dxa"/>
              <w:left w:w="62" w:type="dxa"/>
              <w:bottom w:w="0" w:type="dxa"/>
              <w:right w:w="62" w:type="dxa"/>
            </w:tcMar>
          </w:tcPr>
          <w:p w:rsidR="00000000" w:rsidP="00732E5A">
            <w:pPr>
              <w:pStyle w:val="BodyText"/>
              <w:rPr>
                <w:lang w:val="en-NZ"/>
              </w:rPr>
            </w:pPr>
            <w:r w:rsidRPr="00732E5A">
              <w:t>Fatigue management strategies are applied to ensure vehicles are operated by rested and alert drivers</w:t>
            </w:r>
          </w:p>
        </w:tc>
      </w:tr>
      <w:tr w:rsidTr="00052DA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732E5A">
            <w:pPr>
              <w:pStyle w:val="BodyText"/>
              <w:rPr>
                <w:lang w:val="en-NZ"/>
              </w:rPr>
            </w:pPr>
            <w:r w:rsidRPr="00732E5A">
              <w:t>3.4</w:t>
            </w:r>
          </w:p>
        </w:tc>
        <w:tc>
          <w:tcPr>
            <w:tcW w:w="0" w:type="auto"/>
            <w:tcBorders>
              <w:top w:val="nil"/>
              <w:left w:val="nil"/>
              <w:bottom w:val="nil"/>
              <w:right w:val="nil"/>
            </w:tcBorders>
            <w:tcMar>
              <w:top w:w="0" w:type="dxa"/>
              <w:left w:w="62" w:type="dxa"/>
              <w:bottom w:w="0" w:type="dxa"/>
              <w:right w:w="62" w:type="dxa"/>
            </w:tcMar>
          </w:tcPr>
          <w:p w:rsidR="00000000" w:rsidP="00732E5A">
            <w:pPr>
              <w:pStyle w:val="BodyText"/>
              <w:rPr>
                <w:lang w:val="en-NZ"/>
              </w:rPr>
            </w:pPr>
            <w:r w:rsidRPr="00732E5A">
              <w:t>Preparation, movement and use of vehicles is monitored to ensure road t</w:t>
            </w:r>
            <w:r w:rsidRPr="00732E5A">
              <w:t>ransport is conducted with appropriate authority and effectively employed, in accordance with organisational policy and procedures</w:t>
            </w:r>
          </w:p>
        </w:tc>
      </w:tr>
      <w:tr w:rsidTr="00052DA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732E5A">
            <w:pPr>
              <w:pStyle w:val="BodyText"/>
              <w:rPr>
                <w:lang w:val="en-NZ"/>
              </w:rPr>
            </w:pPr>
            <w:r w:rsidRPr="00732E5A">
              <w:t>3.5</w:t>
            </w:r>
          </w:p>
        </w:tc>
        <w:tc>
          <w:tcPr>
            <w:tcW w:w="0" w:type="auto"/>
            <w:tcBorders>
              <w:top w:val="nil"/>
              <w:left w:val="nil"/>
              <w:bottom w:val="nil"/>
              <w:right w:val="nil"/>
            </w:tcBorders>
            <w:tcMar>
              <w:top w:w="0" w:type="dxa"/>
              <w:left w:w="62" w:type="dxa"/>
              <w:bottom w:w="0" w:type="dxa"/>
              <w:right w:w="62" w:type="dxa"/>
            </w:tcMar>
          </w:tcPr>
          <w:p w:rsidR="00000000" w:rsidP="00732E5A">
            <w:pPr>
              <w:pStyle w:val="BodyText"/>
              <w:rPr>
                <w:lang w:val="en-NZ"/>
              </w:rPr>
            </w:pPr>
            <w:r w:rsidRPr="00732E5A">
              <w:t>Maintenance integrity of transport assets is monitored to ensure assets are available for support tasks</w:t>
            </w:r>
          </w:p>
        </w:tc>
      </w:tr>
      <w:tr w:rsidTr="00052DA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732E5A">
            <w:pPr>
              <w:pStyle w:val="BodyText"/>
              <w:rPr>
                <w:lang w:val="en-NZ"/>
              </w:rPr>
            </w:pPr>
            <w:r w:rsidRPr="00732E5A">
              <w:t>3.6</w:t>
            </w:r>
          </w:p>
        </w:tc>
        <w:tc>
          <w:tcPr>
            <w:tcW w:w="0" w:type="auto"/>
            <w:tcBorders>
              <w:top w:val="nil"/>
              <w:left w:val="nil"/>
              <w:bottom w:val="nil"/>
              <w:right w:val="nil"/>
            </w:tcBorders>
            <w:tcMar>
              <w:top w:w="0" w:type="dxa"/>
              <w:left w:w="62" w:type="dxa"/>
              <w:bottom w:w="0" w:type="dxa"/>
              <w:right w:w="62" w:type="dxa"/>
            </w:tcMar>
          </w:tcPr>
          <w:p w:rsidR="00000000" w:rsidP="00732E5A">
            <w:pPr>
              <w:pStyle w:val="BodyText"/>
              <w:rPr>
                <w:lang w:val="en-NZ"/>
              </w:rPr>
            </w:pPr>
            <w:r w:rsidRPr="00732E5A">
              <w:t>Liaison</w:t>
            </w:r>
            <w:r w:rsidRPr="00732E5A">
              <w:t xml:space="preserve"> with agencies involved in operation is carried out to ensure most effective coordination of effort</w:t>
            </w:r>
          </w:p>
        </w:tc>
      </w:tr>
      <w:tr w:rsidTr="00052DA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732E5A">
            <w:pPr>
              <w:pStyle w:val="BodyText"/>
              <w:rPr>
                <w:lang w:val="en-NZ"/>
              </w:rPr>
            </w:pPr>
            <w:r w:rsidRPr="00732E5A">
              <w:t>3.7</w:t>
            </w:r>
          </w:p>
        </w:tc>
        <w:tc>
          <w:tcPr>
            <w:tcW w:w="0" w:type="auto"/>
            <w:tcBorders>
              <w:top w:val="nil"/>
              <w:left w:val="nil"/>
              <w:bottom w:val="nil"/>
              <w:right w:val="nil"/>
            </w:tcBorders>
            <w:tcMar>
              <w:top w:w="0" w:type="dxa"/>
              <w:left w:w="62" w:type="dxa"/>
              <w:bottom w:w="0" w:type="dxa"/>
              <w:right w:w="62" w:type="dxa"/>
            </w:tcMar>
          </w:tcPr>
          <w:p w:rsidR="00000000" w:rsidP="00732E5A">
            <w:pPr>
              <w:pStyle w:val="BodyText"/>
              <w:rPr>
                <w:lang w:val="en-NZ"/>
              </w:rPr>
            </w:pPr>
            <w:r w:rsidRPr="00732E5A">
              <w:t>Management and stakeholders are advised when significant issues or developments arise that may adversely impact on operation</w:t>
            </w:r>
          </w:p>
        </w:tc>
      </w:tr>
      <w:tr w:rsidTr="00052DA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732E5A">
            <w:pPr>
              <w:pStyle w:val="BodyText"/>
              <w:rPr>
                <w:lang w:val="en-NZ"/>
              </w:rPr>
            </w:pPr>
            <w:r w:rsidRPr="00732E5A">
              <w:t>3.8</w:t>
            </w:r>
          </w:p>
        </w:tc>
        <w:tc>
          <w:tcPr>
            <w:tcW w:w="0" w:type="auto"/>
            <w:tcBorders>
              <w:top w:val="nil"/>
              <w:left w:val="nil"/>
              <w:bottom w:val="nil"/>
              <w:right w:val="nil"/>
            </w:tcBorders>
            <w:tcMar>
              <w:top w:w="0" w:type="dxa"/>
              <w:left w:w="62" w:type="dxa"/>
              <w:bottom w:w="0" w:type="dxa"/>
              <w:right w:w="62" w:type="dxa"/>
            </w:tcMar>
          </w:tcPr>
          <w:p w:rsidR="00000000" w:rsidRPr="00732E5A" w:rsidP="00732E5A">
            <w:pPr>
              <w:pStyle w:val="BodyText"/>
            </w:pPr>
            <w:r w:rsidRPr="00732E5A">
              <w:t>Records are maint</w:t>
            </w:r>
            <w:r w:rsidRPr="00732E5A">
              <w:t>ained and entered into information systems</w:t>
            </w:r>
          </w:p>
        </w:tc>
      </w:tr>
    </w:tbl>
    <w:p w:rsidR="00052DAC" w:rsidP="00732E5A">
      <w:pPr>
        <w:pStyle w:val="BodyText"/>
      </w:pPr>
    </w:p>
    <w:p w:rsidR="00052DAC" w:rsidP="00732E5A">
      <w:pPr>
        <w:pStyle w:val="BodyText"/>
      </w:pPr>
    </w:p>
    <w:p w:rsidR="00000000" w:rsidRPr="00732E5A" w:rsidP="00732E5A">
      <w:pPr>
        <w:pStyle w:val="Heading1"/>
      </w:pPr>
      <w:bookmarkStart w:id="7" w:name="O_755139"/>
      <w:bookmarkEnd w:id="7"/>
      <w:r w:rsidRPr="00732E5A">
        <w:t>Foundation Skills</w:t>
      </w:r>
    </w:p>
    <w:p w:rsidR="00052DAC" w:rsidP="00052DAC">
      <w:pPr>
        <w:pStyle w:val="BodyText"/>
      </w:pPr>
      <w:r w:rsidRPr="00732E5A">
        <w:t>Foundation skills essential to performance are explicit in the performance criteria of this unit of competency.</w:t>
      </w:r>
    </w:p>
    <w:p w:rsidR="00000000" w:rsidRPr="00732E5A" w:rsidP="00732E5A">
      <w:pPr>
        <w:pStyle w:val="Heading1"/>
      </w:pPr>
      <w:bookmarkStart w:id="8" w:name="O_755140"/>
      <w:bookmarkEnd w:id="8"/>
      <w:r w:rsidRPr="00732E5A">
        <w:t>Range of Conditions</w:t>
      </w:r>
    </w:p>
    <w:p w:rsidR="00000000" w:rsidRPr="00732E5A" w:rsidP="00052DAC">
      <w:pPr>
        <w:pStyle w:val="BodyText"/>
      </w:pPr>
      <w:r w:rsidRPr="00732E5A">
        <w:t>Range is restricted to essential operating conditions and any other variables essential to the work environment.</w:t>
      </w:r>
    </w:p>
    <w:p w:rsidR="00052DAC" w:rsidP="00052DAC">
      <w:pPr>
        <w:pStyle w:val="BodyText"/>
      </w:pPr>
      <w:r w:rsidRPr="00732E5A">
        <w:t>Non-essential conditions can be found in the Companion Volume Implementation Guide.</w:t>
      </w:r>
    </w:p>
    <w:p w:rsidR="00000000" w:rsidRPr="00732E5A" w:rsidP="00732E5A">
      <w:pPr>
        <w:pStyle w:val="Heading1"/>
      </w:pPr>
      <w:bookmarkStart w:id="9" w:name="O_755141"/>
      <w:bookmarkEnd w:id="9"/>
      <w:r w:rsidRPr="00732E5A">
        <w:t>Unit Mapping Information</w:t>
      </w:r>
    </w:p>
    <w:p w:rsidR="00052DAC" w:rsidP="00052DAC">
      <w:pPr>
        <w:pStyle w:val="BodyText"/>
      </w:pPr>
      <w:r w:rsidRPr="00732E5A">
        <w:t>This unit replac</w:t>
      </w:r>
      <w:r w:rsidRPr="00732E5A">
        <w:t>es and is equivalent to TLIX5042A Organise road transport operations.</w:t>
      </w:r>
    </w:p>
    <w:p w:rsidR="00000000" w:rsidRPr="00732E5A" w:rsidP="00732E5A">
      <w:pPr>
        <w:pStyle w:val="Heading1"/>
      </w:pPr>
      <w:bookmarkStart w:id="10" w:name="O_755148"/>
      <w:bookmarkEnd w:id="10"/>
      <w:r w:rsidRPr="00732E5A">
        <w:t>Links</w:t>
      </w:r>
    </w:p>
    <w:p w:rsidR="00000000" w:rsidRPr="00732E5A" w:rsidP="00052DAC">
      <w:pPr>
        <w:pStyle w:val="BodyText"/>
      </w:pPr>
      <w:r w:rsidRPr="00732E5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52605">
        <w:rPr>
          <w:rStyle w:val="Hyperlink"/>
        </w:rPr>
        <w:t>https://vetnet.gov.au/Pages/TrainingDocs.aspx?q=df441c6e-213d-43e3-874c-0b3f7036d851</w:t>
      </w:r>
      <w:r>
        <w:fldChar w:fldCharType="end"/>
      </w:r>
    </w:p>
    <w:p w:rsidR="00000000" w:rsidRPr="00732E5A" w:rsidP="00052DAC">
      <w:pPr>
        <w:pStyle w:val="BodyText"/>
        <w:sectPr w:rsidSect="00732E5A">
          <w:headerReference w:type="default" r:id="rId10"/>
          <w:footerReference w:type="default" r:id="rId11"/>
          <w:pgSz w:w="11908" w:h="16833"/>
          <w:pgMar w:top="1702" w:right="1418" w:bottom="1702" w:left="1418" w:header="992" w:footer="992" w:gutter="0"/>
          <w:cols w:space="720"/>
          <w:noEndnote/>
          <w:docGrid w:linePitch="299"/>
        </w:sectPr>
      </w:pPr>
    </w:p>
    <w:p w:rsidR="00000000" w:rsidRPr="00732E5A" w:rsidP="00732E5A">
      <w:pPr>
        <w:pStyle w:val="SuperHeading"/>
      </w:pPr>
      <w:r w:rsidRPr="00732E5A">
        <w:t>Assessment Requirements for TLIX5042 Organise road transport operations</w:t>
      </w:r>
    </w:p>
    <w:p w:rsidR="00000000" w:rsidRPr="00732E5A" w:rsidP="00732E5A">
      <w:pPr>
        <w:pStyle w:val="Heading1"/>
      </w:pPr>
      <w:bookmarkStart w:id="11" w:name="O_755143"/>
      <w:bookmarkEnd w:id="11"/>
      <w:r w:rsidRPr="00732E5A">
        <w:t>Modification History</w:t>
      </w:r>
    </w:p>
    <w:p w:rsidR="00052DAC" w:rsidP="00052DAC">
      <w:pPr>
        <w:pStyle w:val="BodyText"/>
      </w:pPr>
      <w:r w:rsidRPr="00732E5A">
        <w:t>Release 1. This is the first release of this unit of competency in the TLI Transport and Logistics Tr</w:t>
      </w:r>
      <w:r w:rsidRPr="00732E5A">
        <w:t>aining Package.</w:t>
      </w:r>
    </w:p>
    <w:p w:rsidR="00000000" w:rsidRPr="00732E5A" w:rsidP="00732E5A">
      <w:pPr>
        <w:pStyle w:val="Heading1"/>
      </w:pPr>
      <w:bookmarkStart w:id="12" w:name="O_755144"/>
      <w:bookmarkEnd w:id="12"/>
      <w:r w:rsidRPr="00732E5A">
        <w:t>Performance Evidence</w:t>
      </w:r>
    </w:p>
    <w:tbl>
      <w:tblPr>
        <w:tblW w:w="0" w:type="auto"/>
        <w:tblCellMar>
          <w:left w:w="62" w:type="dxa"/>
          <w:right w:w="62" w:type="dxa"/>
        </w:tblCellMar>
        <w:tblLook w:val="0000"/>
      </w:tblPr>
      <w:tblGrid>
        <w:gridCol w:w="9196"/>
      </w:tblGrid>
      <w:tr w:rsidTr="00052DAC">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732E5A">
            <w:pPr>
              <w:pStyle w:val="BodyText"/>
              <w:rPr>
                <w:lang w:val="en-NZ"/>
              </w:rPr>
            </w:pPr>
            <w:r w:rsidRPr="00732E5A">
              <w:t>Evidence required to demonstrate competence in this unit must be relevant to and satisfy all of the requirements of the elements and performance criteria on at least one occasion and include:</w:t>
            </w:r>
          </w:p>
        </w:tc>
      </w:tr>
      <w:tr w:rsidTr="00052DAC">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732E5A" w:rsidP="00732E5A">
            <w:pPr>
              <w:pStyle w:val="ListBullet"/>
            </w:pPr>
            <w:r w:rsidRPr="00732E5A">
              <w:t xml:space="preserve">analysing and validating numerical information accurately </w:t>
            </w:r>
          </w:p>
          <w:p w:rsidR="00000000" w:rsidRPr="00732E5A" w:rsidP="00732E5A">
            <w:pPr>
              <w:pStyle w:val="ListBullet"/>
            </w:pPr>
            <w:r w:rsidRPr="00732E5A">
              <w:t>analysing task complexities such as limitations, freedoms, vulnerabilities, time limitations</w:t>
            </w:r>
          </w:p>
          <w:p w:rsidR="00000000" w:rsidRPr="00732E5A" w:rsidP="00732E5A">
            <w:pPr>
              <w:pStyle w:val="ListBullet"/>
            </w:pPr>
            <w:r w:rsidRPr="00732E5A">
              <w:t>applying a broad range of problem-solving strategies</w:t>
            </w:r>
          </w:p>
          <w:p w:rsidR="00000000" w:rsidRPr="00732E5A" w:rsidP="00732E5A">
            <w:pPr>
              <w:pStyle w:val="ListBullet"/>
            </w:pPr>
            <w:r w:rsidRPr="00732E5A">
              <w:t>drafting and releasing complex forms of written communication</w:t>
            </w:r>
          </w:p>
          <w:p w:rsidR="00000000" w:rsidRPr="00732E5A" w:rsidP="00732E5A">
            <w:pPr>
              <w:pStyle w:val="ListBullet"/>
            </w:pPr>
            <w:r w:rsidRPr="00732E5A">
              <w:t>interpreting instructions and applying to actions and tasks</w:t>
            </w:r>
          </w:p>
          <w:p w:rsidR="00000000" w:rsidRPr="00732E5A" w:rsidP="00732E5A">
            <w:pPr>
              <w:pStyle w:val="ListBullet"/>
            </w:pPr>
            <w:r w:rsidRPr="00732E5A">
              <w:t>interpreting policies and procedures</w:t>
            </w:r>
          </w:p>
          <w:p w:rsidR="00000000" w:rsidRPr="00732E5A" w:rsidP="00732E5A">
            <w:pPr>
              <w:pStyle w:val="ListBullet"/>
            </w:pPr>
            <w:r w:rsidRPr="00732E5A">
              <w:t>making decisive, informed decisions that align with organisational requirements</w:t>
            </w:r>
          </w:p>
          <w:p w:rsidR="00000000" w:rsidRPr="00732E5A" w:rsidP="00732E5A">
            <w:pPr>
              <w:pStyle w:val="ListBullet"/>
            </w:pPr>
            <w:r w:rsidRPr="00732E5A">
              <w:t>managing at least</w:t>
            </w:r>
            <w:r w:rsidRPr="00732E5A">
              <w:t xml:space="preserve"> two different road transport operations such as replenishment operations and passenger transport</w:t>
            </w:r>
          </w:p>
          <w:p w:rsidR="00000000" w:rsidRPr="00732E5A" w:rsidP="00732E5A">
            <w:pPr>
              <w:pStyle w:val="ListBullet"/>
            </w:pPr>
            <w:r w:rsidRPr="00732E5A">
              <w:t>managing own planning tasks in accordance with organisational requirements</w:t>
            </w:r>
          </w:p>
          <w:p w:rsidR="00000000" w:rsidRPr="00732E5A" w:rsidP="00732E5A">
            <w:pPr>
              <w:pStyle w:val="ListBullet"/>
            </w:pPr>
            <w:r w:rsidRPr="00732E5A">
              <w:t xml:space="preserve">moving forward despite task difficulty </w:t>
            </w:r>
          </w:p>
          <w:p w:rsidR="00000000" w:rsidRPr="00732E5A" w:rsidP="00732E5A">
            <w:pPr>
              <w:pStyle w:val="ListBullet"/>
            </w:pPr>
            <w:r w:rsidRPr="00732E5A">
              <w:t>undertaking analysis to determine where int</w:t>
            </w:r>
            <w:r w:rsidRPr="00732E5A">
              <w:t>ernal and external factors impact on transport support requirements</w:t>
            </w:r>
          </w:p>
          <w:p w:rsidR="00000000" w:rsidRPr="00732E5A" w:rsidP="00732E5A">
            <w:pPr>
              <w:pStyle w:val="ListBullet"/>
            </w:pPr>
            <w:r w:rsidRPr="00732E5A">
              <w:t>using appropriate information technology and software.</w:t>
            </w:r>
          </w:p>
        </w:tc>
      </w:tr>
    </w:tbl>
    <w:p w:rsidR="00000000" w:rsidRPr="00732E5A" w:rsidP="00732E5A">
      <w:pPr>
        <w:pStyle w:val="BodyText"/>
      </w:pPr>
    </w:p>
    <w:p w:rsidR="00000000" w:rsidRPr="00732E5A" w:rsidP="00732E5A">
      <w:pPr>
        <w:pStyle w:val="AllowPageBreak"/>
      </w:pPr>
    </w:p>
    <w:p w:rsidR="00000000" w:rsidRPr="00732E5A" w:rsidP="00732E5A">
      <w:pPr>
        <w:pStyle w:val="Heading1"/>
      </w:pPr>
      <w:bookmarkStart w:id="13" w:name="O_755145"/>
      <w:bookmarkEnd w:id="13"/>
      <w:r w:rsidRPr="00732E5A">
        <w:t>Knowledge Evidence</w:t>
      </w:r>
    </w:p>
    <w:tbl>
      <w:tblPr>
        <w:tblW w:w="0" w:type="auto"/>
        <w:tblCellMar>
          <w:left w:w="62" w:type="dxa"/>
          <w:right w:w="62" w:type="dxa"/>
        </w:tblCellMar>
        <w:tblLook w:val="0000"/>
      </w:tblPr>
      <w:tblGrid>
        <w:gridCol w:w="9196"/>
      </w:tblGrid>
      <w:tr w:rsidTr="00052DAC">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732E5A">
            <w:pPr>
              <w:pStyle w:val="BodyText"/>
              <w:rPr>
                <w:lang w:val="en-NZ"/>
              </w:rPr>
            </w:pPr>
            <w:r w:rsidRPr="00732E5A">
              <w:t>Evidence required to demonstrate competence in this unit must be relevant to and satisfy all of the requirements of the elements and performance criteria and include knowledge of:</w:t>
            </w:r>
          </w:p>
        </w:tc>
      </w:tr>
      <w:tr w:rsidTr="00052DAC">
        <w:tblPrEx>
          <w:tblW w:w="0" w:type="auto"/>
          <w:tblCellMar>
            <w:left w:w="62" w:type="dxa"/>
            <w:right w:w="62" w:type="dxa"/>
          </w:tblCellMar>
          <w:tblLook w:val="0000"/>
        </w:tblPrEx>
        <w:trPr>
          <w:trHeight w:val="851"/>
        </w:trPr>
        <w:tc>
          <w:tcPr>
            <w:tcW w:w="0" w:type="auto"/>
            <w:tcBorders>
              <w:top w:val="nil"/>
              <w:left w:val="nil"/>
              <w:bottom w:val="nil"/>
              <w:right w:val="nil"/>
            </w:tcBorders>
            <w:tcMar>
              <w:top w:w="0" w:type="dxa"/>
              <w:left w:w="62" w:type="dxa"/>
              <w:bottom w:w="0" w:type="dxa"/>
              <w:right w:w="62" w:type="dxa"/>
            </w:tcMar>
          </w:tcPr>
          <w:p w:rsidR="00000000" w:rsidRPr="00732E5A" w:rsidP="00732E5A">
            <w:pPr>
              <w:pStyle w:val="ListBullet"/>
            </w:pPr>
            <w:r w:rsidRPr="00732E5A">
              <w:t>environmental considerations for planning transport support</w:t>
            </w:r>
          </w:p>
          <w:p w:rsidR="00000000" w:rsidRPr="00732E5A" w:rsidP="00732E5A">
            <w:pPr>
              <w:pStyle w:val="ListBullet"/>
            </w:pPr>
            <w:r w:rsidRPr="00732E5A">
              <w:t>fatigue manage</w:t>
            </w:r>
            <w:r w:rsidRPr="00732E5A">
              <w:t>ment</w:t>
            </w:r>
          </w:p>
          <w:p w:rsidR="00000000" w:rsidRPr="00732E5A" w:rsidP="00732E5A">
            <w:pPr>
              <w:pStyle w:val="ListBullet"/>
            </w:pPr>
            <w:r w:rsidRPr="00732E5A">
              <w:t>logistics analysis principles and processes</w:t>
            </w:r>
          </w:p>
          <w:p w:rsidR="00000000" w:rsidRPr="00732E5A" w:rsidP="00732E5A">
            <w:pPr>
              <w:pStyle w:val="ListBullet"/>
            </w:pPr>
            <w:r w:rsidRPr="00732E5A">
              <w:t>logistics concepts</w:t>
            </w:r>
          </w:p>
          <w:p w:rsidR="00000000" w:rsidRPr="00732E5A" w:rsidP="00732E5A">
            <w:pPr>
              <w:pStyle w:val="ListBullet"/>
            </w:pPr>
            <w:r w:rsidRPr="00732E5A">
              <w:t>organisation, its function and logistics capabilities</w:t>
            </w:r>
          </w:p>
          <w:p w:rsidR="00000000" w:rsidRPr="00732E5A" w:rsidP="00732E5A">
            <w:pPr>
              <w:pStyle w:val="ListBullet"/>
            </w:pPr>
            <w:r w:rsidRPr="00732E5A">
              <w:t>organisational policy and procedures relevant to road transport</w:t>
            </w:r>
          </w:p>
          <w:p w:rsidR="00000000" w:rsidRPr="00732E5A" w:rsidP="00732E5A">
            <w:pPr>
              <w:pStyle w:val="ListBullet"/>
            </w:pPr>
            <w:r w:rsidRPr="00732E5A">
              <w:t>organisational writing conventions</w:t>
            </w:r>
          </w:p>
          <w:p w:rsidR="00000000" w:rsidRPr="00732E5A" w:rsidP="00732E5A">
            <w:pPr>
              <w:pStyle w:val="ListBullet"/>
            </w:pPr>
            <w:r w:rsidRPr="00732E5A">
              <w:t>passenger transport operations</w:t>
            </w:r>
          </w:p>
          <w:p w:rsidR="00000000" w:rsidRPr="00732E5A" w:rsidP="00732E5A">
            <w:pPr>
              <w:pStyle w:val="ListBullet"/>
            </w:pPr>
            <w:r w:rsidRPr="00732E5A">
              <w:t>plan</w:t>
            </w:r>
            <w:r w:rsidRPr="00732E5A">
              <w:t>ning process</w:t>
            </w:r>
          </w:p>
          <w:p w:rsidR="00000000" w:rsidRPr="00732E5A" w:rsidP="00732E5A">
            <w:pPr>
              <w:pStyle w:val="ListBullet"/>
            </w:pPr>
            <w:r w:rsidRPr="00732E5A">
              <w:t>regulatory standards and requirements for road transport</w:t>
            </w:r>
          </w:p>
          <w:p w:rsidR="00000000" w:rsidRPr="00732E5A" w:rsidP="00732E5A">
            <w:pPr>
              <w:pStyle w:val="ListBullet"/>
            </w:pPr>
            <w:r w:rsidRPr="00732E5A">
              <w:t>replenishment operations</w:t>
            </w:r>
          </w:p>
          <w:p w:rsidR="00000000" w:rsidRPr="00732E5A" w:rsidP="00732E5A">
            <w:pPr>
              <w:pStyle w:val="ListBullet"/>
            </w:pPr>
            <w:r w:rsidRPr="00732E5A">
              <w:t>vehicle and transport equipment capabilities and limitations.</w:t>
            </w:r>
          </w:p>
        </w:tc>
      </w:tr>
    </w:tbl>
    <w:p w:rsidR="00000000" w:rsidRPr="00732E5A" w:rsidP="00732E5A">
      <w:pPr>
        <w:pStyle w:val="BodyText"/>
      </w:pPr>
    </w:p>
    <w:p w:rsidR="00000000" w:rsidRPr="00732E5A" w:rsidP="00732E5A">
      <w:pPr>
        <w:pStyle w:val="AllowPageBreak"/>
      </w:pPr>
    </w:p>
    <w:p w:rsidR="00000000" w:rsidRPr="00732E5A" w:rsidP="00732E5A">
      <w:pPr>
        <w:pStyle w:val="Heading1"/>
      </w:pPr>
      <w:bookmarkStart w:id="14" w:name="O_755146"/>
      <w:bookmarkEnd w:id="14"/>
      <w:r w:rsidRPr="00732E5A">
        <w:t>Assessment Conditions</w:t>
      </w:r>
    </w:p>
    <w:tbl>
      <w:tblPr>
        <w:tblW w:w="0" w:type="auto"/>
        <w:tblCellMar>
          <w:left w:w="62" w:type="dxa"/>
          <w:right w:w="62" w:type="dxa"/>
        </w:tblCellMar>
        <w:tblLook w:val="0000"/>
      </w:tblPr>
      <w:tblGrid>
        <w:gridCol w:w="9196"/>
      </w:tblGrid>
      <w:tr w:rsidTr="00052D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32E5A" w:rsidP="00732E5A">
            <w:pPr>
              <w:pStyle w:val="BodyText"/>
            </w:pPr>
            <w:r w:rsidRPr="00732E5A">
              <w:t xml:space="preserve">As a minimum, assessors must satisfy applicable regulatory requirements, which include requirements in the </w:t>
            </w:r>
            <w:r w:rsidRPr="00732E5A">
              <w:rPr>
                <w:rStyle w:val="Emphasis"/>
              </w:rPr>
              <w:t>Standards for Registered Training Organisations</w:t>
            </w:r>
            <w:r w:rsidRPr="00732E5A">
              <w:t xml:space="preserve"> current at the time of assessment. </w:t>
            </w:r>
          </w:p>
          <w:p w:rsidR="00000000" w:rsidRPr="00732E5A" w:rsidP="00732E5A">
            <w:pPr>
              <w:pStyle w:val="BodyText"/>
            </w:pPr>
            <w:r w:rsidRPr="00732E5A">
              <w:t>As a minimum, assessment must satisfy applicable regulatory requi</w:t>
            </w:r>
            <w:r w:rsidRPr="00732E5A">
              <w:t xml:space="preserve">rements, which include requirements in the </w:t>
            </w:r>
            <w:r w:rsidRPr="00732E5A">
              <w:rPr>
                <w:rStyle w:val="Emphasis"/>
              </w:rPr>
              <w:t>Standards for Registered Training Organisations</w:t>
            </w:r>
            <w:r w:rsidRPr="00732E5A">
              <w:t>, current at the time of assessment.</w:t>
            </w:r>
          </w:p>
          <w:p w:rsidR="00000000" w:rsidRPr="00732E5A" w:rsidP="00732E5A">
            <w:pPr>
              <w:pStyle w:val="BodyText"/>
            </w:pPr>
            <w:r w:rsidRPr="00732E5A">
              <w:t>Assessment must occur in workplace operational situations where it is appropriate to do so; where this is not appropriate, assess</w:t>
            </w:r>
            <w:r w:rsidRPr="00732E5A">
              <w:t xml:space="preserve">ment must occur in simulated workplace operational situations that replicate workplace conditions. </w:t>
            </w:r>
          </w:p>
          <w:p w:rsidR="00000000" w:rsidRPr="00732E5A" w:rsidP="00732E5A">
            <w:pPr>
              <w:pStyle w:val="BodyText"/>
            </w:pPr>
            <w:r w:rsidRPr="00732E5A">
              <w:t>Assessment processes and techniques must be appropriate to the language, literacy and numeracy requirements of the work being performed and the needs of the</w:t>
            </w:r>
            <w:r w:rsidRPr="00732E5A">
              <w:t xml:space="preserve"> candidate.</w:t>
            </w:r>
          </w:p>
          <w:p w:rsidR="00000000" w:rsidRPr="00732E5A" w:rsidP="00732E5A">
            <w:pPr>
              <w:pStyle w:val="BodyText"/>
            </w:pPr>
            <w:r w:rsidRPr="00732E5A">
              <w:t>Resources for assessment include:</w:t>
            </w:r>
          </w:p>
          <w:p w:rsidR="00000000" w:rsidRPr="00732E5A" w:rsidP="00732E5A">
            <w:pPr>
              <w:pStyle w:val="ListBullet"/>
            </w:pPr>
            <w:r w:rsidRPr="00732E5A">
              <w:t>a range of relevant exercises, case studies and/or simulations</w:t>
            </w:r>
          </w:p>
          <w:p w:rsidR="00000000" w:rsidRPr="00732E5A" w:rsidP="00732E5A">
            <w:pPr>
              <w:pStyle w:val="ListBullet"/>
            </w:pPr>
            <w:r w:rsidRPr="00732E5A">
              <w:t xml:space="preserve">relevant and appropriate materials, tools, equipment and personal protective equipment currently used in industry </w:t>
            </w:r>
          </w:p>
          <w:p w:rsidR="00000000" w:rsidRPr="00732E5A" w:rsidP="00732E5A">
            <w:pPr>
              <w:pStyle w:val="ListBullet"/>
            </w:pPr>
            <w:r w:rsidRPr="00732E5A">
              <w:t>applicable documentation includ</w:t>
            </w:r>
            <w:r w:rsidRPr="00732E5A">
              <w:t>ing workplace procedures, regulations, codes of practice and operation manuals.</w:t>
            </w:r>
          </w:p>
        </w:tc>
      </w:tr>
    </w:tbl>
    <w:p w:rsidR="00000000" w:rsidRPr="00732E5A" w:rsidP="00732E5A">
      <w:pPr>
        <w:pStyle w:val="BodyText"/>
      </w:pPr>
    </w:p>
    <w:p w:rsidR="00000000" w:rsidRPr="00732E5A" w:rsidP="00732E5A">
      <w:pPr>
        <w:pStyle w:val="AllowPageBreak"/>
      </w:pPr>
    </w:p>
    <w:p w:rsidR="00000000" w:rsidRPr="00732E5A" w:rsidP="00732E5A">
      <w:pPr>
        <w:pStyle w:val="Heading1"/>
      </w:pPr>
      <w:bookmarkStart w:id="15" w:name="O_755149"/>
      <w:bookmarkEnd w:id="15"/>
      <w:r w:rsidRPr="00732E5A">
        <w:t>Links</w:t>
      </w:r>
    </w:p>
    <w:p w:rsidR="00000000" w:rsidRPr="00732E5A" w:rsidP="00052DAC">
      <w:pPr>
        <w:pStyle w:val="BodyText"/>
      </w:pPr>
      <w:r w:rsidRPr="00732E5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52605">
        <w:rPr>
          <w:rStyle w:val="Hyperlink"/>
        </w:rPr>
        <w:t>https://vetnet.gov.au/Pages/TrainingDocs.aspx?q=df441c6e-213d-43e3-874c-0b3f7036d851</w:t>
      </w:r>
      <w:r>
        <w:fldChar w:fldCharType="end"/>
      </w:r>
    </w:p>
    <w:p w:rsidR="00000000" w:rsidRPr="00732E5A" w:rsidP="00732E5A"/>
    <w:sectPr w:rsidSect="00732E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E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E5A" w:rsidRPr="00052DAC" w:rsidP="00052D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E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DAC" w:rsidP="00732E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2DAC" w:rsidP="00732E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52DAC" w:rsidP="00732E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E5A" w:rsidP="00732E5A">
    <w:pPr>
      <w:pStyle w:val="Footer"/>
      <w:framePr w:wrap="around"/>
    </w:pPr>
    <w:r>
      <w:fldChar w:fldCharType="begin"/>
    </w:r>
    <w:r>
      <w:instrText xml:space="preserve"> DOCPROPERTY  Subject  \* MERGEFORMAT </w:instrText>
    </w:r>
    <w:r>
      <w:fldChar w:fldCharType="separate"/>
    </w:r>
    <w:r w:rsidR="00052DAC">
      <w:t>Approved</w:t>
    </w:r>
    <w:r w:rsidR="00052DAC">
      <w:fldChar w:fldCharType="end"/>
    </w:r>
    <w:r>
      <w:tab/>
      <w:t xml:space="preserve">Page </w:t>
    </w:r>
    <w:r>
      <w:fldChar w:fldCharType="begin"/>
    </w:r>
    <w:r>
      <w:instrText xml:space="preserve"> PAGE  \* Arabic  \* MERGEFORMAT </w:instrText>
    </w:r>
    <w:r>
      <w:fldChar w:fldCharType="separate"/>
    </w:r>
    <w:r w:rsidR="00052DA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2DAC">
      <w:rPr>
        <w:noProof/>
      </w:rPr>
      <w:t>4</w:t>
    </w:r>
    <w:r>
      <w:rPr>
        <w:noProof/>
      </w:rPr>
      <w:fldChar w:fldCharType="end"/>
    </w:r>
  </w:p>
  <w:p w:rsidR="00732E5A" w:rsidP="00732E5A">
    <w:pPr>
      <w:pStyle w:val="Footer"/>
      <w:framePr w:wrap="around"/>
    </w:pPr>
    <w:r>
      <w:t xml:space="preserve">© Commonwealth of Australia, </w:t>
    </w:r>
    <w:r>
      <w:fldChar w:fldCharType="begin"/>
    </w:r>
    <w:r>
      <w:instrText xml:space="preserve"> DATE  \@ "yyyy"  \* MERGEFORMAT </w:instrText>
    </w:r>
    <w:r>
      <w:fldChar w:fldCharType="separate"/>
    </w:r>
    <w:r w:rsidR="00052DAC">
      <w:rPr>
        <w:noProof/>
      </w:rPr>
      <w:t>2025</w:t>
    </w:r>
    <w:r>
      <w:fldChar w:fldCharType="end"/>
    </w:r>
    <w:r>
      <w:tab/>
    </w:r>
    <w:r>
      <w:fldChar w:fldCharType="begin"/>
    </w:r>
    <w:r>
      <w:instrText xml:space="preserve"> DOCPROPERTY  Author  \* MERGEFORMAT </w:instrText>
    </w:r>
    <w:r>
      <w:fldChar w:fldCharType="separate"/>
    </w:r>
    <w:r w:rsidR="00052DAC">
      <w:t>Industry Skills Australia</w:t>
    </w:r>
    <w:r w:rsidR="00052DAC">
      <w:fldChar w:fldCharType="end"/>
    </w:r>
  </w:p>
  <w:p w:rsidR="00732E5A" w:rsidP="00732E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E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D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2E5A" w:rsidRPr="00052DAC" w:rsidP="00052D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E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DAC" w:rsidRPr="002D2AF8" w:rsidP="00732E5A">
    <w:pPr>
      <w:pStyle w:val="Header"/>
      <w:framePr w:wrap="around"/>
    </w:pPr>
    <w:r>
      <w:fldChar w:fldCharType="begin"/>
    </w:r>
    <w:r>
      <w:instrText xml:space="preserve"> TITLE   \* MERGEFORMAT </w:instrText>
    </w:r>
    <w:r>
      <w:fldChar w:fldCharType="separate"/>
    </w:r>
    <w:r>
      <w:t>TLIX5042 Organise road transport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52DAC" w:rsidP="00732E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E5A" w:rsidRPr="002D2AF8" w:rsidP="00732E5A">
    <w:pPr>
      <w:pStyle w:val="Header"/>
      <w:framePr w:wrap="around"/>
    </w:pPr>
    <w:r>
      <w:fldChar w:fldCharType="begin"/>
    </w:r>
    <w:r>
      <w:instrText xml:space="preserve"> TITLE   \* MERGEFORMAT </w:instrText>
    </w:r>
    <w:r>
      <w:fldChar w:fldCharType="separate"/>
    </w:r>
    <w:r w:rsidR="00052DAC">
      <w:t>TLIX5042 Organise road transport operations</w:t>
    </w:r>
    <w:r w:rsidR="00052DAC">
      <w:fldChar w:fldCharType="end"/>
    </w:r>
    <w:r>
      <w:tab/>
      <w:t xml:space="preserve">Date this document was generated: </w:t>
    </w:r>
    <w:r>
      <w:fldChar w:fldCharType="begin"/>
    </w:r>
    <w:r>
      <w:instrText xml:space="preserve"> CREATEDATE  \@ "d MMMM yyyy"  \* MERGEFORMAT </w:instrText>
    </w:r>
    <w:r>
      <w:fldChar w:fldCharType="separate"/>
    </w:r>
    <w:r w:rsidR="00052DAC">
      <w:rPr>
        <w:noProof/>
      </w:rPr>
      <w:t>2 March 2025</w:t>
    </w:r>
    <w:r>
      <w:fldChar w:fldCharType="end"/>
    </w:r>
  </w:p>
  <w:p w:rsidR="00732E5A" w:rsidP="00732E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3E76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B8FB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E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2E5A"/>
    <w:pPr>
      <w:spacing w:before="360" w:after="60"/>
      <w:outlineLvl w:val="0"/>
    </w:pPr>
    <w:rPr>
      <w:sz w:val="32"/>
    </w:rPr>
  </w:style>
  <w:style w:type="paragraph" w:styleId="Heading2">
    <w:name w:val="heading 2"/>
    <w:basedOn w:val="HeadingBase"/>
    <w:next w:val="BodyText"/>
    <w:link w:val="Heading2Char"/>
    <w:qFormat/>
    <w:rsid w:val="00732E5A"/>
    <w:pPr>
      <w:keepLines/>
      <w:spacing w:before="240" w:after="120"/>
      <w:outlineLvl w:val="1"/>
    </w:pPr>
    <w:rPr>
      <w:sz w:val="28"/>
      <w:szCs w:val="40"/>
    </w:rPr>
  </w:style>
  <w:style w:type="paragraph" w:styleId="Heading3">
    <w:name w:val="heading 3"/>
    <w:basedOn w:val="HeadingBase"/>
    <w:next w:val="BodyText"/>
    <w:link w:val="Heading3Char"/>
    <w:qFormat/>
    <w:rsid w:val="00732E5A"/>
    <w:pPr>
      <w:spacing w:before="180" w:after="120"/>
      <w:outlineLvl w:val="2"/>
    </w:pPr>
    <w:rPr>
      <w:spacing w:val="-10"/>
      <w:kern w:val="32"/>
    </w:rPr>
  </w:style>
  <w:style w:type="paragraph" w:styleId="Heading4">
    <w:name w:val="heading 4"/>
    <w:basedOn w:val="HeadingBase"/>
    <w:next w:val="BodyText"/>
    <w:link w:val="Heading4Char"/>
    <w:qFormat/>
    <w:rsid w:val="00732E5A"/>
    <w:pPr>
      <w:spacing w:before="160" w:after="120"/>
      <w:outlineLvl w:val="3"/>
    </w:pPr>
    <w:rPr>
      <w:sz w:val="22"/>
    </w:rPr>
  </w:style>
  <w:style w:type="paragraph" w:styleId="Heading5">
    <w:name w:val="heading 5"/>
    <w:basedOn w:val="HeadingBase"/>
    <w:next w:val="Normal"/>
    <w:link w:val="Heading5Char"/>
    <w:qFormat/>
    <w:rsid w:val="00732E5A"/>
    <w:pPr>
      <w:spacing w:before="80"/>
      <w:outlineLvl w:val="4"/>
    </w:pPr>
    <w:rPr>
      <w:color w:val="918585"/>
      <w:sz w:val="20"/>
    </w:rPr>
  </w:style>
  <w:style w:type="paragraph" w:styleId="Heading6">
    <w:name w:val="heading 6"/>
    <w:basedOn w:val="HeadingBase"/>
    <w:next w:val="Normal"/>
    <w:link w:val="Heading6Char"/>
    <w:qFormat/>
    <w:rsid w:val="00732E5A"/>
    <w:pPr>
      <w:spacing w:before="60"/>
      <w:outlineLvl w:val="5"/>
    </w:pPr>
    <w:rPr>
      <w:color w:val="918585"/>
      <w:sz w:val="20"/>
    </w:rPr>
  </w:style>
  <w:style w:type="paragraph" w:styleId="Heading7">
    <w:name w:val="heading 7"/>
    <w:basedOn w:val="Normal"/>
    <w:next w:val="Normal"/>
    <w:link w:val="Heading7Char"/>
    <w:qFormat/>
    <w:rsid w:val="00732E5A"/>
    <w:pPr>
      <w:ind w:left="720"/>
      <w:outlineLvl w:val="6"/>
    </w:pPr>
    <w:rPr>
      <w:i/>
    </w:rPr>
  </w:style>
  <w:style w:type="paragraph" w:styleId="Heading8">
    <w:name w:val="heading 8"/>
    <w:basedOn w:val="Normal"/>
    <w:next w:val="Normal"/>
    <w:link w:val="Heading8Char"/>
    <w:qFormat/>
    <w:rsid w:val="00732E5A"/>
    <w:pPr>
      <w:ind w:left="720"/>
      <w:outlineLvl w:val="7"/>
    </w:pPr>
    <w:rPr>
      <w:i/>
    </w:rPr>
  </w:style>
  <w:style w:type="paragraph" w:styleId="Heading9">
    <w:name w:val="heading 9"/>
    <w:basedOn w:val="Normal"/>
    <w:next w:val="Normal"/>
    <w:link w:val="Heading9Char"/>
    <w:qFormat/>
    <w:rsid w:val="00732E5A"/>
    <w:pPr>
      <w:ind w:left="720"/>
      <w:outlineLvl w:val="8"/>
    </w:pPr>
    <w:rPr>
      <w:i/>
    </w:rPr>
  </w:style>
  <w:style w:type="character" w:default="1" w:styleId="DefaultParagraphFont">
    <w:name w:val="Default Paragraph Font"/>
    <w:uiPriority w:val="1"/>
    <w:unhideWhenUsed/>
    <w:rsid w:val="00732E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2E5A"/>
  </w:style>
  <w:style w:type="character" w:customStyle="1" w:styleId="Heading1Char">
    <w:name w:val="Heading 1 Char"/>
    <w:basedOn w:val="DefaultParagraphFont"/>
    <w:link w:val="Heading1"/>
    <w:rsid w:val="00732E5A"/>
    <w:rPr>
      <w:rFonts w:ascii="Times New Roman" w:eastAsia="Times New Roman" w:hAnsi="Times New Roman" w:cs="Times New Roman"/>
      <w:b/>
      <w:sz w:val="32"/>
      <w:szCs w:val="20"/>
      <w:lang w:eastAsia="en-US"/>
    </w:rPr>
  </w:style>
  <w:style w:type="paragraph" w:styleId="BodyText">
    <w:name w:val="Body Text"/>
    <w:basedOn w:val="Normal"/>
    <w:link w:val="BodyTextChar"/>
    <w:rsid w:val="00732E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2E5A"/>
    <w:rPr>
      <w:rFonts w:ascii="Times New Roman" w:eastAsia="Times New Roman" w:hAnsi="Times New Roman" w:cs="Times New Roman"/>
      <w:sz w:val="24"/>
      <w:lang w:eastAsia="en-US"/>
    </w:rPr>
  </w:style>
  <w:style w:type="paragraph" w:styleId="ListBullet">
    <w:name w:val="List Bullet"/>
    <w:basedOn w:val="List"/>
    <w:rsid w:val="00732E5A"/>
    <w:pPr>
      <w:numPr>
        <w:numId w:val="11"/>
      </w:numPr>
      <w:tabs>
        <w:tab w:val="clear" w:pos="340"/>
      </w:tabs>
      <w:spacing w:before="40" w:after="40"/>
    </w:pPr>
  </w:style>
  <w:style w:type="character" w:customStyle="1" w:styleId="SpecialBold">
    <w:name w:val="Special Bold"/>
    <w:basedOn w:val="DefaultParagraphFont"/>
    <w:rsid w:val="00732E5A"/>
    <w:rPr>
      <w:b/>
      <w:spacing w:val="0"/>
    </w:rPr>
  </w:style>
  <w:style w:type="character" w:styleId="Emphasis">
    <w:name w:val="Emphasis"/>
    <w:basedOn w:val="DefaultParagraphFont"/>
    <w:qFormat/>
    <w:rsid w:val="00732E5A"/>
    <w:rPr>
      <w:i/>
    </w:rPr>
  </w:style>
  <w:style w:type="paragraph" w:customStyle="1" w:styleId="SuperHeading">
    <w:name w:val="SuperHeading"/>
    <w:basedOn w:val="Normal"/>
    <w:rsid w:val="00732E5A"/>
    <w:pPr>
      <w:spacing w:before="240" w:after="120"/>
      <w:outlineLvl w:val="0"/>
    </w:pPr>
    <w:rPr>
      <w:rFonts w:ascii="Times New Roman" w:hAnsi="Times New Roman"/>
      <w:b/>
      <w:sz w:val="32"/>
    </w:rPr>
  </w:style>
  <w:style w:type="paragraph" w:customStyle="1" w:styleId="AllowPageBreak">
    <w:name w:val="AllowPageBreak"/>
    <w:rsid w:val="00732E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2E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2E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2E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2E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2E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2E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2E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2E5A"/>
    <w:rPr>
      <w:rFonts w:ascii="Courier New" w:eastAsia="Times New Roman" w:hAnsi="Courier New" w:cs="Times New Roman"/>
      <w:i/>
      <w:szCs w:val="20"/>
      <w:lang w:eastAsia="en-US"/>
    </w:rPr>
  </w:style>
  <w:style w:type="paragraph" w:customStyle="1" w:styleId="HeadingBase">
    <w:name w:val="Heading Base"/>
    <w:rsid w:val="00732E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2E5A"/>
    <w:pPr>
      <w:tabs>
        <w:tab w:val="right" w:leader="dot" w:pos="9072"/>
      </w:tabs>
      <w:ind w:left="567"/>
    </w:pPr>
    <w:rPr>
      <w:szCs w:val="22"/>
    </w:rPr>
  </w:style>
  <w:style w:type="paragraph" w:customStyle="1" w:styleId="TOCBase">
    <w:name w:val="TOC Base"/>
    <w:rsid w:val="00732E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2E5A"/>
    <w:pPr>
      <w:tabs>
        <w:tab w:val="right" w:leader="dot" w:pos="9072"/>
      </w:tabs>
      <w:spacing w:before="40" w:after="40"/>
      <w:ind w:left="284"/>
    </w:pPr>
    <w:rPr>
      <w:rFonts w:ascii="Times New Roman" w:hAnsi="Times New Roman"/>
    </w:rPr>
  </w:style>
  <w:style w:type="paragraph" w:styleId="TOC1">
    <w:name w:val="toc 1"/>
    <w:basedOn w:val="TOCBase"/>
    <w:next w:val="Normal"/>
    <w:rsid w:val="00732E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2E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2E5A"/>
    <w:rPr>
      <w:rFonts w:ascii="Times New Roman" w:eastAsia="Times New Roman" w:hAnsi="Times New Roman" w:cs="Times New Roman"/>
      <w:sz w:val="16"/>
      <w:lang w:eastAsia="en-US"/>
    </w:rPr>
  </w:style>
  <w:style w:type="paragraph" w:styleId="Title">
    <w:name w:val="Title"/>
    <w:basedOn w:val="HeadingBase"/>
    <w:link w:val="TitleChar"/>
    <w:qFormat/>
    <w:rsid w:val="00732E5A"/>
    <w:pPr>
      <w:spacing w:before="5040"/>
      <w:jc w:val="center"/>
    </w:pPr>
    <w:rPr>
      <w:sz w:val="48"/>
      <w:szCs w:val="72"/>
      <w:lang w:val="en-US"/>
    </w:rPr>
  </w:style>
  <w:style w:type="character" w:customStyle="1" w:styleId="TitleChar">
    <w:name w:val="Title Char"/>
    <w:basedOn w:val="DefaultParagraphFont"/>
    <w:link w:val="Title"/>
    <w:rsid w:val="00732E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2E5A"/>
    <w:pPr>
      <w:tabs>
        <w:tab w:val="left" w:pos="3600"/>
        <w:tab w:val="left" w:pos="3958"/>
      </w:tabs>
    </w:pPr>
  </w:style>
  <w:style w:type="paragraph" w:styleId="List">
    <w:name w:val="List"/>
    <w:basedOn w:val="BodyText"/>
    <w:next w:val="BodyText"/>
    <w:rsid w:val="00732E5A"/>
    <w:pPr>
      <w:tabs>
        <w:tab w:val="left" w:pos="340"/>
      </w:tabs>
      <w:spacing w:before="60" w:after="60"/>
      <w:ind w:left="340" w:hanging="340"/>
    </w:pPr>
  </w:style>
  <w:style w:type="paragraph" w:customStyle="1" w:styleId="Note">
    <w:name w:val="Note"/>
    <w:basedOn w:val="BodyText"/>
    <w:rsid w:val="00732E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2E5A"/>
    <w:pPr>
      <w:framePr w:wrap="auto" w:hAnchor="text" w:y="6049"/>
    </w:pPr>
    <w:rPr>
      <w:color w:val="000000"/>
      <w:sz w:val="40"/>
    </w:rPr>
  </w:style>
  <w:style w:type="paragraph" w:customStyle="1" w:styleId="TOCTitle">
    <w:name w:val="TOCTitle"/>
    <w:basedOn w:val="Heading1"/>
    <w:rsid w:val="00732E5A"/>
    <w:pPr>
      <w:spacing w:after="240"/>
      <w:jc w:val="center"/>
      <w:outlineLvl w:val="9"/>
    </w:pPr>
    <w:rPr>
      <w:caps/>
    </w:rPr>
  </w:style>
  <w:style w:type="paragraph" w:customStyle="1" w:styleId="Version">
    <w:name w:val="Version"/>
    <w:rsid w:val="00732E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2E5A"/>
    <w:pPr>
      <w:numPr>
        <w:numId w:val="12"/>
      </w:numPr>
      <w:tabs>
        <w:tab w:val="clear" w:pos="680"/>
      </w:tabs>
    </w:pPr>
  </w:style>
  <w:style w:type="paragraph" w:styleId="Index1">
    <w:name w:val="index 1"/>
    <w:basedOn w:val="Normal"/>
    <w:next w:val="Normal"/>
    <w:semiHidden/>
    <w:rsid w:val="00732E5A"/>
    <w:pPr>
      <w:keepNext w:val="0"/>
      <w:tabs>
        <w:tab w:val="right" w:pos="4176"/>
      </w:tabs>
      <w:ind w:left="198" w:hanging="198"/>
    </w:pPr>
    <w:rPr>
      <w:rFonts w:ascii="Garamond" w:hAnsi="Garamond"/>
    </w:rPr>
  </w:style>
  <w:style w:type="paragraph" w:styleId="IndexHeading">
    <w:name w:val="index heading"/>
    <w:basedOn w:val="Normal"/>
    <w:next w:val="Index1"/>
    <w:semiHidden/>
    <w:rsid w:val="00732E5A"/>
    <w:pPr>
      <w:spacing w:before="120" w:after="120"/>
    </w:pPr>
    <w:rPr>
      <w:rFonts w:ascii="Arial" w:hAnsi="Arial"/>
      <w:b/>
      <w:color w:val="918585"/>
      <w:sz w:val="24"/>
    </w:rPr>
  </w:style>
  <w:style w:type="paragraph" w:styleId="Header">
    <w:name w:val="header"/>
    <w:basedOn w:val="Normal"/>
    <w:link w:val="HeaderChar"/>
    <w:rsid w:val="00732E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2E5A"/>
    <w:rPr>
      <w:rFonts w:ascii="Times New Roman" w:eastAsia="Times New Roman" w:hAnsi="Times New Roman" w:cs="Times New Roman"/>
      <w:sz w:val="16"/>
      <w:szCs w:val="20"/>
      <w:lang w:val="en-GB" w:eastAsia="en-US"/>
    </w:rPr>
  </w:style>
  <w:style w:type="paragraph" w:customStyle="1" w:styleId="Chapter">
    <w:name w:val="Chapter"/>
    <w:basedOn w:val="Normal"/>
    <w:rsid w:val="00732E5A"/>
    <w:pPr>
      <w:spacing w:before="240"/>
    </w:pPr>
    <w:rPr>
      <w:rFonts w:ascii="Times New Roman" w:hAnsi="Times New Roman"/>
      <w:smallCaps/>
      <w:spacing w:val="80"/>
      <w:sz w:val="28"/>
    </w:rPr>
  </w:style>
  <w:style w:type="paragraph" w:customStyle="1" w:styleId="InChapter">
    <w:name w:val="InChapter"/>
    <w:basedOn w:val="Heading3"/>
    <w:rsid w:val="00732E5A"/>
    <w:pPr>
      <w:spacing w:after="240"/>
      <w:outlineLvl w:val="9"/>
    </w:pPr>
    <w:rPr>
      <w:noProof/>
    </w:rPr>
  </w:style>
  <w:style w:type="paragraph" w:styleId="Index2">
    <w:name w:val="index 2"/>
    <w:basedOn w:val="Normal"/>
    <w:next w:val="Normal"/>
    <w:semiHidden/>
    <w:rsid w:val="00732E5A"/>
    <w:pPr>
      <w:tabs>
        <w:tab w:val="right" w:pos="4176"/>
      </w:tabs>
      <w:ind w:left="568" w:hanging="284"/>
    </w:pPr>
    <w:rPr>
      <w:rFonts w:ascii="Garamond" w:hAnsi="Garamond"/>
    </w:rPr>
  </w:style>
  <w:style w:type="paragraph" w:customStyle="1" w:styleId="Byline">
    <w:name w:val="Byline"/>
    <w:rsid w:val="00732E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2E5A"/>
    <w:pPr>
      <w:tabs>
        <w:tab w:val="clear" w:pos="3600"/>
        <w:tab w:val="clear" w:pos="3958"/>
      </w:tabs>
      <w:jc w:val="right"/>
    </w:pPr>
  </w:style>
  <w:style w:type="paragraph" w:styleId="Caption">
    <w:name w:val="caption"/>
    <w:basedOn w:val="BodyText"/>
    <w:next w:val="Normal"/>
    <w:qFormat/>
    <w:rsid w:val="00732E5A"/>
    <w:pPr>
      <w:framePr w:w="2268" w:hSpace="181" w:vSpace="181" w:wrap="around" w:vAnchor="text" w:hAnchor="page" w:x="1135" w:y="285" w:anchorLock="1"/>
    </w:pPr>
    <w:rPr>
      <w:i/>
    </w:rPr>
  </w:style>
  <w:style w:type="paragraph" w:customStyle="1" w:styleId="MiniTOCTitle">
    <w:name w:val="MiniTOCTitle"/>
    <w:basedOn w:val="Heading4"/>
    <w:rsid w:val="00732E5A"/>
    <w:pPr>
      <w:spacing w:before="240"/>
      <w:outlineLvl w:val="9"/>
    </w:pPr>
    <w:rPr>
      <w:noProof/>
      <w:sz w:val="24"/>
    </w:rPr>
  </w:style>
  <w:style w:type="paragraph" w:customStyle="1" w:styleId="MiniTOCItem">
    <w:name w:val="MiniTOCItem"/>
    <w:basedOn w:val="ListBullet"/>
    <w:rsid w:val="00732E5A"/>
    <w:pPr>
      <w:numPr>
        <w:numId w:val="0"/>
      </w:numPr>
      <w:tabs>
        <w:tab w:val="right" w:leader="dot" w:pos="6521"/>
      </w:tabs>
      <w:spacing w:before="0" w:after="0"/>
    </w:pPr>
  </w:style>
  <w:style w:type="paragraph" w:customStyle="1" w:styleId="TOFTitle">
    <w:name w:val="TOFTitle"/>
    <w:basedOn w:val="TOCTitle"/>
    <w:rsid w:val="00732E5A"/>
  </w:style>
  <w:style w:type="paragraph" w:styleId="TableofFigures">
    <w:name w:val="table of figures"/>
    <w:basedOn w:val="Normal"/>
    <w:next w:val="Normal"/>
    <w:semiHidden/>
    <w:rsid w:val="00732E5A"/>
    <w:pPr>
      <w:tabs>
        <w:tab w:val="right" w:leader="dot" w:pos="9072"/>
      </w:tabs>
      <w:ind w:left="970" w:hanging="403"/>
    </w:pPr>
    <w:rPr>
      <w:rFonts w:ascii="Times New Roman" w:hAnsi="Times New Roman"/>
      <w:b/>
    </w:rPr>
  </w:style>
  <w:style w:type="paragraph" w:styleId="ListNumber">
    <w:name w:val="List Number"/>
    <w:basedOn w:val="List"/>
    <w:rsid w:val="00732E5A"/>
    <w:pPr>
      <w:numPr>
        <w:numId w:val="14"/>
      </w:numPr>
      <w:tabs>
        <w:tab w:val="clear" w:pos="340"/>
      </w:tabs>
    </w:pPr>
  </w:style>
  <w:style w:type="character" w:customStyle="1" w:styleId="WingdingSymbols">
    <w:name w:val="Wingding Symbols"/>
    <w:rsid w:val="00732E5A"/>
    <w:rPr>
      <w:rFonts w:ascii="Wingdings" w:hAnsi="Wingdings"/>
    </w:rPr>
  </w:style>
  <w:style w:type="paragraph" w:customStyle="1" w:styleId="TableHeading">
    <w:name w:val="Table Heading"/>
    <w:basedOn w:val="HeadingBase"/>
    <w:rsid w:val="00732E5A"/>
    <w:pPr>
      <w:keepLines/>
      <w:pBdr>
        <w:bottom w:val="single" w:sz="6" w:space="1" w:color="918585"/>
      </w:pBdr>
      <w:spacing w:before="240"/>
    </w:pPr>
  </w:style>
  <w:style w:type="character" w:customStyle="1" w:styleId="HotSpot">
    <w:name w:val="HotSpot"/>
    <w:rsid w:val="00732E5A"/>
    <w:rPr>
      <w:color w:val="0033CC"/>
      <w:u w:val="none"/>
    </w:rPr>
  </w:style>
  <w:style w:type="paragraph" w:customStyle="1" w:styleId="BodyTextRight">
    <w:name w:val="Body Text Right"/>
    <w:basedOn w:val="BodyText"/>
    <w:rsid w:val="00732E5A"/>
    <w:pPr>
      <w:spacing w:before="0" w:after="0"/>
      <w:jc w:val="right"/>
    </w:pPr>
  </w:style>
  <w:style w:type="paragraph" w:styleId="Index3">
    <w:name w:val="index 3"/>
    <w:basedOn w:val="ListNumber2"/>
    <w:next w:val="Normal"/>
    <w:semiHidden/>
    <w:rsid w:val="00732E5A"/>
    <w:pPr>
      <w:numPr>
        <w:numId w:val="0"/>
      </w:numPr>
      <w:tabs>
        <w:tab w:val="right" w:leader="dot" w:pos="4176"/>
      </w:tabs>
    </w:pPr>
  </w:style>
  <w:style w:type="paragraph" w:styleId="ListNumber2">
    <w:name w:val="List Number 2"/>
    <w:basedOn w:val="List2"/>
    <w:rsid w:val="00732E5A"/>
    <w:pPr>
      <w:numPr>
        <w:numId w:val="9"/>
      </w:numPr>
      <w:tabs>
        <w:tab w:val="clear" w:pos="1060"/>
      </w:tabs>
    </w:pPr>
  </w:style>
  <w:style w:type="paragraph" w:customStyle="1" w:styleId="MarginNote">
    <w:name w:val="Margin Note"/>
    <w:basedOn w:val="BodyText"/>
    <w:rsid w:val="00732E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2E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2E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2E5A"/>
    <w:rPr>
      <w:sz w:val="32"/>
    </w:rPr>
  </w:style>
  <w:style w:type="paragraph" w:customStyle="1" w:styleId="HeadingProcedure">
    <w:name w:val="Heading Procedure"/>
    <w:basedOn w:val="HeadingBase"/>
    <w:next w:val="Normal"/>
    <w:rsid w:val="00732E5A"/>
    <w:pPr>
      <w:tabs>
        <w:tab w:val="left" w:pos="0"/>
      </w:tabs>
      <w:spacing w:before="120" w:after="60"/>
    </w:pPr>
    <w:rPr>
      <w:i/>
      <w:color w:val="918585"/>
      <w:sz w:val="22"/>
    </w:rPr>
  </w:style>
  <w:style w:type="paragraph" w:customStyle="1" w:styleId="TableBodyText">
    <w:name w:val="Table Body Text"/>
    <w:basedOn w:val="BodyText"/>
    <w:rsid w:val="00732E5A"/>
    <w:pPr>
      <w:spacing w:before="60" w:after="60"/>
    </w:pPr>
  </w:style>
  <w:style w:type="paragraph" w:styleId="ListContinue">
    <w:name w:val="List Continue"/>
    <w:basedOn w:val="List"/>
    <w:rsid w:val="00732E5A"/>
    <w:pPr>
      <w:ind w:firstLine="0"/>
    </w:pPr>
  </w:style>
  <w:style w:type="paragraph" w:customStyle="1" w:styleId="ListNote">
    <w:name w:val="List Note"/>
    <w:basedOn w:val="List"/>
    <w:rsid w:val="00732E5A"/>
    <w:pPr>
      <w:pBdr>
        <w:top w:val="single" w:sz="6" w:space="2" w:color="918585"/>
        <w:bottom w:val="single" w:sz="6" w:space="2" w:color="918585"/>
      </w:pBdr>
      <w:tabs>
        <w:tab w:val="left" w:pos="1021"/>
      </w:tabs>
      <w:ind w:firstLine="0"/>
    </w:pPr>
  </w:style>
  <w:style w:type="paragraph" w:customStyle="1" w:styleId="Warning">
    <w:name w:val="Warning"/>
    <w:basedOn w:val="BodyText"/>
    <w:rsid w:val="00732E5A"/>
    <w:pPr>
      <w:shd w:val="clear" w:color="auto" w:fill="D9D9D9"/>
      <w:tabs>
        <w:tab w:val="left" w:pos="992"/>
      </w:tabs>
      <w:ind w:left="119" w:right="119"/>
    </w:pPr>
    <w:rPr>
      <w:sz w:val="20"/>
    </w:rPr>
  </w:style>
  <w:style w:type="paragraph" w:customStyle="1" w:styleId="MarginIcons">
    <w:name w:val="Margin Icons"/>
    <w:basedOn w:val="BodyText"/>
    <w:rsid w:val="00732E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2E5A"/>
    <w:rPr>
      <w:rFonts w:ascii="Courier New" w:hAnsi="Courier New"/>
    </w:rPr>
  </w:style>
  <w:style w:type="paragraph" w:customStyle="1" w:styleId="NoteBullet">
    <w:name w:val="Note Bullet"/>
    <w:basedOn w:val="Note"/>
    <w:rsid w:val="00732E5A"/>
    <w:pPr>
      <w:tabs>
        <w:tab w:val="clear" w:pos="680"/>
      </w:tabs>
      <w:spacing w:before="60" w:after="60"/>
    </w:pPr>
  </w:style>
  <w:style w:type="paragraph" w:customStyle="1" w:styleId="SubHeading2">
    <w:name w:val="SubHeading2"/>
    <w:basedOn w:val="HeadingBase"/>
    <w:rsid w:val="00732E5A"/>
    <w:pPr>
      <w:spacing w:before="240" w:after="60"/>
    </w:pPr>
    <w:rPr>
      <w:sz w:val="20"/>
    </w:rPr>
  </w:style>
  <w:style w:type="paragraph" w:customStyle="1" w:styleId="SubHeading1">
    <w:name w:val="SubHeading1"/>
    <w:basedOn w:val="HeadingBase"/>
    <w:rsid w:val="00732E5A"/>
    <w:pPr>
      <w:spacing w:before="240" w:after="60"/>
    </w:pPr>
    <w:rPr>
      <w:color w:val="918585"/>
      <w:sz w:val="22"/>
    </w:rPr>
  </w:style>
  <w:style w:type="paragraph" w:customStyle="1" w:styleId="SideHeading">
    <w:name w:val="Side Heading"/>
    <w:basedOn w:val="HeadingBase"/>
    <w:rsid w:val="00732E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2E5A"/>
    <w:pPr>
      <w:numPr>
        <w:numId w:val="10"/>
      </w:numPr>
    </w:pPr>
  </w:style>
  <w:style w:type="paragraph" w:styleId="PlainText">
    <w:name w:val="Plain Text"/>
    <w:basedOn w:val="Normal"/>
    <w:link w:val="PlainTextChar"/>
    <w:rsid w:val="00732E5A"/>
    <w:rPr>
      <w:sz w:val="20"/>
    </w:rPr>
  </w:style>
  <w:style w:type="character" w:customStyle="1" w:styleId="PlainTextChar">
    <w:name w:val="Plain Text Char"/>
    <w:basedOn w:val="DefaultParagraphFont"/>
    <w:link w:val="PlainText"/>
    <w:rsid w:val="00732E5A"/>
    <w:rPr>
      <w:rFonts w:ascii="Courier New" w:eastAsia="Times New Roman" w:hAnsi="Courier New" w:cs="Times New Roman"/>
      <w:sz w:val="20"/>
      <w:szCs w:val="20"/>
      <w:lang w:eastAsia="en-US"/>
    </w:rPr>
  </w:style>
  <w:style w:type="character" w:customStyle="1" w:styleId="MenuOption">
    <w:name w:val="Menu Option"/>
    <w:basedOn w:val="DefaultParagraphFont"/>
    <w:rsid w:val="00732E5A"/>
    <w:rPr>
      <w:b/>
      <w:smallCaps/>
    </w:rPr>
  </w:style>
  <w:style w:type="paragraph" w:customStyle="1" w:styleId="TableListNumber">
    <w:name w:val="Table List Number"/>
    <w:basedOn w:val="ListNumber"/>
    <w:rsid w:val="00732E5A"/>
    <w:pPr>
      <w:numPr>
        <w:numId w:val="0"/>
      </w:numPr>
    </w:pPr>
  </w:style>
  <w:style w:type="paragraph" w:styleId="TOC4">
    <w:name w:val="toc 4"/>
    <w:basedOn w:val="TOCBase"/>
    <w:next w:val="Normal"/>
    <w:semiHidden/>
    <w:rsid w:val="00732E5A"/>
    <w:pPr>
      <w:tabs>
        <w:tab w:val="right" w:leader="dot" w:pos="9071"/>
      </w:tabs>
      <w:ind w:left="1701"/>
    </w:pPr>
  </w:style>
  <w:style w:type="paragraph" w:customStyle="1" w:styleId="ListAlpha">
    <w:name w:val="List Alpha"/>
    <w:basedOn w:val="List"/>
    <w:rsid w:val="00732E5A"/>
    <w:pPr>
      <w:numPr>
        <w:numId w:val="8"/>
      </w:numPr>
    </w:pPr>
  </w:style>
  <w:style w:type="paragraph" w:customStyle="1" w:styleId="ListAlpha2">
    <w:name w:val="List Alpha 2"/>
    <w:basedOn w:val="List2"/>
    <w:rsid w:val="00732E5A"/>
    <w:pPr>
      <w:numPr>
        <w:numId w:val="7"/>
      </w:numPr>
    </w:pPr>
  </w:style>
  <w:style w:type="paragraph" w:styleId="List2">
    <w:name w:val="List 2"/>
    <w:basedOn w:val="BodyText"/>
    <w:rsid w:val="00732E5A"/>
    <w:pPr>
      <w:tabs>
        <w:tab w:val="left" w:pos="680"/>
      </w:tabs>
      <w:spacing w:before="60" w:after="60"/>
      <w:ind w:left="680" w:hanging="340"/>
    </w:pPr>
  </w:style>
  <w:style w:type="paragraph" w:styleId="List3">
    <w:name w:val="List 3"/>
    <w:basedOn w:val="BodyText"/>
    <w:rsid w:val="00732E5A"/>
    <w:pPr>
      <w:tabs>
        <w:tab w:val="left" w:pos="1021"/>
      </w:tabs>
      <w:spacing w:before="60" w:after="60"/>
      <w:ind w:left="1020" w:hanging="340"/>
    </w:pPr>
  </w:style>
  <w:style w:type="paragraph" w:styleId="List4">
    <w:name w:val="List 4"/>
    <w:basedOn w:val="BodyText"/>
    <w:rsid w:val="00732E5A"/>
    <w:pPr>
      <w:tabs>
        <w:tab w:val="left" w:pos="1361"/>
      </w:tabs>
      <w:spacing w:before="60" w:after="60"/>
      <w:ind w:left="1361" w:hanging="340"/>
    </w:pPr>
  </w:style>
  <w:style w:type="paragraph" w:styleId="List5">
    <w:name w:val="List 5"/>
    <w:basedOn w:val="BodyText"/>
    <w:rsid w:val="00732E5A"/>
    <w:pPr>
      <w:tabs>
        <w:tab w:val="left" w:pos="1701"/>
      </w:tabs>
      <w:spacing w:before="60" w:after="60"/>
      <w:ind w:left="1701" w:hanging="340"/>
    </w:pPr>
  </w:style>
  <w:style w:type="paragraph" w:styleId="ListBullet3">
    <w:name w:val="List Bullet 3"/>
    <w:basedOn w:val="List3"/>
    <w:rsid w:val="00732E5A"/>
    <w:pPr>
      <w:numPr>
        <w:numId w:val="13"/>
      </w:numPr>
      <w:tabs>
        <w:tab w:val="clear" w:pos="1021"/>
      </w:tabs>
      <w:ind w:left="1037" w:hanging="357"/>
    </w:pPr>
  </w:style>
  <w:style w:type="paragraph" w:styleId="ListBullet4">
    <w:name w:val="List Bullet 4"/>
    <w:basedOn w:val="List4"/>
    <w:rsid w:val="00732E5A"/>
    <w:pPr>
      <w:numPr>
        <w:numId w:val="2"/>
      </w:numPr>
      <w:tabs>
        <w:tab w:val="clear" w:pos="1361"/>
      </w:tabs>
    </w:pPr>
  </w:style>
  <w:style w:type="paragraph" w:styleId="ListBullet5">
    <w:name w:val="List Bullet 5"/>
    <w:basedOn w:val="List5"/>
    <w:rsid w:val="00732E5A"/>
    <w:pPr>
      <w:numPr>
        <w:numId w:val="3"/>
      </w:numPr>
    </w:pPr>
  </w:style>
  <w:style w:type="paragraph" w:styleId="ListContinue2">
    <w:name w:val="List Continue 2"/>
    <w:basedOn w:val="List2"/>
    <w:rsid w:val="00732E5A"/>
    <w:pPr>
      <w:ind w:firstLine="0"/>
    </w:pPr>
  </w:style>
  <w:style w:type="paragraph" w:styleId="ListContinue3">
    <w:name w:val="List Continue 3"/>
    <w:basedOn w:val="List3"/>
    <w:rsid w:val="00732E5A"/>
    <w:pPr>
      <w:ind w:left="1021" w:firstLine="0"/>
    </w:pPr>
  </w:style>
  <w:style w:type="paragraph" w:styleId="ListContinue4">
    <w:name w:val="List Continue 4"/>
    <w:basedOn w:val="List4"/>
    <w:rsid w:val="00732E5A"/>
    <w:pPr>
      <w:ind w:firstLine="0"/>
    </w:pPr>
  </w:style>
  <w:style w:type="paragraph" w:styleId="ListContinue5">
    <w:name w:val="List Continue 5"/>
    <w:basedOn w:val="List5"/>
    <w:rsid w:val="00732E5A"/>
    <w:pPr>
      <w:ind w:firstLine="0"/>
    </w:pPr>
  </w:style>
  <w:style w:type="paragraph" w:styleId="ListNumber3">
    <w:name w:val="List Number 3"/>
    <w:basedOn w:val="List3"/>
    <w:rsid w:val="00732E5A"/>
    <w:pPr>
      <w:numPr>
        <w:numId w:val="4"/>
      </w:numPr>
    </w:pPr>
  </w:style>
  <w:style w:type="paragraph" w:styleId="ListNumber4">
    <w:name w:val="List Number 4"/>
    <w:basedOn w:val="List4"/>
    <w:rsid w:val="00732E5A"/>
    <w:pPr>
      <w:numPr>
        <w:numId w:val="5"/>
      </w:numPr>
    </w:pPr>
  </w:style>
  <w:style w:type="paragraph" w:styleId="ListNumber5">
    <w:name w:val="List Number 5"/>
    <w:basedOn w:val="List5"/>
    <w:rsid w:val="00732E5A"/>
    <w:pPr>
      <w:numPr>
        <w:numId w:val="6"/>
      </w:numPr>
    </w:pPr>
  </w:style>
  <w:style w:type="paragraph" w:styleId="BlockText">
    <w:name w:val="Block Text"/>
    <w:basedOn w:val="Normal"/>
    <w:rsid w:val="00732E5A"/>
    <w:pPr>
      <w:spacing w:after="120"/>
      <w:ind w:left="1440" w:right="1440"/>
    </w:pPr>
  </w:style>
  <w:style w:type="character" w:customStyle="1" w:styleId="Subscript">
    <w:name w:val="Subscript"/>
    <w:basedOn w:val="DefaultParagraphFont"/>
    <w:rsid w:val="00732E5A"/>
    <w:rPr>
      <w:sz w:val="16"/>
      <w:vertAlign w:val="subscript"/>
    </w:rPr>
  </w:style>
  <w:style w:type="character" w:customStyle="1" w:styleId="Superscript">
    <w:name w:val="Superscript"/>
    <w:basedOn w:val="DefaultParagraphFont"/>
    <w:rsid w:val="00732E5A"/>
    <w:rPr>
      <w:sz w:val="16"/>
      <w:vertAlign w:val="superscript"/>
    </w:rPr>
  </w:style>
  <w:style w:type="character" w:customStyle="1" w:styleId="Symbols">
    <w:name w:val="Symbols"/>
    <w:basedOn w:val="DefaultParagraphFont"/>
    <w:rsid w:val="00732E5A"/>
    <w:rPr>
      <w:rFonts w:ascii="Symbol" w:hAnsi="Symbol"/>
    </w:rPr>
  </w:style>
  <w:style w:type="character" w:customStyle="1" w:styleId="MenuOptions">
    <w:name w:val="Menu Options"/>
    <w:basedOn w:val="DefaultParagraphFont"/>
    <w:rsid w:val="00732E5A"/>
    <w:rPr>
      <w:rFonts w:ascii="Arial Narrow" w:hAnsi="Arial Narrow"/>
      <w:smallCaps/>
    </w:rPr>
  </w:style>
  <w:style w:type="character" w:customStyle="1" w:styleId="Buttons">
    <w:name w:val="Buttons"/>
    <w:basedOn w:val="DefaultParagraphFont"/>
    <w:rsid w:val="00732E5A"/>
    <w:rPr>
      <w:b/>
    </w:rPr>
  </w:style>
  <w:style w:type="character" w:customStyle="1" w:styleId="Underlined">
    <w:name w:val="Underlined"/>
    <w:basedOn w:val="DefaultParagraphFont"/>
    <w:rsid w:val="00732E5A"/>
    <w:rPr>
      <w:u w:val="single"/>
    </w:rPr>
  </w:style>
  <w:style w:type="paragraph" w:customStyle="1" w:styleId="TableBodyTextRight">
    <w:name w:val="Table Body Text Right"/>
    <w:basedOn w:val="TableBodyText"/>
    <w:rsid w:val="00732E5A"/>
    <w:pPr>
      <w:widowControl w:val="0"/>
      <w:autoSpaceDE w:val="0"/>
      <w:autoSpaceDN w:val="0"/>
      <w:adjustRightInd w:val="0"/>
      <w:jc w:val="right"/>
    </w:pPr>
    <w:rPr>
      <w:rFonts w:cs="Arial"/>
      <w:szCs w:val="18"/>
    </w:rPr>
  </w:style>
  <w:style w:type="paragraph" w:customStyle="1" w:styleId="CopyrightText">
    <w:name w:val="Copyright Text"/>
    <w:basedOn w:val="BodyText"/>
    <w:rsid w:val="00732E5A"/>
    <w:rPr>
      <w:sz w:val="18"/>
    </w:rPr>
  </w:style>
  <w:style w:type="paragraph" w:customStyle="1" w:styleId="BodySmallRight">
    <w:name w:val="Body Small Right"/>
    <w:basedOn w:val="BodyTextRight"/>
    <w:rsid w:val="00732E5A"/>
    <w:rPr>
      <w:sz w:val="18"/>
      <w:szCs w:val="18"/>
    </w:rPr>
  </w:style>
  <w:style w:type="paragraph" w:customStyle="1" w:styleId="MarginEdition">
    <w:name w:val="Margin Edition"/>
    <w:basedOn w:val="MarginNote"/>
    <w:rsid w:val="00732E5A"/>
    <w:pPr>
      <w:spacing w:before="0" w:after="0"/>
    </w:pPr>
    <w:rPr>
      <w:rFonts w:ascii="Times New Roman" w:hAnsi="Times New Roman"/>
      <w:color w:val="999999"/>
    </w:rPr>
  </w:style>
  <w:style w:type="paragraph" w:customStyle="1" w:styleId="Spacer">
    <w:name w:val="Spacer"/>
    <w:basedOn w:val="Normal"/>
    <w:rsid w:val="00732E5A"/>
    <w:rPr>
      <w:sz w:val="2"/>
      <w:szCs w:val="2"/>
    </w:rPr>
  </w:style>
  <w:style w:type="character" w:customStyle="1" w:styleId="Small">
    <w:name w:val="Small"/>
    <w:basedOn w:val="DefaultParagraphFont"/>
    <w:rsid w:val="00732E5A"/>
    <w:rPr>
      <w:sz w:val="16"/>
    </w:rPr>
  </w:style>
  <w:style w:type="paragraph" w:customStyle="1" w:styleId="WideTable">
    <w:name w:val="Wide Table"/>
    <w:basedOn w:val="Normal"/>
    <w:rsid w:val="00732E5A"/>
    <w:pPr>
      <w:ind w:left="-1418"/>
    </w:pPr>
    <w:rPr>
      <w:sz w:val="2"/>
      <w:szCs w:val="2"/>
    </w:rPr>
  </w:style>
  <w:style w:type="character" w:styleId="PageNumber">
    <w:name w:val="page number"/>
    <w:basedOn w:val="DefaultParagraphFont"/>
    <w:rsid w:val="00732E5A"/>
  </w:style>
  <w:style w:type="paragraph" w:styleId="Quote">
    <w:name w:val="Quote"/>
    <w:basedOn w:val="Heading1"/>
    <w:link w:val="QuoteChar"/>
    <w:qFormat/>
    <w:rsid w:val="00732E5A"/>
    <w:rPr>
      <w:b w:val="0"/>
      <w:sz w:val="72"/>
      <w:szCs w:val="72"/>
      <w:lang w:val="en-NZ"/>
    </w:rPr>
  </w:style>
  <w:style w:type="character" w:customStyle="1" w:styleId="QuoteChar">
    <w:name w:val="Quote Char"/>
    <w:basedOn w:val="DefaultParagraphFont"/>
    <w:link w:val="Quote"/>
    <w:rsid w:val="00732E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2E5A"/>
    <w:pPr>
      <w:pageBreakBefore/>
    </w:pPr>
  </w:style>
  <w:style w:type="paragraph" w:customStyle="1" w:styleId="Border">
    <w:name w:val="Border"/>
    <w:basedOn w:val="Normal"/>
    <w:qFormat/>
    <w:rsid w:val="00732E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2E5A"/>
    <w:rPr>
      <w:b/>
      <w:bCs/>
      <w:i/>
      <w:iCs/>
      <w:color w:val="auto"/>
    </w:rPr>
  </w:style>
  <w:style w:type="paragraph" w:styleId="IntenseQuote">
    <w:name w:val="Intense Quote"/>
    <w:basedOn w:val="Normal"/>
    <w:next w:val="Normal"/>
    <w:link w:val="IntenseQuoteChar"/>
    <w:uiPriority w:val="30"/>
    <w:qFormat/>
    <w:rsid w:val="00732E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2E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2E5A"/>
    <w:rPr>
      <w:smallCaps/>
      <w:color w:val="auto"/>
      <w:u w:val="single"/>
    </w:rPr>
  </w:style>
  <w:style w:type="character" w:styleId="IntenseReference">
    <w:name w:val="Intense Reference"/>
    <w:basedOn w:val="DefaultParagraphFont"/>
    <w:uiPriority w:val="32"/>
    <w:qFormat/>
    <w:rsid w:val="00732E5A"/>
    <w:rPr>
      <w:b/>
      <w:bCs/>
      <w:smallCaps/>
      <w:color w:val="auto"/>
      <w:spacing w:val="5"/>
      <w:u w:val="single"/>
    </w:rPr>
  </w:style>
  <w:style w:type="paragraph" w:customStyle="1" w:styleId="2ColumnHeading">
    <w:name w:val="2Column Heading"/>
    <w:basedOn w:val="BodyText"/>
    <w:qFormat/>
    <w:rsid w:val="00732E5A"/>
    <w:pPr>
      <w:spacing w:after="60"/>
      <w:ind w:left="-2268"/>
    </w:pPr>
    <w:rPr>
      <w:b/>
    </w:rPr>
  </w:style>
  <w:style w:type="paragraph" w:customStyle="1" w:styleId="Heading1TOC">
    <w:name w:val="Heading1 TOC"/>
    <w:basedOn w:val="Normal"/>
    <w:qFormat/>
    <w:rsid w:val="00732E5A"/>
    <w:pPr>
      <w:spacing w:before="240" w:after="120"/>
    </w:pPr>
    <w:rPr>
      <w:rFonts w:ascii="Times New Roman" w:hAnsi="Times New Roman"/>
      <w:b/>
      <w:sz w:val="32"/>
    </w:rPr>
  </w:style>
  <w:style w:type="paragraph" w:customStyle="1" w:styleId="Heading2TOC">
    <w:name w:val="Heading2 TOC"/>
    <w:basedOn w:val="Normal"/>
    <w:qFormat/>
    <w:rsid w:val="00732E5A"/>
    <w:pPr>
      <w:spacing w:before="240" w:after="60"/>
    </w:pPr>
    <w:rPr>
      <w:rFonts w:ascii="Times New Roman" w:hAnsi="Times New Roman"/>
      <w:b/>
      <w:sz w:val="28"/>
    </w:rPr>
  </w:style>
  <w:style w:type="character" w:customStyle="1" w:styleId="Underline">
    <w:name w:val="Underline"/>
    <w:basedOn w:val="DefaultParagraphFont"/>
    <w:qFormat/>
    <w:rsid w:val="00732E5A"/>
    <w:rPr>
      <w:u w:val="single"/>
    </w:rPr>
  </w:style>
  <w:style w:type="character" w:customStyle="1" w:styleId="BoldandItalics">
    <w:name w:val="Bold and Italics"/>
    <w:qFormat/>
    <w:rsid w:val="00732E5A"/>
    <w:rPr>
      <w:b/>
      <w:i/>
      <w:u w:val="none"/>
    </w:rPr>
  </w:style>
  <w:style w:type="paragraph" w:styleId="BalloonText">
    <w:name w:val="Balloon Text"/>
    <w:basedOn w:val="Normal"/>
    <w:link w:val="BalloonTextChar"/>
    <w:rsid w:val="00732E5A"/>
    <w:rPr>
      <w:rFonts w:ascii="Tahoma" w:hAnsi="Tahoma" w:cs="Tahoma"/>
      <w:sz w:val="16"/>
      <w:szCs w:val="16"/>
    </w:rPr>
  </w:style>
  <w:style w:type="character" w:customStyle="1" w:styleId="BalloonTextChar">
    <w:name w:val="Balloon Text Char"/>
    <w:basedOn w:val="DefaultParagraphFont"/>
    <w:link w:val="BalloonText"/>
    <w:rsid w:val="00732E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2E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2E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2E5A"/>
    <w:rPr>
      <w:b/>
      <w:color w:val="660033"/>
      <w:spacing w:val="0"/>
    </w:rPr>
  </w:style>
  <w:style w:type="paragraph" w:customStyle="1" w:styleId="Nameditemlist">
    <w:name w:val="Named item list"/>
    <w:basedOn w:val="BodyText"/>
    <w:qFormat/>
    <w:rsid w:val="00732E5A"/>
    <w:pPr>
      <w:tabs>
        <w:tab w:val="left" w:pos="2835"/>
      </w:tabs>
      <w:ind w:left="2835" w:hanging="2835"/>
    </w:pPr>
  </w:style>
  <w:style w:type="paragraph" w:customStyle="1" w:styleId="BodyTextnopadding">
    <w:name w:val="Body Text no padding"/>
    <w:basedOn w:val="BodyText"/>
    <w:qFormat/>
    <w:rsid w:val="00732E5A"/>
    <w:pPr>
      <w:spacing w:before="0" w:after="0"/>
    </w:pPr>
  </w:style>
  <w:style w:type="paragraph" w:customStyle="1" w:styleId="BodyTextBold">
    <w:name w:val="Body Text Bold"/>
    <w:basedOn w:val="BodyText"/>
    <w:qFormat/>
    <w:rsid w:val="00732E5A"/>
    <w:rPr>
      <w:b/>
    </w:rPr>
  </w:style>
  <w:style w:type="character" w:styleId="Hyperlink">
    <w:name w:val="Hyperlink"/>
    <w:basedOn w:val="DefaultParagraphFont"/>
    <w:uiPriority w:val="99"/>
    <w:unhideWhenUsed/>
    <w:rsid w:val="00052D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974</Words>
  <Characters>6458</Characters>
  <Application>Microsoft Office Word</Application>
  <DocSecurity>0</DocSecurity>
  <Lines>208</Lines>
  <Paragraphs>130</Paragraphs>
  <ScaleCrop>false</ScaleCrop>
  <Company>Author-it Software Corporation Ltd.</Company>
  <LinksUpToDate>false</LinksUpToDate>
  <CharactersWithSpaces>7302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TLIX5042 Organise road transport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2025-03-01T16:58:00Z</dcterms:created>
  <dcterms:modified xsi:type="dcterms:W3CDTF">2025-03-01T16:58:00Z</dcterms:modified>
</cp:coreProperties>
</file>