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2FF" w:rsidP="008E52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TLIX5039 Plan and conduct road convoy</w:t>
      </w:r>
      <w:r>
        <w:fldChar w:fldCharType="end"/>
      </w:r>
    </w:p>
    <w:p w:rsidR="008E52FF" w:rsidP="008E52FF">
      <w:pPr>
        <w:pStyle w:val="Version"/>
        <w:sectPr w:rsidSect="008B6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092" w:rsidP="008B6092">
      <w:pPr>
        <w:pStyle w:val="SuperHeading"/>
      </w:pPr>
      <w:r w:rsidRPr="008B6092">
        <w:t>TLIX5039 Plan and conduct road convoy</w:t>
      </w:r>
    </w:p>
    <w:p w:rsidR="00000000" w:rsidRPr="008B6092" w:rsidP="008B6092">
      <w:pPr>
        <w:pStyle w:val="Heading1"/>
      </w:pPr>
      <w:bookmarkStart w:id="1" w:name="O_755076"/>
      <w:bookmarkEnd w:id="1"/>
      <w:r w:rsidRPr="008B6092">
        <w:t>Modification History</w:t>
      </w:r>
    </w:p>
    <w:p w:rsidR="008E52FF" w:rsidP="008E52FF">
      <w:pPr>
        <w:pStyle w:val="BodyText"/>
      </w:pPr>
      <w:r w:rsidRPr="008B6092">
        <w:t>Release 1. This is the first release of this unit of competency in the TLI Transport and Logistics Training Package.</w:t>
      </w:r>
    </w:p>
    <w:p w:rsidR="00000000" w:rsidRPr="008B6092" w:rsidP="008B6092">
      <w:pPr>
        <w:pStyle w:val="Heading1"/>
      </w:pPr>
      <w:bookmarkStart w:id="2" w:name="O_755077"/>
      <w:bookmarkEnd w:id="2"/>
      <w:r w:rsidRPr="008B609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92" w:rsidP="008B6092">
            <w:pPr>
              <w:pStyle w:val="BodyText"/>
            </w:pPr>
            <w:r w:rsidRPr="008B6092">
              <w:t xml:space="preserve">This unit involves the skills and knowledge required to plan and coordinate road convoy </w:t>
            </w:r>
            <w:r w:rsidRPr="008B6092">
              <w:t>movement in accordance with relevant organisational policy and procedures.</w:t>
            </w:r>
          </w:p>
          <w:p w:rsidR="00000000" w:rsidRPr="008B6092" w:rsidP="008B6092">
            <w:pPr>
              <w:pStyle w:val="BodyText"/>
            </w:pPr>
            <w:r w:rsidRPr="008B6092">
              <w:t>The application of this unit in the workplace includes receiving instructions to undertake road convoy movement, planning all aspects of the movement, and coordinating vehicle movem</w:t>
            </w:r>
            <w:r w:rsidRPr="008B6092">
              <w:t>ent and personnel, in accordance with operating environment plan and requirements.</w:t>
            </w:r>
          </w:p>
          <w:p w:rsidR="00000000" w:rsidRPr="008B6092" w:rsidP="008B6092">
            <w:pPr>
              <w:pStyle w:val="BodyText"/>
            </w:pPr>
            <w:r w:rsidRPr="008B6092">
              <w:t>This role requires management and leadership skills.</w:t>
            </w:r>
          </w:p>
          <w:p w:rsidR="00000000" w:rsidRPr="008B6092" w:rsidP="008B6092">
            <w:pPr>
              <w:pStyle w:val="BodyText"/>
            </w:pPr>
            <w:r w:rsidRPr="008B6092">
              <w:t>Road convoy movement may be conducted across any terrain comprised of vehicles integral to logistics capabilities from d</w:t>
            </w:r>
            <w:r w:rsidRPr="008B6092">
              <w:t xml:space="preserve">ifferent disciplines including road transport, supply, maintenance, catering or health. </w:t>
            </w:r>
          </w:p>
          <w:p w:rsidR="00000000" w:rsidRPr="008B6092" w:rsidP="008B6092">
            <w:pPr>
              <w:pStyle w:val="BodyText"/>
            </w:pPr>
            <w:r w:rsidRPr="008B6092">
              <w:t>No licensing, legislative or certification requirements apply to this unit at the time of publication.</w:t>
            </w:r>
          </w:p>
        </w:tc>
      </w:tr>
    </w:tbl>
    <w:p w:rsidR="008E52FF" w:rsidP="008B6092">
      <w:pPr>
        <w:pStyle w:val="BodyText"/>
      </w:pPr>
    </w:p>
    <w:p w:rsidR="008E52FF" w:rsidP="008B6092">
      <w:pPr>
        <w:pStyle w:val="BodyText"/>
      </w:pPr>
    </w:p>
    <w:p w:rsidR="00000000" w:rsidRPr="008B6092" w:rsidP="008B6092">
      <w:pPr>
        <w:pStyle w:val="Heading1"/>
      </w:pPr>
      <w:bookmarkStart w:id="3" w:name="O_755078"/>
      <w:bookmarkEnd w:id="3"/>
      <w:r w:rsidRPr="008B6092">
        <w:t>Pre-requisite Unit</w:t>
      </w:r>
    </w:p>
    <w:p w:rsidR="008E52FF" w:rsidP="008E52FF">
      <w:pPr>
        <w:pStyle w:val="BodyText"/>
      </w:pPr>
      <w:r w:rsidRPr="008B6092">
        <w:t>Not applicable.</w:t>
      </w:r>
    </w:p>
    <w:p w:rsidR="00000000" w:rsidRPr="008B6092" w:rsidP="008B6092">
      <w:pPr>
        <w:pStyle w:val="Heading1"/>
      </w:pPr>
      <w:bookmarkStart w:id="4" w:name="O_755079"/>
      <w:bookmarkEnd w:id="4"/>
      <w:r w:rsidRPr="008B6092">
        <w:t>Competency Field</w:t>
      </w:r>
    </w:p>
    <w:p w:rsidR="008E52FF" w:rsidP="008E52FF">
      <w:pPr>
        <w:pStyle w:val="BodyText"/>
      </w:pPr>
      <w:r w:rsidRPr="008B6092">
        <w:t>X – Logistics</w:t>
      </w:r>
    </w:p>
    <w:p w:rsidR="00000000" w:rsidRPr="008B6092" w:rsidP="008B6092">
      <w:pPr>
        <w:pStyle w:val="Heading1"/>
      </w:pPr>
      <w:bookmarkStart w:id="5" w:name="O_755080"/>
      <w:bookmarkEnd w:id="5"/>
      <w:r w:rsidRPr="008B6092">
        <w:t>Unit Sector</w:t>
      </w:r>
    </w:p>
    <w:p w:rsidR="008E52FF" w:rsidP="008E52FF">
      <w:pPr>
        <w:pStyle w:val="BodyText"/>
      </w:pPr>
      <w:r w:rsidRPr="008B6092">
        <w:t>Not applicable.</w:t>
      </w:r>
    </w:p>
    <w:p w:rsidR="00000000" w:rsidRPr="008B6092" w:rsidP="008B6092">
      <w:pPr>
        <w:pStyle w:val="Heading1"/>
      </w:pPr>
      <w:bookmarkStart w:id="6" w:name="O_755081"/>
      <w:bookmarkEnd w:id="6"/>
      <w:r w:rsidRPr="008B60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Performance criteria describe the performance needed to demonstrate achievement of the element.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92" w:rsidP="008B6092">
            <w:pPr>
              <w:pStyle w:val="BodyText"/>
            </w:pPr>
            <w:r w:rsidRPr="008B609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rPr>
                <w:rStyle w:val="SpecialBold"/>
              </w:rPr>
              <w:t>Plan convoy movement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Road convoy movement instructions to  are received and interpreted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Route reconnaissance is conducted to inform planning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Replenishment and staging requirements are identified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Logistics information systems are utilised to monitor and coordinate operation and to inform decision making process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Operational or organisational constraints are recognised and tasks are planned to align with these constraints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Plan for the road convoy movement is developed and distributed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Work health and safety (WHS)/occupational health and safety (OHS) re</w:t>
            </w:r>
            <w:r w:rsidRPr="008B6092">
              <w:t>quirements and recognised safety precautions are applied throughout the operation in accordance with standard procedures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92" w:rsidP="008B6092">
            <w:pPr>
              <w:pStyle w:val="BodyText"/>
            </w:pPr>
            <w:r w:rsidRPr="008B609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rPr>
                <w:rStyle w:val="SpecialBold"/>
              </w:rPr>
              <w:t xml:space="preserve">Lead convoy movement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Deployment instructions are prepared and issued to personnel to inform them of road convoy method and sequ</w:t>
            </w:r>
            <w:r w:rsidRPr="008B6092">
              <w:t>ence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Vehicle discipline is enforced to ensure all vehicle speed, movement and behaviour is in accordance with convoy plan and organisational policy and procedure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Halts are coordinated during convoy movement in accordance with convoy plan and organisational policy and procedure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Replenishment and staging is undertaken in accordance with convoy plan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Convoy protection is ensured</w:t>
            </w:r>
            <w:r w:rsidRPr="008B6092">
              <w:t xml:space="preserve"> during operation as required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Fatigue management strategies are applied to ensure vehicles are operated by rested and alert drivers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Liaison with agencies involved in operation is carried out to ensure most effective coordination of effort</w:t>
            </w:r>
          </w:p>
        </w:tc>
      </w:tr>
      <w:tr w:rsidTr="008E52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92">
            <w:pPr>
              <w:pStyle w:val="BodyText"/>
              <w:rPr>
                <w:lang w:val="en-NZ"/>
              </w:rPr>
            </w:pPr>
            <w:r w:rsidRPr="008B6092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92" w:rsidP="008B6092">
            <w:pPr>
              <w:pStyle w:val="BodyText"/>
            </w:pPr>
            <w:r w:rsidRPr="008B6092">
              <w:t>Management and stakeholders are advised when significant issues or developments arise that may adversely impact on operation</w:t>
            </w:r>
          </w:p>
        </w:tc>
      </w:tr>
    </w:tbl>
    <w:p w:rsidR="008E52FF" w:rsidP="008B6092">
      <w:pPr>
        <w:pStyle w:val="BodyText"/>
      </w:pPr>
    </w:p>
    <w:p w:rsidR="008E52FF" w:rsidP="008B6092">
      <w:pPr>
        <w:pStyle w:val="BodyText"/>
      </w:pPr>
    </w:p>
    <w:p w:rsidR="00000000" w:rsidRPr="008B6092" w:rsidP="008B6092">
      <w:pPr>
        <w:pStyle w:val="Heading1"/>
      </w:pPr>
      <w:bookmarkStart w:id="7" w:name="O_755082"/>
      <w:bookmarkEnd w:id="7"/>
      <w:r w:rsidRPr="008B6092">
        <w:t>Foundation Skills</w:t>
      </w:r>
    </w:p>
    <w:p w:rsidR="008E52FF" w:rsidP="008E52FF">
      <w:pPr>
        <w:pStyle w:val="BodyText"/>
      </w:pPr>
      <w:r w:rsidRPr="008B6092">
        <w:t>Foundation skills essential to performance are explicit in the performance criteria of this unit of competency.</w:t>
      </w:r>
    </w:p>
    <w:p w:rsidR="00000000" w:rsidRPr="008B6092" w:rsidP="008B6092">
      <w:pPr>
        <w:pStyle w:val="Heading1"/>
      </w:pPr>
      <w:bookmarkStart w:id="8" w:name="O_755083"/>
      <w:bookmarkEnd w:id="8"/>
      <w:r w:rsidRPr="008B6092">
        <w:t>Range of Conditions</w:t>
      </w:r>
    </w:p>
    <w:p w:rsidR="00000000" w:rsidRPr="008B6092" w:rsidP="008E52FF">
      <w:pPr>
        <w:pStyle w:val="BodyText"/>
      </w:pPr>
      <w:r w:rsidRPr="008B6092">
        <w:t>Range is restricted to essential operating conditions and any other variables essential to the work enviro</w:t>
      </w:r>
      <w:r w:rsidRPr="008B6092">
        <w:t>nment.</w:t>
      </w:r>
    </w:p>
    <w:p w:rsidR="008E52FF" w:rsidP="008E52FF">
      <w:pPr>
        <w:pStyle w:val="BodyText"/>
      </w:pPr>
      <w:r w:rsidRPr="008B6092">
        <w:t>Non-essential conditions can be found in the Companion Volume Implementation Guide.</w:t>
      </w:r>
    </w:p>
    <w:p w:rsidR="00000000" w:rsidRPr="008B6092" w:rsidP="008B6092">
      <w:pPr>
        <w:pStyle w:val="Heading1"/>
      </w:pPr>
      <w:bookmarkStart w:id="9" w:name="O_755084"/>
      <w:bookmarkEnd w:id="9"/>
      <w:r w:rsidRPr="008B6092">
        <w:t>Unit Mapping Information</w:t>
      </w:r>
    </w:p>
    <w:p w:rsidR="008E52FF" w:rsidP="008E52FF">
      <w:pPr>
        <w:pStyle w:val="BodyText"/>
      </w:pPr>
      <w:r w:rsidRPr="008B6092">
        <w:t>This unit replaces and is equivalent to TLIX5039A Plan and conduct road convoy.</w:t>
      </w:r>
    </w:p>
    <w:p w:rsidR="00000000" w:rsidRPr="008B6092" w:rsidP="008B6092">
      <w:pPr>
        <w:pStyle w:val="Heading1"/>
      </w:pPr>
      <w:bookmarkStart w:id="10" w:name="O_755091"/>
      <w:bookmarkEnd w:id="10"/>
      <w:r w:rsidRPr="008B6092">
        <w:t>Links</w:t>
      </w:r>
    </w:p>
    <w:p w:rsidR="00000000" w:rsidRPr="008B6092" w:rsidP="008E52FF">
      <w:pPr>
        <w:pStyle w:val="BodyText"/>
      </w:pPr>
      <w:r w:rsidRPr="008B6092">
        <w:t>Companion Volume i</w:t>
      </w:r>
      <w:r w:rsidRPr="008B6092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78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6092" w:rsidP="008B6092"/>
    <w:sectPr w:rsidSect="008B6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92" w:rsidRPr="008E52FF" w:rsidP="008E52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FF" w:rsidP="008B6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2FF" w:rsidP="008B6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52FF" w:rsidP="008B6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092" w:rsidRPr="008E52FF" w:rsidP="008E52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FF" w:rsidRPr="002D2AF8" w:rsidP="008B6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TLIX5039 Plan and conduct road convoy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E52FF" w:rsidP="008B6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092"/>
  </w:style>
  <w:style w:type="character" w:customStyle="1" w:styleId="Heading1Char">
    <w:name w:val="Heading 1 Char"/>
    <w:basedOn w:val="DefaultParagraphFont"/>
    <w:link w:val="Heading1"/>
    <w:rsid w:val="008B6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0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6092"/>
    <w:rPr>
      <w:b/>
      <w:spacing w:val="0"/>
    </w:rPr>
  </w:style>
  <w:style w:type="paragraph" w:customStyle="1" w:styleId="SuperHeading">
    <w:name w:val="SuperHeading"/>
    <w:basedOn w:val="Normal"/>
    <w:rsid w:val="008B6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0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60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6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0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092"/>
    <w:rPr>
      <w:i/>
    </w:rPr>
  </w:style>
  <w:style w:type="paragraph" w:styleId="Caption">
    <w:name w:val="caption"/>
    <w:basedOn w:val="BodyText"/>
    <w:next w:val="Normal"/>
    <w:qFormat/>
    <w:rsid w:val="008B6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092"/>
  </w:style>
  <w:style w:type="paragraph" w:styleId="TableofFigures">
    <w:name w:val="table of figures"/>
    <w:basedOn w:val="Normal"/>
    <w:next w:val="Normal"/>
    <w:semiHidden/>
    <w:rsid w:val="008B6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0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6092"/>
    <w:rPr>
      <w:rFonts w:ascii="Wingdings" w:hAnsi="Wingdings"/>
    </w:rPr>
  </w:style>
  <w:style w:type="paragraph" w:customStyle="1" w:styleId="TableHeading">
    <w:name w:val="Table Heading"/>
    <w:basedOn w:val="HeadingBase"/>
    <w:rsid w:val="008B6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092"/>
    <w:rPr>
      <w:color w:val="0033CC"/>
      <w:u w:val="none"/>
    </w:rPr>
  </w:style>
  <w:style w:type="paragraph" w:customStyle="1" w:styleId="BodyTextRight">
    <w:name w:val="Body Text Right"/>
    <w:basedOn w:val="BodyText"/>
    <w:rsid w:val="008B6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0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092"/>
    <w:rPr>
      <w:sz w:val="32"/>
    </w:rPr>
  </w:style>
  <w:style w:type="paragraph" w:customStyle="1" w:styleId="HeadingProcedure">
    <w:name w:val="Heading Procedure"/>
    <w:basedOn w:val="HeadingBase"/>
    <w:next w:val="Normal"/>
    <w:rsid w:val="008B6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092"/>
    <w:pPr>
      <w:spacing w:before="60" w:after="60"/>
    </w:pPr>
  </w:style>
  <w:style w:type="paragraph" w:styleId="ListContinue">
    <w:name w:val="List Continue"/>
    <w:basedOn w:val="List"/>
    <w:rsid w:val="008B6092"/>
    <w:pPr>
      <w:ind w:firstLine="0"/>
    </w:pPr>
  </w:style>
  <w:style w:type="paragraph" w:customStyle="1" w:styleId="ListNote">
    <w:name w:val="List Note"/>
    <w:basedOn w:val="List"/>
    <w:rsid w:val="008B6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092"/>
    <w:rPr>
      <w:rFonts w:ascii="Courier New" w:hAnsi="Courier New"/>
    </w:rPr>
  </w:style>
  <w:style w:type="paragraph" w:customStyle="1" w:styleId="NoteBullet">
    <w:name w:val="Note Bullet"/>
    <w:basedOn w:val="Note"/>
    <w:rsid w:val="008B6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0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6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092"/>
    <w:rPr>
      <w:b/>
      <w:smallCaps/>
    </w:rPr>
  </w:style>
  <w:style w:type="paragraph" w:customStyle="1" w:styleId="TableListNumber">
    <w:name w:val="Table List Number"/>
    <w:basedOn w:val="ListNumber"/>
    <w:rsid w:val="008B6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092"/>
    <w:pPr>
      <w:numPr>
        <w:numId w:val="7"/>
      </w:numPr>
    </w:pPr>
  </w:style>
  <w:style w:type="paragraph" w:customStyle="1" w:styleId="ListAlpha2">
    <w:name w:val="List Alpha 2"/>
    <w:basedOn w:val="List2"/>
    <w:rsid w:val="008B6092"/>
    <w:pPr>
      <w:numPr>
        <w:numId w:val="6"/>
      </w:numPr>
    </w:pPr>
  </w:style>
  <w:style w:type="paragraph" w:styleId="List2">
    <w:name w:val="List 2"/>
    <w:basedOn w:val="BodyText"/>
    <w:rsid w:val="008B6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0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0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6092"/>
    <w:pPr>
      <w:numPr>
        <w:numId w:val="2"/>
      </w:numPr>
    </w:pPr>
  </w:style>
  <w:style w:type="paragraph" w:styleId="ListContinue2">
    <w:name w:val="List Continue 2"/>
    <w:basedOn w:val="List2"/>
    <w:rsid w:val="008B6092"/>
    <w:pPr>
      <w:ind w:firstLine="0"/>
    </w:pPr>
  </w:style>
  <w:style w:type="paragraph" w:styleId="ListContinue3">
    <w:name w:val="List Continue 3"/>
    <w:basedOn w:val="List3"/>
    <w:rsid w:val="008B6092"/>
    <w:pPr>
      <w:ind w:left="1021" w:firstLine="0"/>
    </w:pPr>
  </w:style>
  <w:style w:type="paragraph" w:styleId="ListContinue4">
    <w:name w:val="List Continue 4"/>
    <w:basedOn w:val="List4"/>
    <w:rsid w:val="008B6092"/>
    <w:pPr>
      <w:ind w:firstLine="0"/>
    </w:pPr>
  </w:style>
  <w:style w:type="paragraph" w:styleId="ListContinue5">
    <w:name w:val="List Continue 5"/>
    <w:basedOn w:val="List5"/>
    <w:rsid w:val="008B6092"/>
    <w:pPr>
      <w:ind w:firstLine="0"/>
    </w:pPr>
  </w:style>
  <w:style w:type="paragraph" w:styleId="ListNumber3">
    <w:name w:val="List Number 3"/>
    <w:basedOn w:val="List3"/>
    <w:rsid w:val="008B6092"/>
    <w:pPr>
      <w:numPr>
        <w:numId w:val="3"/>
      </w:numPr>
    </w:pPr>
  </w:style>
  <w:style w:type="paragraph" w:styleId="ListNumber4">
    <w:name w:val="List Number 4"/>
    <w:basedOn w:val="List4"/>
    <w:rsid w:val="008B6092"/>
    <w:pPr>
      <w:numPr>
        <w:numId w:val="4"/>
      </w:numPr>
    </w:pPr>
  </w:style>
  <w:style w:type="paragraph" w:styleId="ListNumber5">
    <w:name w:val="List Number 5"/>
    <w:basedOn w:val="List5"/>
    <w:rsid w:val="008B6092"/>
    <w:pPr>
      <w:numPr>
        <w:numId w:val="5"/>
      </w:numPr>
    </w:pPr>
  </w:style>
  <w:style w:type="paragraph" w:styleId="BlockText">
    <w:name w:val="Block Text"/>
    <w:basedOn w:val="Normal"/>
    <w:rsid w:val="008B6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092"/>
    <w:rPr>
      <w:sz w:val="16"/>
      <w:vertAlign w:val="superscript"/>
    </w:rPr>
  </w:style>
  <w:style w:type="character" w:customStyle="1" w:styleId="Symbols">
    <w:name w:val="Symbols"/>
    <w:basedOn w:val="DefaultParagraphFont"/>
    <w:rsid w:val="008B6092"/>
    <w:rPr>
      <w:rFonts w:ascii="Symbol" w:hAnsi="Symbol"/>
    </w:rPr>
  </w:style>
  <w:style w:type="character" w:customStyle="1" w:styleId="MenuOptions">
    <w:name w:val="Menu Options"/>
    <w:basedOn w:val="DefaultParagraphFont"/>
    <w:rsid w:val="008B6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092"/>
    <w:rPr>
      <w:b/>
    </w:rPr>
  </w:style>
  <w:style w:type="character" w:customStyle="1" w:styleId="Underlined">
    <w:name w:val="Underlined"/>
    <w:basedOn w:val="DefaultParagraphFont"/>
    <w:rsid w:val="008B6092"/>
    <w:rPr>
      <w:u w:val="single"/>
    </w:rPr>
  </w:style>
  <w:style w:type="paragraph" w:customStyle="1" w:styleId="TableBodyTextRight">
    <w:name w:val="Table Body Text Right"/>
    <w:basedOn w:val="TableBodyText"/>
    <w:rsid w:val="008B6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092"/>
    <w:rPr>
      <w:sz w:val="18"/>
    </w:rPr>
  </w:style>
  <w:style w:type="paragraph" w:customStyle="1" w:styleId="BodySmallRight">
    <w:name w:val="Body Small Right"/>
    <w:basedOn w:val="BodyTextRight"/>
    <w:rsid w:val="008B6092"/>
    <w:rPr>
      <w:sz w:val="18"/>
      <w:szCs w:val="18"/>
    </w:rPr>
  </w:style>
  <w:style w:type="paragraph" w:customStyle="1" w:styleId="MarginEdition">
    <w:name w:val="Margin Edition"/>
    <w:basedOn w:val="MarginNote"/>
    <w:rsid w:val="008B6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092"/>
    <w:rPr>
      <w:sz w:val="2"/>
      <w:szCs w:val="2"/>
    </w:rPr>
  </w:style>
  <w:style w:type="character" w:customStyle="1" w:styleId="Small">
    <w:name w:val="Small"/>
    <w:basedOn w:val="DefaultParagraphFont"/>
    <w:rsid w:val="008B6092"/>
    <w:rPr>
      <w:sz w:val="16"/>
    </w:rPr>
  </w:style>
  <w:style w:type="paragraph" w:customStyle="1" w:styleId="WideTable">
    <w:name w:val="Wide Table"/>
    <w:basedOn w:val="Normal"/>
    <w:rsid w:val="008B6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092"/>
  </w:style>
  <w:style w:type="paragraph" w:styleId="Quote">
    <w:name w:val="Quote"/>
    <w:basedOn w:val="Heading1"/>
    <w:link w:val="QuoteChar"/>
    <w:qFormat/>
    <w:rsid w:val="008B6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092"/>
    <w:pPr>
      <w:pageBreakBefore/>
    </w:pPr>
  </w:style>
  <w:style w:type="paragraph" w:customStyle="1" w:styleId="Border">
    <w:name w:val="Border"/>
    <w:basedOn w:val="Normal"/>
    <w:qFormat/>
    <w:rsid w:val="008B6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092"/>
    <w:rPr>
      <w:u w:val="single"/>
    </w:rPr>
  </w:style>
  <w:style w:type="character" w:customStyle="1" w:styleId="BoldandItalics">
    <w:name w:val="Bold and Italics"/>
    <w:qFormat/>
    <w:rsid w:val="008B6092"/>
    <w:rPr>
      <w:b/>
      <w:i/>
      <w:u w:val="none"/>
    </w:rPr>
  </w:style>
  <w:style w:type="paragraph" w:styleId="BalloonText">
    <w:name w:val="Balloon Text"/>
    <w:basedOn w:val="Normal"/>
    <w:link w:val="BalloonTextChar"/>
    <w:rsid w:val="008B6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092"/>
    <w:pPr>
      <w:spacing w:before="0" w:after="0"/>
    </w:pPr>
  </w:style>
  <w:style w:type="paragraph" w:customStyle="1" w:styleId="BodyTextBold">
    <w:name w:val="Body Text Bold"/>
    <w:basedOn w:val="BodyText"/>
    <w:qFormat/>
    <w:rsid w:val="008B6092"/>
    <w:rPr>
      <w:b/>
    </w:rPr>
  </w:style>
  <w:style w:type="character" w:styleId="Hyperlink">
    <w:name w:val="Hyperlink"/>
    <w:basedOn w:val="DefaultParagraphFont"/>
    <w:uiPriority w:val="99"/>
    <w:unhideWhenUsed/>
    <w:rsid w:val="008E52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3210</Characters>
  <Application>Microsoft Office Word</Application>
  <DocSecurity>0</DocSecurity>
  <Lines>133</Lines>
  <Paragraphs>77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TLIX5039 Plan and conduct road convoy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2022-10-25T05:21:00Z</dcterms:created>
  <dcterms:modified xsi:type="dcterms:W3CDTF">2022-10-25T05:21:00Z</dcterms:modified>
</cp:coreProperties>
</file>