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2380" w:rsidP="00B82380">
      <w:pPr>
        <w:pStyle w:val="Title"/>
      </w:pPr>
      <w:r>
        <w:fldChar w:fldCharType="begin"/>
      </w:r>
      <w:r>
        <w:instrText xml:space="preserve"> TITLE   \* MERGEFORMAT </w:instrText>
      </w:r>
      <w:r>
        <w:fldChar w:fldCharType="separate"/>
      </w:r>
      <w:r>
        <w:t>TLIX5038 Organise the deployment and delivery of logistics support</w:t>
      </w:r>
      <w:r>
        <w:fldChar w:fldCharType="end"/>
      </w:r>
    </w:p>
    <w:p w:rsidR="00B82380" w:rsidP="00B82380">
      <w:pPr>
        <w:pStyle w:val="Version"/>
        <w:sectPr w:rsidSect="009F67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6794" w:rsidP="009F6794">
      <w:pPr>
        <w:pStyle w:val="SuperHeading"/>
      </w:pPr>
      <w:r w:rsidRPr="009F6794">
        <w:t>TLIX5038 Organise the deployment and delivery of logistics support</w:t>
      </w:r>
    </w:p>
    <w:p w:rsidR="00000000" w:rsidRPr="009F6794" w:rsidP="009F6794">
      <w:pPr>
        <w:pStyle w:val="Heading1"/>
      </w:pPr>
      <w:bookmarkStart w:id="1" w:name="O_755057"/>
      <w:bookmarkEnd w:id="1"/>
      <w:r w:rsidRPr="009F6794">
        <w:t>Modification History</w:t>
      </w:r>
    </w:p>
    <w:p w:rsidR="00B82380" w:rsidP="00B82380">
      <w:pPr>
        <w:pStyle w:val="BodyText"/>
      </w:pPr>
      <w:r w:rsidRPr="009F6794">
        <w:t>Release 1. This is the first release of this unit of competency in the TLI Transport and Logistics Training Package.</w:t>
      </w:r>
    </w:p>
    <w:p w:rsidR="00000000" w:rsidRPr="009F6794" w:rsidP="009F6794">
      <w:pPr>
        <w:pStyle w:val="Heading1"/>
      </w:pPr>
      <w:bookmarkStart w:id="2" w:name="O_755058"/>
      <w:bookmarkEnd w:id="2"/>
      <w:r w:rsidRPr="009F6794">
        <w:t>Application</w:t>
      </w:r>
    </w:p>
    <w:tbl>
      <w:tblPr>
        <w:tblW w:w="0" w:type="auto"/>
        <w:tblCellMar>
          <w:left w:w="62" w:type="dxa"/>
          <w:right w:w="62" w:type="dxa"/>
        </w:tblCellMar>
        <w:tblLook w:val="0000"/>
      </w:tblPr>
      <w:tblGrid>
        <w:gridCol w:w="9196"/>
      </w:tblGrid>
      <w:tr w:rsidTr="00B82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6794" w:rsidP="009F6794">
            <w:pPr>
              <w:pStyle w:val="BodyText"/>
            </w:pPr>
            <w:r w:rsidRPr="009F6794">
              <w:t xml:space="preserve">This unit involves the skills and knowledge required to organise the deployment and delivery of logistics support in a deployed context in support of organisational operations in accordance with relevant organisational policy and procedures. </w:t>
            </w:r>
          </w:p>
          <w:p w:rsidR="00000000" w:rsidRPr="009F6794" w:rsidP="009F6794">
            <w:pPr>
              <w:pStyle w:val="BodyText"/>
            </w:pPr>
            <w:r w:rsidRPr="009F6794">
              <w:t>The applicati</w:t>
            </w:r>
            <w:r w:rsidRPr="009F6794">
              <w:t>on of this unit in the workplace includes preparing for logistics operations, deploying logistics elements and managing the internal operation of a specialist logistics element.</w:t>
            </w:r>
          </w:p>
          <w:p w:rsidR="00000000" w:rsidRPr="009F6794" w:rsidP="009F6794">
            <w:pPr>
              <w:pStyle w:val="BodyText"/>
            </w:pPr>
            <w:r w:rsidRPr="009F6794">
              <w:t xml:space="preserve">This unit is applicable to logistics personnel responsible for organising and </w:t>
            </w:r>
            <w:r w:rsidRPr="009F6794">
              <w:t>managing logistics support in a deployment context.</w:t>
            </w:r>
          </w:p>
          <w:p w:rsidR="00000000" w:rsidRPr="009F6794" w:rsidP="009F6794">
            <w:pPr>
              <w:pStyle w:val="BodyText"/>
            </w:pPr>
            <w:r w:rsidRPr="009F6794">
              <w:t>No licensing, legislative or certification requirements apply to this unit at the time of publication.</w:t>
            </w:r>
          </w:p>
        </w:tc>
      </w:tr>
    </w:tbl>
    <w:p w:rsidR="00B82380" w:rsidP="009F6794">
      <w:pPr>
        <w:pStyle w:val="BodyText"/>
      </w:pPr>
    </w:p>
    <w:p w:rsidR="00B82380" w:rsidP="009F6794">
      <w:pPr>
        <w:pStyle w:val="BodyText"/>
      </w:pPr>
    </w:p>
    <w:p w:rsidR="00000000" w:rsidRPr="009F6794" w:rsidP="009F6794">
      <w:pPr>
        <w:pStyle w:val="Heading1"/>
      </w:pPr>
      <w:bookmarkStart w:id="3" w:name="O_755059"/>
      <w:bookmarkEnd w:id="3"/>
      <w:r w:rsidRPr="009F6794">
        <w:t>Pre-requisite Unit</w:t>
      </w:r>
    </w:p>
    <w:p w:rsidR="00B82380" w:rsidP="00B82380">
      <w:pPr>
        <w:pStyle w:val="BodyText"/>
      </w:pPr>
      <w:r w:rsidRPr="009F6794">
        <w:t>Not applicable.</w:t>
      </w:r>
    </w:p>
    <w:p w:rsidR="00000000" w:rsidRPr="009F6794" w:rsidP="009F6794">
      <w:pPr>
        <w:pStyle w:val="Heading1"/>
      </w:pPr>
      <w:bookmarkStart w:id="4" w:name="O_755060"/>
      <w:bookmarkEnd w:id="4"/>
      <w:r w:rsidRPr="009F6794">
        <w:t>Competency Field</w:t>
      </w:r>
    </w:p>
    <w:p w:rsidR="00B82380" w:rsidP="00B82380">
      <w:pPr>
        <w:pStyle w:val="BodyText"/>
      </w:pPr>
      <w:r w:rsidRPr="009F6794">
        <w:t>X – Logisti</w:t>
      </w:r>
      <w:r w:rsidRPr="009F6794">
        <w:t>cs</w:t>
      </w:r>
    </w:p>
    <w:p w:rsidR="00000000" w:rsidRPr="009F6794" w:rsidP="009F6794">
      <w:pPr>
        <w:pStyle w:val="Heading1"/>
      </w:pPr>
      <w:bookmarkStart w:id="5" w:name="O_755061"/>
      <w:bookmarkEnd w:id="5"/>
      <w:r w:rsidRPr="009F6794">
        <w:t>Unit Sector</w:t>
      </w:r>
    </w:p>
    <w:p w:rsidR="00B82380" w:rsidP="00B82380">
      <w:pPr>
        <w:pStyle w:val="BodyText"/>
      </w:pPr>
      <w:r w:rsidRPr="009F6794">
        <w:t>Not applicable.</w:t>
      </w:r>
    </w:p>
    <w:p w:rsidR="00000000" w:rsidRPr="009F6794" w:rsidP="009F6794">
      <w:pPr>
        <w:pStyle w:val="Heading1"/>
      </w:pPr>
      <w:bookmarkStart w:id="6" w:name="O_755062"/>
      <w:bookmarkEnd w:id="6"/>
      <w:r w:rsidRPr="009F6794">
        <w:t>Elements and Performance Criteria</w:t>
      </w:r>
    </w:p>
    <w:tbl>
      <w:tblPr>
        <w:tblW w:w="0" w:type="auto"/>
        <w:tblCellMar>
          <w:left w:w="62" w:type="dxa"/>
          <w:right w:w="62" w:type="dxa"/>
        </w:tblCellMar>
        <w:tblLook w:val="0000"/>
      </w:tblPr>
      <w:tblGrid>
        <w:gridCol w:w="332"/>
        <w:gridCol w:w="1769"/>
        <w:gridCol w:w="1"/>
        <w:gridCol w:w="552"/>
        <w:gridCol w:w="6542"/>
      </w:tblGrid>
      <w:tr w:rsidTr="00B823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Performance criteria describe the performance needed to demonstrate achievement of the element.</w:t>
            </w:r>
          </w:p>
        </w:tc>
      </w:tr>
      <w:tr w:rsidTr="00B823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6794" w:rsidP="009F6794">
            <w:pPr>
              <w:pStyle w:val="BodyText"/>
            </w:pPr>
            <w:r w:rsidRPr="009F679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rPr>
                <w:rStyle w:val="SpecialBold"/>
              </w:rPr>
              <w:t>Prepare for logistics operations</w:t>
            </w: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1.1</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Operational requirement is analysed to establish scope and intent of logistics support</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1.2</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Deployment requirements are received and interpreted to determine logistic requirements</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1.3</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Reconnaissance of deployment area is conducted to inform planning including technical and functional siting considerations</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1.4</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Warning instructions are prepared and issued to logistics element personnel to enable them to prepare for deployment</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1.5</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Work health and safety (WHS)/occupational health and safety (OHS) requirements and recognised safety precautions are applied throughout the operation in accordance with organisational policy and procedures</w:t>
            </w:r>
          </w:p>
        </w:tc>
      </w:tr>
      <w:tr w:rsidTr="00B823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6794" w:rsidP="009F6794">
            <w:pPr>
              <w:pStyle w:val="BodyText"/>
            </w:pPr>
            <w:r w:rsidRPr="009F679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rPr>
                <w:rStyle w:val="SpecialBold"/>
              </w:rPr>
              <w:t>Deploy logistics support</w:t>
            </w: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2.1</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Deployment instruc</w:t>
            </w:r>
            <w:r w:rsidRPr="009F6794">
              <w:t>tions are prepared and issued to logistics element personnel to inform them of deployment method and sequence</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2.2</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Movement to deployment site is managed in accordance with operational environment and management instructions</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2.3</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Logistics element is deployed, sited and monitored to ensure operational logistics support requirements are being achieved</w:t>
            </w:r>
          </w:p>
        </w:tc>
      </w:tr>
      <w:tr w:rsidTr="00B823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6794" w:rsidP="009F6794">
            <w:pPr>
              <w:pStyle w:val="BodyText"/>
            </w:pPr>
            <w:r w:rsidRPr="009F679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rPr>
                <w:rStyle w:val="SpecialBold"/>
              </w:rPr>
              <w:t>Provide logistics support</w:t>
            </w: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3.1</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Liaison with stakeholders involved in the operation is carried out to ensure most effective coordina</w:t>
            </w:r>
            <w:r w:rsidRPr="009F6794">
              <w:t>tion of effort</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3.2</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Operational or organisational constraints are recognised and logistics tasks are directed to align with these constraints</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3.3</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Logistics support priorities are set to align activities with organisational objectives</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3.4</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Activity is monitored to ensure logistics elements are conducting activity with appropriate authority and in accordance with organisational policy and procedures</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3.5</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Logistics support delivery is managed to meet operational demands</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3.6</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Personnel are supervised and efficiently and effectively employed within their area of speciality</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3.7</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Maintenance integrity of logistics support assets is monitored to ensure assets are available for support tasks when required</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3.8</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Logistics informat</w:t>
            </w:r>
            <w:r w:rsidRPr="009F6794">
              <w:t>ion systems are utilised to monitor and coordinate logistics support operations and to inform decision making process</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3.9</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Liaison with agencies involved in the operation is carried out to ensure most effective coordination of effort</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3.10</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Management a</w:t>
            </w:r>
            <w:r w:rsidRPr="009F6794">
              <w:t xml:space="preserve">nd stakeholders are advised when significant issues or developments </w:t>
            </w:r>
            <w:r w:rsidRPr="009F6794">
              <w:t>arise that may adversely impact on operation</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3.11</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Records are maintained and entered into information systems</w:t>
            </w:r>
          </w:p>
        </w:tc>
      </w:tr>
      <w:tr w:rsidTr="00B82380">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F6794" w:rsidP="009F6794">
            <w:pPr>
              <w:pStyle w:val="BodyText"/>
            </w:pPr>
            <w:r w:rsidRPr="009F6794">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rPr>
                <w:rStyle w:val="SpecialBold"/>
              </w:rPr>
              <w:t>Close down site</w:t>
            </w: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4.1</w:t>
            </w:r>
          </w:p>
        </w:tc>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Redeployment instructions are prepared and issued to logistics element personnel</w:t>
            </w:r>
          </w:p>
        </w:tc>
      </w:tr>
      <w:tr w:rsidTr="00B82380">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4.2</w:t>
            </w:r>
          </w:p>
        </w:tc>
        <w:tc>
          <w:tcPr>
            <w:tcW w:w="0" w:type="auto"/>
            <w:tcBorders>
              <w:top w:val="nil"/>
              <w:left w:val="nil"/>
              <w:bottom w:val="nil"/>
              <w:right w:val="nil"/>
            </w:tcBorders>
            <w:tcMar>
              <w:top w:w="0" w:type="dxa"/>
              <w:left w:w="62" w:type="dxa"/>
              <w:bottom w:w="0" w:type="dxa"/>
              <w:right w:w="62" w:type="dxa"/>
            </w:tcMar>
          </w:tcPr>
          <w:p w:rsidR="00000000" w:rsidRPr="009F6794" w:rsidP="009F6794">
            <w:pPr>
              <w:pStyle w:val="BodyText"/>
            </w:pPr>
            <w:r w:rsidRPr="009F6794">
              <w:t>Scaling down and withdrawal of deployment site is monitored to ensure it is consistent with operational environment and organisational requirements</w:t>
            </w:r>
          </w:p>
        </w:tc>
      </w:tr>
    </w:tbl>
    <w:p w:rsidR="00B82380" w:rsidP="009F6794">
      <w:pPr>
        <w:pStyle w:val="BodyText"/>
      </w:pPr>
    </w:p>
    <w:p w:rsidR="00B82380" w:rsidP="009F6794">
      <w:pPr>
        <w:pStyle w:val="BodyText"/>
      </w:pPr>
    </w:p>
    <w:p w:rsidR="00000000" w:rsidRPr="009F6794" w:rsidP="009F6794">
      <w:pPr>
        <w:pStyle w:val="Heading1"/>
      </w:pPr>
      <w:bookmarkStart w:id="7" w:name="O_755063"/>
      <w:bookmarkEnd w:id="7"/>
      <w:r w:rsidRPr="009F6794">
        <w:t>Foundation Skills</w:t>
      </w:r>
    </w:p>
    <w:p w:rsidR="00B82380" w:rsidP="00B82380">
      <w:pPr>
        <w:pStyle w:val="BodyText"/>
      </w:pPr>
      <w:r w:rsidRPr="009F6794">
        <w:t>Foundation skills essential to performance are explicit in the performance criteria of this unit of competency.</w:t>
      </w:r>
    </w:p>
    <w:p w:rsidR="00000000" w:rsidRPr="009F6794" w:rsidP="009F6794">
      <w:pPr>
        <w:pStyle w:val="Heading1"/>
      </w:pPr>
      <w:bookmarkStart w:id="8" w:name="O_755064"/>
      <w:bookmarkEnd w:id="8"/>
      <w:r w:rsidRPr="009F6794">
        <w:t>Range of Conditions</w:t>
      </w:r>
    </w:p>
    <w:p w:rsidR="00000000" w:rsidRPr="009F6794" w:rsidP="00B82380">
      <w:pPr>
        <w:pStyle w:val="BodyText"/>
      </w:pPr>
      <w:r w:rsidRPr="009F6794">
        <w:t xml:space="preserve">Range is restricted to essential operating conditions and any other variables essential </w:t>
      </w:r>
      <w:r w:rsidRPr="009F6794">
        <w:t>to the work environment.</w:t>
      </w:r>
    </w:p>
    <w:p w:rsidR="00B82380" w:rsidP="00B82380">
      <w:pPr>
        <w:pStyle w:val="BodyText"/>
      </w:pPr>
      <w:r w:rsidRPr="009F6794">
        <w:t>Non-essential conditions can be found in the Companion Volume Implementation Guide.</w:t>
      </w:r>
    </w:p>
    <w:p w:rsidR="00000000" w:rsidRPr="009F6794" w:rsidP="009F6794">
      <w:pPr>
        <w:pStyle w:val="Heading1"/>
      </w:pPr>
      <w:bookmarkStart w:id="9" w:name="O_755065"/>
      <w:bookmarkEnd w:id="9"/>
      <w:r w:rsidRPr="009F6794">
        <w:t>Unit Mapping Information</w:t>
      </w:r>
    </w:p>
    <w:p w:rsidR="00B82380" w:rsidP="00B82380">
      <w:pPr>
        <w:pStyle w:val="BodyText"/>
      </w:pPr>
      <w:r w:rsidRPr="009F6794">
        <w:t>This unit replaces and is equivalent to TLIX5038A Organise the deployment and delivery of logistics supp</w:t>
      </w:r>
      <w:r w:rsidRPr="009F6794">
        <w:t>ort.</w:t>
      </w:r>
    </w:p>
    <w:p w:rsidR="00000000" w:rsidRPr="009F6794" w:rsidP="009F6794">
      <w:pPr>
        <w:pStyle w:val="Heading1"/>
      </w:pPr>
      <w:bookmarkStart w:id="10" w:name="O_755072"/>
      <w:bookmarkEnd w:id="10"/>
      <w:r w:rsidRPr="009F6794">
        <w:t>Links</w:t>
      </w:r>
    </w:p>
    <w:p w:rsidR="00000000" w:rsidRPr="009F6794" w:rsidP="00B82380">
      <w:pPr>
        <w:pStyle w:val="BodyText"/>
      </w:pPr>
      <w:r w:rsidRPr="009F679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C64B3">
        <w:rPr>
          <w:rStyle w:val="Hyperlink"/>
        </w:rPr>
        <w:t>https://vetnet.gov.au/Pages/TrainingDocs.aspx?q=df441c6e-213d-43e3-874c-0b3f7036d851</w:t>
      </w:r>
      <w:r>
        <w:fldChar w:fldCharType="end"/>
      </w:r>
    </w:p>
    <w:p w:rsidR="00000000" w:rsidRPr="009F6794" w:rsidP="00B82380">
      <w:pPr>
        <w:pStyle w:val="BodyText"/>
        <w:sectPr w:rsidSect="009F6794">
          <w:headerReference w:type="default" r:id="rId10"/>
          <w:footerReference w:type="default" r:id="rId11"/>
          <w:pgSz w:w="11908" w:h="16833"/>
          <w:pgMar w:top="1702" w:right="1418" w:bottom="1702" w:left="1418" w:header="992" w:footer="992" w:gutter="0"/>
          <w:cols w:space="720"/>
          <w:noEndnote/>
          <w:docGrid w:linePitch="299"/>
        </w:sectPr>
      </w:pPr>
    </w:p>
    <w:p w:rsidR="00000000" w:rsidRPr="009F6794" w:rsidP="009F6794">
      <w:pPr>
        <w:pStyle w:val="SuperHeading"/>
      </w:pPr>
      <w:r w:rsidRPr="009F6794">
        <w:t xml:space="preserve">Assessment </w:t>
      </w:r>
      <w:r w:rsidRPr="009F6794">
        <w:t>Requirements for TLIX5038 Organise the deployment and delivery of logistics support</w:t>
      </w:r>
    </w:p>
    <w:p w:rsidR="00000000" w:rsidRPr="009F6794" w:rsidP="009F6794">
      <w:pPr>
        <w:pStyle w:val="Heading1"/>
      </w:pPr>
      <w:bookmarkStart w:id="11" w:name="O_755067"/>
      <w:bookmarkEnd w:id="11"/>
      <w:r w:rsidRPr="009F6794">
        <w:t>Modification History</w:t>
      </w:r>
    </w:p>
    <w:p w:rsidR="00B82380" w:rsidP="00B82380">
      <w:pPr>
        <w:pStyle w:val="BodyText"/>
      </w:pPr>
      <w:r w:rsidRPr="009F6794">
        <w:t>Release 1. This is the first release of this unit of competency in the TLI Transport and Logistics Training Package.</w:t>
      </w:r>
    </w:p>
    <w:p w:rsidR="00000000" w:rsidRPr="009F6794" w:rsidP="009F6794">
      <w:pPr>
        <w:pStyle w:val="Heading1"/>
      </w:pPr>
      <w:bookmarkStart w:id="12" w:name="O_755068"/>
      <w:bookmarkEnd w:id="12"/>
      <w:r w:rsidRPr="009F6794">
        <w:t>Performance Evidence</w:t>
      </w:r>
    </w:p>
    <w:tbl>
      <w:tblPr>
        <w:tblW w:w="0" w:type="auto"/>
        <w:tblCellMar>
          <w:left w:w="62" w:type="dxa"/>
          <w:right w:w="62" w:type="dxa"/>
        </w:tblCellMar>
        <w:tblLook w:val="0000"/>
      </w:tblPr>
      <w:tblGrid>
        <w:gridCol w:w="9196"/>
      </w:tblGrid>
      <w:tr w:rsidTr="00B8238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Evidence required to demonstrate competence in this unit must be relevant to and satisfy all of the requirements of the elements and performance criteria on at least one occasion and include:</w:t>
            </w:r>
          </w:p>
        </w:tc>
      </w:tr>
      <w:tr w:rsidTr="00B8238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9F6794" w:rsidP="009F6794">
            <w:pPr>
              <w:pStyle w:val="ListBullet2"/>
            </w:pPr>
            <w:r w:rsidRPr="009F6794">
              <w:t>analysing and validating numerical inform</w:t>
            </w:r>
            <w:r w:rsidRPr="009F6794">
              <w:t xml:space="preserve">ation accurately </w:t>
            </w:r>
          </w:p>
          <w:p w:rsidR="00000000" w:rsidRPr="009F6794" w:rsidP="009F6794">
            <w:pPr>
              <w:pStyle w:val="ListBullet2"/>
            </w:pPr>
            <w:r w:rsidRPr="009F6794">
              <w:t>analysing task complexities such as limitations, freedoms, vulnerabilities, time limitations</w:t>
            </w:r>
          </w:p>
          <w:p w:rsidR="00000000" w:rsidRPr="009F6794" w:rsidP="009F6794">
            <w:pPr>
              <w:pStyle w:val="ListBullet2"/>
            </w:pPr>
            <w:r w:rsidRPr="009F6794">
              <w:t xml:space="preserve">applying a broad range of problem-solving strategies </w:t>
            </w:r>
          </w:p>
          <w:p w:rsidR="00000000" w:rsidRPr="009F6794" w:rsidP="009F6794">
            <w:pPr>
              <w:pStyle w:val="ListBullet2"/>
            </w:pPr>
            <w:r w:rsidRPr="009F6794">
              <w:t>communicating effectively verbally</w:t>
            </w:r>
          </w:p>
          <w:p w:rsidR="00000000" w:rsidRPr="009F6794" w:rsidP="009F6794">
            <w:pPr>
              <w:pStyle w:val="ListBullet2"/>
            </w:pPr>
            <w:r w:rsidRPr="009F6794">
              <w:t>drafting and releasing complex forms of written communication</w:t>
            </w:r>
          </w:p>
          <w:p w:rsidR="00000000" w:rsidRPr="009F6794" w:rsidP="009F6794">
            <w:pPr>
              <w:pStyle w:val="ListBullet2"/>
            </w:pPr>
            <w:r w:rsidRPr="009F6794">
              <w:t>interpreting instructions and applying this information to actions and tasks</w:t>
            </w:r>
          </w:p>
          <w:p w:rsidR="00000000" w:rsidRPr="009F6794" w:rsidP="009F6794">
            <w:pPr>
              <w:pStyle w:val="ListBullet2"/>
            </w:pPr>
            <w:r w:rsidRPr="009F6794">
              <w:t>interpreting policies and procedures</w:t>
            </w:r>
          </w:p>
          <w:p w:rsidR="00000000" w:rsidRPr="009F6794" w:rsidP="009F6794">
            <w:pPr>
              <w:pStyle w:val="ListBullet2"/>
            </w:pPr>
            <w:r w:rsidRPr="009F6794">
              <w:t>making informed decisions that align with organisational requirements</w:t>
            </w:r>
          </w:p>
          <w:p w:rsidR="00000000" w:rsidRPr="009F6794" w:rsidP="009F6794">
            <w:pPr>
              <w:pStyle w:val="ListBullet2"/>
            </w:pPr>
            <w:r w:rsidRPr="009F6794">
              <w:t>managing o</w:t>
            </w:r>
            <w:r w:rsidRPr="009F6794">
              <w:t xml:space="preserve">wn planning tasks in accordance with organisational requirements </w:t>
            </w:r>
          </w:p>
          <w:p w:rsidR="00000000" w:rsidRPr="009F6794" w:rsidP="009F6794">
            <w:pPr>
              <w:pStyle w:val="ListBullet2"/>
            </w:pPr>
            <w:r w:rsidRPr="009F6794">
              <w:t>moving forward despite task difficulty</w:t>
            </w:r>
          </w:p>
          <w:p w:rsidR="00000000" w:rsidRPr="009F6794" w:rsidP="009F6794">
            <w:pPr>
              <w:pStyle w:val="ListBullet2"/>
            </w:pPr>
            <w:r w:rsidRPr="009F6794">
              <w:t>negotiating effectively</w:t>
            </w:r>
          </w:p>
          <w:p w:rsidR="00000000" w:rsidRPr="009F6794" w:rsidP="009F6794">
            <w:pPr>
              <w:pStyle w:val="ListBullet2"/>
            </w:pPr>
            <w:r w:rsidRPr="009F6794">
              <w:t>undertaking analysis to determine where internal and external factors impact on logistics support requirements</w:t>
            </w:r>
          </w:p>
          <w:p w:rsidR="00000000" w:rsidRPr="009F6794" w:rsidP="009F6794">
            <w:pPr>
              <w:pStyle w:val="ListBullet2"/>
            </w:pPr>
            <w:r w:rsidRPr="009F6794">
              <w:t xml:space="preserve"> using appropria</w:t>
            </w:r>
            <w:r w:rsidRPr="009F6794">
              <w:t>te information technology and software.</w:t>
            </w:r>
          </w:p>
        </w:tc>
      </w:tr>
    </w:tbl>
    <w:p w:rsidR="00000000" w:rsidRPr="009F6794" w:rsidP="009F6794">
      <w:pPr>
        <w:pStyle w:val="BodyText"/>
      </w:pPr>
    </w:p>
    <w:p w:rsidR="00000000" w:rsidRPr="009F6794" w:rsidP="009F6794">
      <w:pPr>
        <w:pStyle w:val="AllowPageBreak"/>
      </w:pPr>
    </w:p>
    <w:p w:rsidR="00000000" w:rsidRPr="009F6794" w:rsidP="009F6794">
      <w:pPr>
        <w:pStyle w:val="Heading1"/>
      </w:pPr>
      <w:bookmarkStart w:id="13" w:name="O_755069"/>
      <w:bookmarkEnd w:id="13"/>
      <w:r w:rsidRPr="009F6794">
        <w:t>Knowledge Evidence</w:t>
      </w:r>
    </w:p>
    <w:tbl>
      <w:tblPr>
        <w:tblW w:w="0" w:type="auto"/>
        <w:tblCellMar>
          <w:left w:w="62" w:type="dxa"/>
          <w:right w:w="62" w:type="dxa"/>
        </w:tblCellMar>
        <w:tblLook w:val="0000"/>
      </w:tblPr>
      <w:tblGrid>
        <w:gridCol w:w="9196"/>
      </w:tblGrid>
      <w:tr w:rsidTr="00B8238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9F6794">
            <w:pPr>
              <w:pStyle w:val="BodyText"/>
              <w:rPr>
                <w:lang w:val="en-NZ"/>
              </w:rPr>
            </w:pPr>
            <w:r w:rsidRPr="009F6794">
              <w:t xml:space="preserve">Evidence required to demonstrate competence in this unit must be relevant to and satisfy all of the requirements of the elements and performance criteria and </w:t>
            </w:r>
            <w:r w:rsidRPr="009F6794">
              <w:t>include knowledge of:</w:t>
            </w:r>
          </w:p>
        </w:tc>
      </w:tr>
      <w:tr w:rsidTr="00B82380">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9F6794" w:rsidP="009F6794">
            <w:pPr>
              <w:pStyle w:val="ListBullet"/>
            </w:pPr>
            <w:r w:rsidRPr="009F6794">
              <w:t>environmental considerations for planning logistics support</w:t>
            </w:r>
          </w:p>
          <w:p w:rsidR="00000000" w:rsidRPr="009F6794" w:rsidP="009F6794">
            <w:pPr>
              <w:pStyle w:val="ListBullet"/>
            </w:pPr>
            <w:r w:rsidRPr="009F6794">
              <w:t>logistics analysis principles and processes</w:t>
            </w:r>
          </w:p>
          <w:p w:rsidR="00000000" w:rsidRPr="009F6794" w:rsidP="009F6794">
            <w:pPr>
              <w:pStyle w:val="ListBullet"/>
            </w:pPr>
            <w:r w:rsidRPr="009F6794">
              <w:t>logistics concepts</w:t>
            </w:r>
          </w:p>
          <w:p w:rsidR="00000000" w:rsidRPr="009F6794" w:rsidP="009F6794">
            <w:pPr>
              <w:pStyle w:val="ListBullet"/>
            </w:pPr>
            <w:r w:rsidRPr="009F6794">
              <w:t xml:space="preserve">organisation, its function and logistic capabilities </w:t>
            </w:r>
          </w:p>
          <w:p w:rsidR="00000000" w:rsidRPr="009F6794" w:rsidP="009F6794">
            <w:pPr>
              <w:pStyle w:val="ListBullet"/>
            </w:pPr>
            <w:r w:rsidRPr="009F6794">
              <w:t>organisational policy and procedure relevant to logisti</w:t>
            </w:r>
            <w:r w:rsidRPr="009F6794">
              <w:t>cs</w:t>
            </w:r>
          </w:p>
          <w:p w:rsidR="00000000" w:rsidRPr="009F6794" w:rsidP="009F6794">
            <w:pPr>
              <w:pStyle w:val="ListBullet"/>
            </w:pPr>
            <w:r w:rsidRPr="009F6794">
              <w:t>organisational role relevant to specialist logistic support</w:t>
            </w:r>
          </w:p>
          <w:p w:rsidR="00000000" w:rsidRPr="009F6794" w:rsidP="009F6794">
            <w:pPr>
              <w:pStyle w:val="ListBullet"/>
            </w:pPr>
            <w:r w:rsidRPr="009F6794">
              <w:t>organisational writing conventions</w:t>
            </w:r>
          </w:p>
          <w:p w:rsidR="00000000" w:rsidRPr="009F6794" w:rsidP="009F6794">
            <w:pPr>
              <w:pStyle w:val="ListBullet"/>
            </w:pPr>
            <w:r w:rsidRPr="009F6794">
              <w:t>planning process</w:t>
            </w:r>
          </w:p>
          <w:p w:rsidR="00000000" w:rsidRPr="009F6794" w:rsidP="009F6794">
            <w:pPr>
              <w:pStyle w:val="ListBullet"/>
            </w:pPr>
            <w:r w:rsidRPr="009F6794">
              <w:t>regulatory standards and requirements for logistics</w:t>
            </w:r>
          </w:p>
          <w:p w:rsidR="00000000" w:rsidRPr="009F6794" w:rsidP="009F6794">
            <w:pPr>
              <w:pStyle w:val="ListBullet"/>
            </w:pPr>
            <w:r w:rsidRPr="009F6794">
              <w:t>risks to logistics support</w:t>
            </w:r>
          </w:p>
          <w:p w:rsidR="00000000" w:rsidRPr="009F6794" w:rsidP="009F6794">
            <w:pPr>
              <w:pStyle w:val="ListBullet"/>
            </w:pPr>
            <w:r w:rsidRPr="009F6794">
              <w:t>siting considerations.</w:t>
            </w:r>
          </w:p>
        </w:tc>
      </w:tr>
    </w:tbl>
    <w:p w:rsidR="00000000" w:rsidRPr="009F6794" w:rsidP="009F6794">
      <w:pPr>
        <w:pStyle w:val="BodyText"/>
      </w:pPr>
    </w:p>
    <w:p w:rsidR="00000000" w:rsidRPr="009F6794" w:rsidP="009F6794">
      <w:pPr>
        <w:pStyle w:val="AllowPageBreak"/>
      </w:pPr>
    </w:p>
    <w:p w:rsidR="00000000" w:rsidRPr="009F6794" w:rsidP="009F6794">
      <w:pPr>
        <w:pStyle w:val="Heading1"/>
      </w:pPr>
      <w:bookmarkStart w:id="14" w:name="O_755070"/>
      <w:bookmarkEnd w:id="14"/>
      <w:r w:rsidRPr="009F6794">
        <w:t>Assessment Conditions</w:t>
      </w:r>
    </w:p>
    <w:tbl>
      <w:tblPr>
        <w:tblW w:w="0" w:type="auto"/>
        <w:tblCellMar>
          <w:left w:w="62" w:type="dxa"/>
          <w:right w:w="62" w:type="dxa"/>
        </w:tblCellMar>
        <w:tblLook w:val="0000"/>
      </w:tblPr>
      <w:tblGrid>
        <w:gridCol w:w="9196"/>
      </w:tblGrid>
      <w:tr w:rsidTr="00B823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F6794" w:rsidP="009F6794">
            <w:pPr>
              <w:pStyle w:val="BodyText"/>
            </w:pPr>
            <w:r w:rsidRPr="009F6794">
              <w:t xml:space="preserve">As a minimum, assessors must satisfy applicable regulatory requirements, which include requirements in the </w:t>
            </w:r>
            <w:r w:rsidRPr="009F6794">
              <w:rPr>
                <w:rStyle w:val="Emphasis"/>
              </w:rPr>
              <w:t>Standards for Registered Training Organisations</w:t>
            </w:r>
            <w:r w:rsidRPr="009F6794">
              <w:t xml:space="preserve"> current at the time of assessment. </w:t>
            </w:r>
          </w:p>
          <w:p w:rsidR="00000000" w:rsidRPr="009F6794" w:rsidP="009F6794">
            <w:pPr>
              <w:pStyle w:val="BodyText"/>
            </w:pPr>
            <w:r w:rsidRPr="009F6794">
              <w:t>As a minimum, assessment must satisfy appli</w:t>
            </w:r>
            <w:r w:rsidRPr="009F6794">
              <w:t xml:space="preserve">cable regulatory requirements, which include requirements in the </w:t>
            </w:r>
            <w:r w:rsidRPr="009F6794">
              <w:rPr>
                <w:rStyle w:val="Emphasis"/>
              </w:rPr>
              <w:t>Standards for Registered Training Organisations</w:t>
            </w:r>
            <w:r w:rsidRPr="009F6794">
              <w:t xml:space="preserve"> current at the time of assessment.</w:t>
            </w:r>
          </w:p>
          <w:p w:rsidR="00000000" w:rsidRPr="009F6794" w:rsidP="009F6794">
            <w:pPr>
              <w:pStyle w:val="BodyText"/>
            </w:pPr>
            <w:r w:rsidRPr="009F6794">
              <w:t>Assessment must occur in workplace operational situations where it is appropriate to do so; where this is no</w:t>
            </w:r>
            <w:r w:rsidRPr="009F6794">
              <w:t xml:space="preserve">t appropriate, assessment must occur in simulated workplace operational situations that replicate workplace conditions. </w:t>
            </w:r>
          </w:p>
          <w:p w:rsidR="00000000" w:rsidRPr="009F6794" w:rsidP="009F6794">
            <w:pPr>
              <w:pStyle w:val="BodyText"/>
            </w:pPr>
            <w:r w:rsidRPr="009F6794">
              <w:t>Assessment processes and techniques must be appropriate to the language, literacy and numeracy requirements of the work being performed</w:t>
            </w:r>
            <w:r w:rsidRPr="009F6794">
              <w:t xml:space="preserve"> and the needs of the candidate.</w:t>
            </w:r>
          </w:p>
          <w:p w:rsidR="00000000" w:rsidRPr="009F6794" w:rsidP="009F6794">
            <w:pPr>
              <w:pStyle w:val="BodyText"/>
            </w:pPr>
            <w:r w:rsidRPr="009F6794">
              <w:t>Resources for assessment include:</w:t>
            </w:r>
          </w:p>
          <w:p w:rsidR="00000000" w:rsidRPr="009F6794" w:rsidP="009F6794">
            <w:pPr>
              <w:pStyle w:val="ListBullet"/>
            </w:pPr>
            <w:r w:rsidRPr="009F6794">
              <w:t>a range of relevant exercises, case studies and/or simulations</w:t>
            </w:r>
          </w:p>
          <w:p w:rsidR="00000000" w:rsidRPr="009F6794" w:rsidP="009F6794">
            <w:pPr>
              <w:pStyle w:val="ListBullet"/>
            </w:pPr>
            <w:r w:rsidRPr="009F6794">
              <w:t xml:space="preserve">relevant and appropriate materials, tools, equipment and personal protective equipment currently used in industry </w:t>
            </w:r>
          </w:p>
          <w:p w:rsidR="00000000" w:rsidRPr="009F6794" w:rsidP="009F6794">
            <w:pPr>
              <w:pStyle w:val="ListBullet"/>
            </w:pPr>
            <w:r w:rsidRPr="009F6794">
              <w:t>applicable documentation including workplace procedures, regulations, codes of practice and operation manuals.</w:t>
            </w:r>
          </w:p>
        </w:tc>
      </w:tr>
    </w:tbl>
    <w:p w:rsidR="00B82380" w:rsidP="009F6794">
      <w:pPr>
        <w:pStyle w:val="BodyText"/>
      </w:pPr>
    </w:p>
    <w:p w:rsidR="00B82380" w:rsidP="009F6794">
      <w:pPr>
        <w:pStyle w:val="BodyText"/>
      </w:pPr>
    </w:p>
    <w:p w:rsidR="00000000" w:rsidRPr="009F6794" w:rsidP="009F6794">
      <w:pPr>
        <w:pStyle w:val="Heading1"/>
      </w:pPr>
      <w:bookmarkStart w:id="15" w:name="O_755073"/>
      <w:bookmarkEnd w:id="15"/>
      <w:r w:rsidRPr="009F6794">
        <w:t>Links</w:t>
      </w:r>
    </w:p>
    <w:p w:rsidR="00000000" w:rsidRPr="009F6794" w:rsidP="00B82380">
      <w:pPr>
        <w:pStyle w:val="BodyText"/>
      </w:pPr>
      <w:r w:rsidRPr="009F6794">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0C64B3">
        <w:rPr>
          <w:rStyle w:val="Hyperlink"/>
        </w:rPr>
        <w:t>https://vetnet.gov.au/Pages/TrainingDocs.aspx?q=df441c6e-213d-43e3-874c-0b3f7036d851</w:t>
      </w:r>
      <w:r>
        <w:fldChar w:fldCharType="end"/>
      </w:r>
    </w:p>
    <w:p w:rsidR="00000000" w:rsidRPr="009F6794" w:rsidP="009F6794"/>
    <w:sectPr w:rsidSect="009F67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94" w:rsidRPr="00B82380" w:rsidP="00B823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80" w:rsidP="009F67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2380" w:rsidP="009F67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B82380" w:rsidP="009F67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94" w:rsidP="009F6794">
    <w:pPr>
      <w:pStyle w:val="Footer"/>
      <w:framePr w:wrap="around"/>
    </w:pPr>
    <w:r>
      <w:fldChar w:fldCharType="begin"/>
    </w:r>
    <w:r>
      <w:instrText xml:space="preserve"> DOCPROPERTY  Subject  \* MERGEFORMAT </w:instrText>
    </w:r>
    <w:r>
      <w:fldChar w:fldCharType="separate"/>
    </w:r>
    <w:r w:rsidR="00B82380">
      <w:t>Approved</w:t>
    </w:r>
    <w:r w:rsidR="00B82380">
      <w:fldChar w:fldCharType="end"/>
    </w:r>
    <w:r>
      <w:tab/>
      <w:t xml:space="preserve">Page </w:t>
    </w:r>
    <w:r>
      <w:fldChar w:fldCharType="begin"/>
    </w:r>
    <w:r>
      <w:instrText xml:space="preserve"> PAGE  \* Arabic  \* MERGEFORMAT </w:instrText>
    </w:r>
    <w:r>
      <w:fldChar w:fldCharType="separate"/>
    </w:r>
    <w:r w:rsidR="00B8238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2380">
      <w:rPr>
        <w:noProof/>
      </w:rPr>
      <w:t>4</w:t>
    </w:r>
    <w:r>
      <w:rPr>
        <w:noProof/>
      </w:rPr>
      <w:fldChar w:fldCharType="end"/>
    </w:r>
  </w:p>
  <w:p w:rsidR="009F6794" w:rsidP="009F6794">
    <w:pPr>
      <w:pStyle w:val="Footer"/>
      <w:framePr w:wrap="around"/>
    </w:pPr>
    <w:r>
      <w:t xml:space="preserve">© Commonwealth of Australia, </w:t>
    </w:r>
    <w:r>
      <w:fldChar w:fldCharType="begin"/>
    </w:r>
    <w:r>
      <w:instrText xml:space="preserve"> DATE  \@ "yyyy"  \* MERGEFORMAT </w:instrText>
    </w:r>
    <w:r>
      <w:fldChar w:fldCharType="separate"/>
    </w:r>
    <w:r w:rsidR="00B82380">
      <w:rPr>
        <w:noProof/>
      </w:rPr>
      <w:t>2025</w:t>
    </w:r>
    <w:r>
      <w:fldChar w:fldCharType="end"/>
    </w:r>
    <w:r>
      <w:tab/>
    </w:r>
    <w:r>
      <w:fldChar w:fldCharType="begin"/>
    </w:r>
    <w:r>
      <w:instrText xml:space="preserve"> DOCPROPERTY  Author  \* MERGEFORMAT </w:instrText>
    </w:r>
    <w:r>
      <w:fldChar w:fldCharType="separate"/>
    </w:r>
    <w:r w:rsidR="00B82380">
      <w:t>Industry Skills Australia</w:t>
    </w:r>
    <w:r w:rsidR="00B82380">
      <w:fldChar w:fldCharType="end"/>
    </w:r>
  </w:p>
  <w:p w:rsidR="009F6794" w:rsidP="009F67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6794" w:rsidRPr="00B82380" w:rsidP="00B823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2380" w:rsidRPr="002D2AF8" w:rsidP="009F6794">
    <w:pPr>
      <w:pStyle w:val="Header"/>
      <w:framePr w:wrap="around"/>
    </w:pPr>
    <w:r>
      <w:fldChar w:fldCharType="begin"/>
    </w:r>
    <w:r>
      <w:instrText xml:space="preserve"> TITLE   \* MERGEFORMAT </w:instrText>
    </w:r>
    <w:r>
      <w:fldChar w:fldCharType="separate"/>
    </w:r>
    <w:r>
      <w:t>TLIX5038 Organise the deployment and delivery of logistics support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2380" w:rsidP="009F67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794" w:rsidRPr="002D2AF8" w:rsidP="009F6794">
    <w:pPr>
      <w:pStyle w:val="Header"/>
      <w:framePr w:wrap="around"/>
    </w:pPr>
    <w:r>
      <w:fldChar w:fldCharType="begin"/>
    </w:r>
    <w:r>
      <w:instrText xml:space="preserve"> TITLE   \* MERGEFORMAT </w:instrText>
    </w:r>
    <w:r>
      <w:fldChar w:fldCharType="separate"/>
    </w:r>
    <w:r w:rsidR="00B82380">
      <w:t>TLIX5038 Organise the deployment and delivery of logistics support</w:t>
    </w:r>
    <w:r w:rsidR="00B82380">
      <w:fldChar w:fldCharType="end"/>
    </w:r>
    <w:r>
      <w:tab/>
      <w:t xml:space="preserve">Date this document was generated: </w:t>
    </w:r>
    <w:r>
      <w:fldChar w:fldCharType="begin"/>
    </w:r>
    <w:r>
      <w:instrText xml:space="preserve"> CREATEDATE  \@ "d MMMM yyyy"  \* MERGEFORMAT </w:instrText>
    </w:r>
    <w:r>
      <w:fldChar w:fldCharType="separate"/>
    </w:r>
    <w:r w:rsidR="00B82380">
      <w:rPr>
        <w:noProof/>
      </w:rPr>
      <w:t>2 March 2025</w:t>
    </w:r>
    <w:r>
      <w:fldChar w:fldCharType="end"/>
    </w:r>
  </w:p>
  <w:p w:rsidR="009F6794" w:rsidP="009F67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D277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7266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2AE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7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6794"/>
    <w:pPr>
      <w:spacing w:before="360" w:after="60"/>
      <w:outlineLvl w:val="0"/>
    </w:pPr>
    <w:rPr>
      <w:sz w:val="32"/>
    </w:rPr>
  </w:style>
  <w:style w:type="paragraph" w:styleId="Heading2">
    <w:name w:val="heading 2"/>
    <w:basedOn w:val="HeadingBase"/>
    <w:next w:val="BodyText"/>
    <w:link w:val="Heading2Char"/>
    <w:qFormat/>
    <w:rsid w:val="009F6794"/>
    <w:pPr>
      <w:keepLines/>
      <w:spacing w:before="240" w:after="120"/>
      <w:outlineLvl w:val="1"/>
    </w:pPr>
    <w:rPr>
      <w:sz w:val="28"/>
      <w:szCs w:val="40"/>
    </w:rPr>
  </w:style>
  <w:style w:type="paragraph" w:styleId="Heading3">
    <w:name w:val="heading 3"/>
    <w:basedOn w:val="HeadingBase"/>
    <w:next w:val="BodyText"/>
    <w:link w:val="Heading3Char"/>
    <w:qFormat/>
    <w:rsid w:val="009F6794"/>
    <w:pPr>
      <w:spacing w:before="180" w:after="120"/>
      <w:outlineLvl w:val="2"/>
    </w:pPr>
    <w:rPr>
      <w:spacing w:val="-10"/>
      <w:kern w:val="32"/>
    </w:rPr>
  </w:style>
  <w:style w:type="paragraph" w:styleId="Heading4">
    <w:name w:val="heading 4"/>
    <w:basedOn w:val="HeadingBase"/>
    <w:next w:val="BodyText"/>
    <w:link w:val="Heading4Char"/>
    <w:qFormat/>
    <w:rsid w:val="009F6794"/>
    <w:pPr>
      <w:spacing w:before="160" w:after="120"/>
      <w:outlineLvl w:val="3"/>
    </w:pPr>
    <w:rPr>
      <w:sz w:val="22"/>
    </w:rPr>
  </w:style>
  <w:style w:type="paragraph" w:styleId="Heading5">
    <w:name w:val="heading 5"/>
    <w:basedOn w:val="HeadingBase"/>
    <w:next w:val="Normal"/>
    <w:link w:val="Heading5Char"/>
    <w:qFormat/>
    <w:rsid w:val="009F6794"/>
    <w:pPr>
      <w:spacing w:before="80"/>
      <w:outlineLvl w:val="4"/>
    </w:pPr>
    <w:rPr>
      <w:color w:val="918585"/>
      <w:sz w:val="20"/>
    </w:rPr>
  </w:style>
  <w:style w:type="paragraph" w:styleId="Heading6">
    <w:name w:val="heading 6"/>
    <w:basedOn w:val="HeadingBase"/>
    <w:next w:val="Normal"/>
    <w:link w:val="Heading6Char"/>
    <w:qFormat/>
    <w:rsid w:val="009F6794"/>
    <w:pPr>
      <w:spacing w:before="60"/>
      <w:outlineLvl w:val="5"/>
    </w:pPr>
    <w:rPr>
      <w:color w:val="918585"/>
      <w:sz w:val="20"/>
    </w:rPr>
  </w:style>
  <w:style w:type="paragraph" w:styleId="Heading7">
    <w:name w:val="heading 7"/>
    <w:basedOn w:val="Normal"/>
    <w:next w:val="Normal"/>
    <w:link w:val="Heading7Char"/>
    <w:qFormat/>
    <w:rsid w:val="009F6794"/>
    <w:pPr>
      <w:ind w:left="720"/>
      <w:outlineLvl w:val="6"/>
    </w:pPr>
    <w:rPr>
      <w:i/>
    </w:rPr>
  </w:style>
  <w:style w:type="paragraph" w:styleId="Heading8">
    <w:name w:val="heading 8"/>
    <w:basedOn w:val="Normal"/>
    <w:next w:val="Normal"/>
    <w:link w:val="Heading8Char"/>
    <w:qFormat/>
    <w:rsid w:val="009F6794"/>
    <w:pPr>
      <w:ind w:left="720"/>
      <w:outlineLvl w:val="7"/>
    </w:pPr>
    <w:rPr>
      <w:i/>
    </w:rPr>
  </w:style>
  <w:style w:type="paragraph" w:styleId="Heading9">
    <w:name w:val="heading 9"/>
    <w:basedOn w:val="Normal"/>
    <w:next w:val="Normal"/>
    <w:link w:val="Heading9Char"/>
    <w:qFormat/>
    <w:rsid w:val="009F6794"/>
    <w:pPr>
      <w:ind w:left="720"/>
      <w:outlineLvl w:val="8"/>
    </w:pPr>
    <w:rPr>
      <w:i/>
    </w:rPr>
  </w:style>
  <w:style w:type="character" w:default="1" w:styleId="DefaultParagraphFont">
    <w:name w:val="Default Paragraph Font"/>
    <w:uiPriority w:val="1"/>
    <w:unhideWhenUsed/>
    <w:rsid w:val="009F67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6794"/>
  </w:style>
  <w:style w:type="character" w:customStyle="1" w:styleId="Heading1Char">
    <w:name w:val="Heading 1 Char"/>
    <w:basedOn w:val="DefaultParagraphFont"/>
    <w:link w:val="Heading1"/>
    <w:rsid w:val="009F6794"/>
    <w:rPr>
      <w:rFonts w:ascii="Times New Roman" w:eastAsia="Times New Roman" w:hAnsi="Times New Roman" w:cs="Times New Roman"/>
      <w:b/>
      <w:sz w:val="32"/>
      <w:szCs w:val="20"/>
      <w:lang w:eastAsia="en-US"/>
    </w:rPr>
  </w:style>
  <w:style w:type="paragraph" w:styleId="BodyText">
    <w:name w:val="Body Text"/>
    <w:basedOn w:val="Normal"/>
    <w:link w:val="BodyTextChar"/>
    <w:rsid w:val="009F67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6794"/>
    <w:rPr>
      <w:rFonts w:ascii="Times New Roman" w:eastAsia="Times New Roman" w:hAnsi="Times New Roman" w:cs="Times New Roman"/>
      <w:sz w:val="24"/>
      <w:lang w:eastAsia="en-US"/>
    </w:rPr>
  </w:style>
  <w:style w:type="paragraph" w:styleId="ListBullet">
    <w:name w:val="List Bullet"/>
    <w:basedOn w:val="List"/>
    <w:rsid w:val="009F6794"/>
    <w:pPr>
      <w:numPr>
        <w:numId w:val="12"/>
      </w:numPr>
      <w:tabs>
        <w:tab w:val="clear" w:pos="340"/>
      </w:tabs>
      <w:spacing w:before="40" w:after="40"/>
    </w:pPr>
  </w:style>
  <w:style w:type="character" w:customStyle="1" w:styleId="SpecialBold">
    <w:name w:val="Special Bold"/>
    <w:basedOn w:val="DefaultParagraphFont"/>
    <w:rsid w:val="009F6794"/>
    <w:rPr>
      <w:b/>
      <w:spacing w:val="0"/>
    </w:rPr>
  </w:style>
  <w:style w:type="paragraph" w:styleId="ListBullet2">
    <w:name w:val="List Bullet 2"/>
    <w:basedOn w:val="List2"/>
    <w:rsid w:val="009F6794"/>
    <w:pPr>
      <w:numPr>
        <w:numId w:val="13"/>
      </w:numPr>
      <w:tabs>
        <w:tab w:val="clear" w:pos="680"/>
      </w:tabs>
    </w:pPr>
  </w:style>
  <w:style w:type="character" w:styleId="Emphasis">
    <w:name w:val="Emphasis"/>
    <w:basedOn w:val="DefaultParagraphFont"/>
    <w:qFormat/>
    <w:rsid w:val="009F6794"/>
    <w:rPr>
      <w:i/>
    </w:rPr>
  </w:style>
  <w:style w:type="paragraph" w:customStyle="1" w:styleId="SuperHeading">
    <w:name w:val="SuperHeading"/>
    <w:basedOn w:val="Normal"/>
    <w:rsid w:val="009F6794"/>
    <w:pPr>
      <w:spacing w:before="240" w:after="120"/>
      <w:outlineLvl w:val="0"/>
    </w:pPr>
    <w:rPr>
      <w:rFonts w:ascii="Times New Roman" w:hAnsi="Times New Roman"/>
      <w:b/>
      <w:sz w:val="32"/>
    </w:rPr>
  </w:style>
  <w:style w:type="paragraph" w:customStyle="1" w:styleId="AllowPageBreak">
    <w:name w:val="AllowPageBreak"/>
    <w:rsid w:val="009F67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67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67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67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67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67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67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67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6794"/>
    <w:rPr>
      <w:rFonts w:ascii="Courier New" w:eastAsia="Times New Roman" w:hAnsi="Courier New" w:cs="Times New Roman"/>
      <w:i/>
      <w:szCs w:val="20"/>
      <w:lang w:eastAsia="en-US"/>
    </w:rPr>
  </w:style>
  <w:style w:type="paragraph" w:customStyle="1" w:styleId="HeadingBase">
    <w:name w:val="Heading Base"/>
    <w:rsid w:val="009F67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6794"/>
    <w:pPr>
      <w:tabs>
        <w:tab w:val="right" w:leader="dot" w:pos="9072"/>
      </w:tabs>
      <w:ind w:left="567"/>
    </w:pPr>
    <w:rPr>
      <w:szCs w:val="22"/>
    </w:rPr>
  </w:style>
  <w:style w:type="paragraph" w:customStyle="1" w:styleId="TOCBase">
    <w:name w:val="TOC Base"/>
    <w:rsid w:val="009F67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6794"/>
    <w:pPr>
      <w:tabs>
        <w:tab w:val="right" w:leader="dot" w:pos="9072"/>
      </w:tabs>
      <w:spacing w:before="40" w:after="40"/>
      <w:ind w:left="284"/>
    </w:pPr>
    <w:rPr>
      <w:rFonts w:ascii="Times New Roman" w:hAnsi="Times New Roman"/>
    </w:rPr>
  </w:style>
  <w:style w:type="paragraph" w:styleId="TOC1">
    <w:name w:val="toc 1"/>
    <w:basedOn w:val="TOCBase"/>
    <w:next w:val="Normal"/>
    <w:rsid w:val="009F67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67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6794"/>
    <w:rPr>
      <w:rFonts w:ascii="Times New Roman" w:eastAsia="Times New Roman" w:hAnsi="Times New Roman" w:cs="Times New Roman"/>
      <w:sz w:val="16"/>
      <w:lang w:eastAsia="en-US"/>
    </w:rPr>
  </w:style>
  <w:style w:type="paragraph" w:styleId="Title">
    <w:name w:val="Title"/>
    <w:basedOn w:val="HeadingBase"/>
    <w:link w:val="TitleChar"/>
    <w:qFormat/>
    <w:rsid w:val="009F6794"/>
    <w:pPr>
      <w:spacing w:before="5040"/>
      <w:jc w:val="center"/>
    </w:pPr>
    <w:rPr>
      <w:sz w:val="48"/>
      <w:szCs w:val="72"/>
      <w:lang w:val="en-US"/>
    </w:rPr>
  </w:style>
  <w:style w:type="character" w:customStyle="1" w:styleId="TitleChar">
    <w:name w:val="Title Char"/>
    <w:basedOn w:val="DefaultParagraphFont"/>
    <w:link w:val="Title"/>
    <w:rsid w:val="009F67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6794"/>
    <w:pPr>
      <w:tabs>
        <w:tab w:val="left" w:pos="3600"/>
        <w:tab w:val="left" w:pos="3958"/>
      </w:tabs>
    </w:pPr>
  </w:style>
  <w:style w:type="paragraph" w:styleId="List">
    <w:name w:val="List"/>
    <w:basedOn w:val="BodyText"/>
    <w:next w:val="BodyText"/>
    <w:rsid w:val="009F6794"/>
    <w:pPr>
      <w:tabs>
        <w:tab w:val="left" w:pos="340"/>
      </w:tabs>
      <w:spacing w:before="60" w:after="60"/>
      <w:ind w:left="340" w:hanging="340"/>
    </w:pPr>
  </w:style>
  <w:style w:type="paragraph" w:customStyle="1" w:styleId="Note">
    <w:name w:val="Note"/>
    <w:basedOn w:val="BodyText"/>
    <w:rsid w:val="009F67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6794"/>
    <w:pPr>
      <w:framePr w:wrap="auto" w:hAnchor="text" w:y="6049"/>
    </w:pPr>
    <w:rPr>
      <w:color w:val="000000"/>
      <w:sz w:val="40"/>
    </w:rPr>
  </w:style>
  <w:style w:type="paragraph" w:customStyle="1" w:styleId="TOCTitle">
    <w:name w:val="TOCTitle"/>
    <w:basedOn w:val="Heading1"/>
    <w:rsid w:val="009F6794"/>
    <w:pPr>
      <w:spacing w:after="240"/>
      <w:jc w:val="center"/>
      <w:outlineLvl w:val="9"/>
    </w:pPr>
    <w:rPr>
      <w:caps/>
    </w:rPr>
  </w:style>
  <w:style w:type="paragraph" w:customStyle="1" w:styleId="Version">
    <w:name w:val="Version"/>
    <w:rsid w:val="009F67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6794"/>
    <w:pPr>
      <w:keepNext w:val="0"/>
      <w:tabs>
        <w:tab w:val="right" w:pos="4176"/>
      </w:tabs>
      <w:ind w:left="198" w:hanging="198"/>
    </w:pPr>
    <w:rPr>
      <w:rFonts w:ascii="Garamond" w:hAnsi="Garamond"/>
    </w:rPr>
  </w:style>
  <w:style w:type="paragraph" w:styleId="IndexHeading">
    <w:name w:val="index heading"/>
    <w:basedOn w:val="Normal"/>
    <w:next w:val="Index1"/>
    <w:semiHidden/>
    <w:rsid w:val="009F6794"/>
    <w:pPr>
      <w:spacing w:before="120" w:after="120"/>
    </w:pPr>
    <w:rPr>
      <w:rFonts w:ascii="Arial" w:hAnsi="Arial"/>
      <w:b/>
      <w:color w:val="918585"/>
      <w:sz w:val="24"/>
    </w:rPr>
  </w:style>
  <w:style w:type="paragraph" w:styleId="Header">
    <w:name w:val="header"/>
    <w:basedOn w:val="Normal"/>
    <w:link w:val="HeaderChar"/>
    <w:rsid w:val="009F67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6794"/>
    <w:rPr>
      <w:rFonts w:ascii="Times New Roman" w:eastAsia="Times New Roman" w:hAnsi="Times New Roman" w:cs="Times New Roman"/>
      <w:sz w:val="16"/>
      <w:szCs w:val="20"/>
      <w:lang w:val="en-GB" w:eastAsia="en-US"/>
    </w:rPr>
  </w:style>
  <w:style w:type="paragraph" w:customStyle="1" w:styleId="Chapter">
    <w:name w:val="Chapter"/>
    <w:basedOn w:val="Normal"/>
    <w:rsid w:val="009F6794"/>
    <w:pPr>
      <w:spacing w:before="240"/>
    </w:pPr>
    <w:rPr>
      <w:rFonts w:ascii="Times New Roman" w:hAnsi="Times New Roman"/>
      <w:smallCaps/>
      <w:spacing w:val="80"/>
      <w:sz w:val="28"/>
    </w:rPr>
  </w:style>
  <w:style w:type="paragraph" w:customStyle="1" w:styleId="InChapter">
    <w:name w:val="InChapter"/>
    <w:basedOn w:val="Heading3"/>
    <w:rsid w:val="009F6794"/>
    <w:pPr>
      <w:spacing w:after="240"/>
      <w:outlineLvl w:val="9"/>
    </w:pPr>
    <w:rPr>
      <w:noProof/>
    </w:rPr>
  </w:style>
  <w:style w:type="paragraph" w:styleId="Index2">
    <w:name w:val="index 2"/>
    <w:basedOn w:val="Normal"/>
    <w:next w:val="Normal"/>
    <w:semiHidden/>
    <w:rsid w:val="009F6794"/>
    <w:pPr>
      <w:tabs>
        <w:tab w:val="right" w:pos="4176"/>
      </w:tabs>
      <w:ind w:left="568" w:hanging="284"/>
    </w:pPr>
    <w:rPr>
      <w:rFonts w:ascii="Garamond" w:hAnsi="Garamond"/>
    </w:rPr>
  </w:style>
  <w:style w:type="paragraph" w:customStyle="1" w:styleId="Byline">
    <w:name w:val="Byline"/>
    <w:rsid w:val="009F67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6794"/>
    <w:pPr>
      <w:tabs>
        <w:tab w:val="clear" w:pos="3600"/>
        <w:tab w:val="clear" w:pos="3958"/>
      </w:tabs>
      <w:jc w:val="right"/>
    </w:pPr>
  </w:style>
  <w:style w:type="paragraph" w:styleId="Caption">
    <w:name w:val="caption"/>
    <w:basedOn w:val="BodyText"/>
    <w:next w:val="Normal"/>
    <w:qFormat/>
    <w:rsid w:val="009F6794"/>
    <w:pPr>
      <w:framePr w:w="2268" w:hSpace="181" w:vSpace="181" w:wrap="around" w:vAnchor="text" w:hAnchor="page" w:x="1135" w:y="285" w:anchorLock="1"/>
    </w:pPr>
    <w:rPr>
      <w:i/>
    </w:rPr>
  </w:style>
  <w:style w:type="paragraph" w:customStyle="1" w:styleId="MiniTOCTitle">
    <w:name w:val="MiniTOCTitle"/>
    <w:basedOn w:val="Heading4"/>
    <w:rsid w:val="009F6794"/>
    <w:pPr>
      <w:spacing w:before="240"/>
      <w:outlineLvl w:val="9"/>
    </w:pPr>
    <w:rPr>
      <w:noProof/>
      <w:sz w:val="24"/>
    </w:rPr>
  </w:style>
  <w:style w:type="paragraph" w:customStyle="1" w:styleId="MiniTOCItem">
    <w:name w:val="MiniTOCItem"/>
    <w:basedOn w:val="ListBullet"/>
    <w:rsid w:val="009F6794"/>
    <w:pPr>
      <w:numPr>
        <w:numId w:val="0"/>
      </w:numPr>
      <w:tabs>
        <w:tab w:val="right" w:leader="dot" w:pos="6521"/>
      </w:tabs>
      <w:spacing w:before="0" w:after="0"/>
    </w:pPr>
  </w:style>
  <w:style w:type="paragraph" w:customStyle="1" w:styleId="TOFTitle">
    <w:name w:val="TOFTitle"/>
    <w:basedOn w:val="TOCTitle"/>
    <w:rsid w:val="009F6794"/>
  </w:style>
  <w:style w:type="paragraph" w:styleId="TableofFigures">
    <w:name w:val="table of figures"/>
    <w:basedOn w:val="Normal"/>
    <w:next w:val="Normal"/>
    <w:semiHidden/>
    <w:rsid w:val="009F6794"/>
    <w:pPr>
      <w:tabs>
        <w:tab w:val="right" w:leader="dot" w:pos="9072"/>
      </w:tabs>
      <w:ind w:left="970" w:hanging="403"/>
    </w:pPr>
    <w:rPr>
      <w:rFonts w:ascii="Times New Roman" w:hAnsi="Times New Roman"/>
      <w:b/>
    </w:rPr>
  </w:style>
  <w:style w:type="paragraph" w:styleId="ListNumber">
    <w:name w:val="List Number"/>
    <w:basedOn w:val="List"/>
    <w:rsid w:val="009F6794"/>
    <w:pPr>
      <w:numPr>
        <w:numId w:val="15"/>
      </w:numPr>
      <w:tabs>
        <w:tab w:val="clear" w:pos="340"/>
      </w:tabs>
    </w:pPr>
  </w:style>
  <w:style w:type="character" w:customStyle="1" w:styleId="WingdingSymbols">
    <w:name w:val="Wingding Symbols"/>
    <w:rsid w:val="009F6794"/>
    <w:rPr>
      <w:rFonts w:ascii="Wingdings" w:hAnsi="Wingdings"/>
    </w:rPr>
  </w:style>
  <w:style w:type="paragraph" w:customStyle="1" w:styleId="TableHeading">
    <w:name w:val="Table Heading"/>
    <w:basedOn w:val="HeadingBase"/>
    <w:rsid w:val="009F6794"/>
    <w:pPr>
      <w:keepLines/>
      <w:pBdr>
        <w:bottom w:val="single" w:sz="6" w:space="1" w:color="918585"/>
      </w:pBdr>
      <w:spacing w:before="240"/>
    </w:pPr>
  </w:style>
  <w:style w:type="character" w:customStyle="1" w:styleId="HotSpot">
    <w:name w:val="HotSpot"/>
    <w:rsid w:val="009F6794"/>
    <w:rPr>
      <w:color w:val="0033CC"/>
      <w:u w:val="none"/>
    </w:rPr>
  </w:style>
  <w:style w:type="paragraph" w:customStyle="1" w:styleId="BodyTextRight">
    <w:name w:val="Body Text Right"/>
    <w:basedOn w:val="BodyText"/>
    <w:rsid w:val="009F6794"/>
    <w:pPr>
      <w:spacing w:before="0" w:after="0"/>
      <w:jc w:val="right"/>
    </w:pPr>
  </w:style>
  <w:style w:type="paragraph" w:styleId="Index3">
    <w:name w:val="index 3"/>
    <w:basedOn w:val="ListNumber2"/>
    <w:next w:val="Normal"/>
    <w:semiHidden/>
    <w:rsid w:val="009F6794"/>
    <w:pPr>
      <w:numPr>
        <w:numId w:val="0"/>
      </w:numPr>
      <w:tabs>
        <w:tab w:val="right" w:leader="dot" w:pos="4176"/>
      </w:tabs>
    </w:pPr>
  </w:style>
  <w:style w:type="paragraph" w:styleId="ListNumber2">
    <w:name w:val="List Number 2"/>
    <w:basedOn w:val="List2"/>
    <w:rsid w:val="009F6794"/>
    <w:pPr>
      <w:numPr>
        <w:numId w:val="10"/>
      </w:numPr>
      <w:tabs>
        <w:tab w:val="clear" w:pos="1060"/>
      </w:tabs>
    </w:pPr>
  </w:style>
  <w:style w:type="paragraph" w:customStyle="1" w:styleId="MarginNote">
    <w:name w:val="Margin Note"/>
    <w:basedOn w:val="BodyText"/>
    <w:rsid w:val="009F67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67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67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6794"/>
    <w:rPr>
      <w:sz w:val="32"/>
    </w:rPr>
  </w:style>
  <w:style w:type="paragraph" w:customStyle="1" w:styleId="HeadingProcedure">
    <w:name w:val="Heading Procedure"/>
    <w:basedOn w:val="HeadingBase"/>
    <w:next w:val="Normal"/>
    <w:rsid w:val="009F6794"/>
    <w:pPr>
      <w:tabs>
        <w:tab w:val="left" w:pos="0"/>
      </w:tabs>
      <w:spacing w:before="120" w:after="60"/>
    </w:pPr>
    <w:rPr>
      <w:i/>
      <w:color w:val="918585"/>
      <w:sz w:val="22"/>
    </w:rPr>
  </w:style>
  <w:style w:type="paragraph" w:customStyle="1" w:styleId="TableBodyText">
    <w:name w:val="Table Body Text"/>
    <w:basedOn w:val="BodyText"/>
    <w:rsid w:val="009F6794"/>
    <w:pPr>
      <w:spacing w:before="60" w:after="60"/>
    </w:pPr>
  </w:style>
  <w:style w:type="paragraph" w:styleId="ListContinue">
    <w:name w:val="List Continue"/>
    <w:basedOn w:val="List"/>
    <w:rsid w:val="009F6794"/>
    <w:pPr>
      <w:ind w:firstLine="0"/>
    </w:pPr>
  </w:style>
  <w:style w:type="paragraph" w:customStyle="1" w:styleId="ListNote">
    <w:name w:val="List Note"/>
    <w:basedOn w:val="List"/>
    <w:rsid w:val="009F6794"/>
    <w:pPr>
      <w:pBdr>
        <w:top w:val="single" w:sz="6" w:space="2" w:color="918585"/>
        <w:bottom w:val="single" w:sz="6" w:space="2" w:color="918585"/>
      </w:pBdr>
      <w:tabs>
        <w:tab w:val="left" w:pos="1021"/>
      </w:tabs>
      <w:ind w:firstLine="0"/>
    </w:pPr>
  </w:style>
  <w:style w:type="paragraph" w:customStyle="1" w:styleId="Warning">
    <w:name w:val="Warning"/>
    <w:basedOn w:val="BodyText"/>
    <w:rsid w:val="009F6794"/>
    <w:pPr>
      <w:shd w:val="clear" w:color="auto" w:fill="D9D9D9"/>
      <w:tabs>
        <w:tab w:val="left" w:pos="992"/>
      </w:tabs>
      <w:ind w:left="119" w:right="119"/>
    </w:pPr>
    <w:rPr>
      <w:sz w:val="20"/>
    </w:rPr>
  </w:style>
  <w:style w:type="paragraph" w:customStyle="1" w:styleId="MarginIcons">
    <w:name w:val="Margin Icons"/>
    <w:basedOn w:val="BodyText"/>
    <w:rsid w:val="009F67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6794"/>
    <w:rPr>
      <w:rFonts w:ascii="Courier New" w:hAnsi="Courier New"/>
    </w:rPr>
  </w:style>
  <w:style w:type="paragraph" w:customStyle="1" w:styleId="NoteBullet">
    <w:name w:val="Note Bullet"/>
    <w:basedOn w:val="Note"/>
    <w:rsid w:val="009F6794"/>
    <w:pPr>
      <w:tabs>
        <w:tab w:val="clear" w:pos="680"/>
      </w:tabs>
      <w:spacing w:before="60" w:after="60"/>
    </w:pPr>
  </w:style>
  <w:style w:type="paragraph" w:customStyle="1" w:styleId="SubHeading2">
    <w:name w:val="SubHeading2"/>
    <w:basedOn w:val="HeadingBase"/>
    <w:rsid w:val="009F6794"/>
    <w:pPr>
      <w:spacing w:before="240" w:after="60"/>
    </w:pPr>
    <w:rPr>
      <w:sz w:val="20"/>
    </w:rPr>
  </w:style>
  <w:style w:type="paragraph" w:customStyle="1" w:styleId="SubHeading1">
    <w:name w:val="SubHeading1"/>
    <w:basedOn w:val="HeadingBase"/>
    <w:rsid w:val="009F6794"/>
    <w:pPr>
      <w:spacing w:before="240" w:after="60"/>
    </w:pPr>
    <w:rPr>
      <w:color w:val="918585"/>
      <w:sz w:val="22"/>
    </w:rPr>
  </w:style>
  <w:style w:type="paragraph" w:customStyle="1" w:styleId="SideHeading">
    <w:name w:val="Side Heading"/>
    <w:basedOn w:val="HeadingBase"/>
    <w:rsid w:val="009F67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6794"/>
    <w:pPr>
      <w:tabs>
        <w:tab w:val="num" w:pos="360"/>
      </w:tabs>
    </w:pPr>
  </w:style>
  <w:style w:type="paragraph" w:styleId="PlainText">
    <w:name w:val="Plain Text"/>
    <w:basedOn w:val="Normal"/>
    <w:link w:val="PlainTextChar"/>
    <w:rsid w:val="009F6794"/>
    <w:rPr>
      <w:sz w:val="20"/>
    </w:rPr>
  </w:style>
  <w:style w:type="character" w:customStyle="1" w:styleId="PlainTextChar">
    <w:name w:val="Plain Text Char"/>
    <w:basedOn w:val="DefaultParagraphFont"/>
    <w:link w:val="PlainText"/>
    <w:rsid w:val="009F6794"/>
    <w:rPr>
      <w:rFonts w:ascii="Courier New" w:eastAsia="Times New Roman" w:hAnsi="Courier New" w:cs="Times New Roman"/>
      <w:sz w:val="20"/>
      <w:szCs w:val="20"/>
      <w:lang w:eastAsia="en-US"/>
    </w:rPr>
  </w:style>
  <w:style w:type="character" w:customStyle="1" w:styleId="MenuOption">
    <w:name w:val="Menu Option"/>
    <w:basedOn w:val="DefaultParagraphFont"/>
    <w:rsid w:val="009F6794"/>
    <w:rPr>
      <w:b/>
      <w:smallCaps/>
    </w:rPr>
  </w:style>
  <w:style w:type="paragraph" w:customStyle="1" w:styleId="TableListNumber">
    <w:name w:val="Table List Number"/>
    <w:basedOn w:val="ListNumber"/>
    <w:rsid w:val="009F6794"/>
    <w:pPr>
      <w:numPr>
        <w:numId w:val="0"/>
      </w:numPr>
    </w:pPr>
  </w:style>
  <w:style w:type="paragraph" w:styleId="TOC4">
    <w:name w:val="toc 4"/>
    <w:basedOn w:val="TOCBase"/>
    <w:next w:val="Normal"/>
    <w:semiHidden/>
    <w:rsid w:val="009F6794"/>
    <w:pPr>
      <w:tabs>
        <w:tab w:val="right" w:leader="dot" w:pos="9071"/>
      </w:tabs>
      <w:ind w:left="1701"/>
    </w:pPr>
  </w:style>
  <w:style w:type="paragraph" w:customStyle="1" w:styleId="ListAlpha">
    <w:name w:val="List Alpha"/>
    <w:basedOn w:val="List"/>
    <w:rsid w:val="009F6794"/>
    <w:pPr>
      <w:numPr>
        <w:numId w:val="9"/>
      </w:numPr>
    </w:pPr>
  </w:style>
  <w:style w:type="paragraph" w:customStyle="1" w:styleId="ListAlpha2">
    <w:name w:val="List Alpha 2"/>
    <w:basedOn w:val="List2"/>
    <w:rsid w:val="009F6794"/>
    <w:pPr>
      <w:numPr>
        <w:numId w:val="8"/>
      </w:numPr>
    </w:pPr>
  </w:style>
  <w:style w:type="paragraph" w:styleId="List2">
    <w:name w:val="List 2"/>
    <w:basedOn w:val="BodyText"/>
    <w:rsid w:val="009F6794"/>
    <w:pPr>
      <w:tabs>
        <w:tab w:val="left" w:pos="680"/>
      </w:tabs>
      <w:spacing w:before="60" w:after="60"/>
      <w:ind w:left="680" w:hanging="340"/>
    </w:pPr>
  </w:style>
  <w:style w:type="paragraph" w:styleId="List3">
    <w:name w:val="List 3"/>
    <w:basedOn w:val="BodyText"/>
    <w:rsid w:val="009F6794"/>
    <w:pPr>
      <w:tabs>
        <w:tab w:val="left" w:pos="1021"/>
      </w:tabs>
      <w:spacing w:before="60" w:after="60"/>
      <w:ind w:left="1020" w:hanging="340"/>
    </w:pPr>
  </w:style>
  <w:style w:type="paragraph" w:styleId="List4">
    <w:name w:val="List 4"/>
    <w:basedOn w:val="BodyText"/>
    <w:rsid w:val="009F6794"/>
    <w:pPr>
      <w:tabs>
        <w:tab w:val="left" w:pos="1361"/>
      </w:tabs>
      <w:spacing w:before="60" w:after="60"/>
      <w:ind w:left="1361" w:hanging="340"/>
    </w:pPr>
  </w:style>
  <w:style w:type="paragraph" w:styleId="List5">
    <w:name w:val="List 5"/>
    <w:basedOn w:val="BodyText"/>
    <w:rsid w:val="009F6794"/>
    <w:pPr>
      <w:tabs>
        <w:tab w:val="left" w:pos="1701"/>
      </w:tabs>
      <w:spacing w:before="60" w:after="60"/>
      <w:ind w:left="1701" w:hanging="340"/>
    </w:pPr>
  </w:style>
  <w:style w:type="paragraph" w:styleId="ListBullet3">
    <w:name w:val="List Bullet 3"/>
    <w:basedOn w:val="List3"/>
    <w:rsid w:val="009F6794"/>
    <w:pPr>
      <w:numPr>
        <w:numId w:val="14"/>
      </w:numPr>
      <w:tabs>
        <w:tab w:val="clear" w:pos="1021"/>
      </w:tabs>
      <w:ind w:left="1037" w:hanging="357"/>
    </w:pPr>
  </w:style>
  <w:style w:type="paragraph" w:styleId="ListBullet4">
    <w:name w:val="List Bullet 4"/>
    <w:basedOn w:val="List4"/>
    <w:rsid w:val="009F6794"/>
    <w:pPr>
      <w:numPr>
        <w:numId w:val="3"/>
      </w:numPr>
      <w:tabs>
        <w:tab w:val="clear" w:pos="1361"/>
      </w:tabs>
    </w:pPr>
  </w:style>
  <w:style w:type="paragraph" w:styleId="ListBullet5">
    <w:name w:val="List Bullet 5"/>
    <w:basedOn w:val="List5"/>
    <w:rsid w:val="009F6794"/>
    <w:pPr>
      <w:numPr>
        <w:numId w:val="4"/>
      </w:numPr>
    </w:pPr>
  </w:style>
  <w:style w:type="paragraph" w:styleId="ListContinue2">
    <w:name w:val="List Continue 2"/>
    <w:basedOn w:val="List2"/>
    <w:rsid w:val="009F6794"/>
    <w:pPr>
      <w:ind w:firstLine="0"/>
    </w:pPr>
  </w:style>
  <w:style w:type="paragraph" w:styleId="ListContinue3">
    <w:name w:val="List Continue 3"/>
    <w:basedOn w:val="List3"/>
    <w:rsid w:val="009F6794"/>
    <w:pPr>
      <w:ind w:left="1021" w:firstLine="0"/>
    </w:pPr>
  </w:style>
  <w:style w:type="paragraph" w:styleId="ListContinue4">
    <w:name w:val="List Continue 4"/>
    <w:basedOn w:val="List4"/>
    <w:rsid w:val="009F6794"/>
    <w:pPr>
      <w:ind w:firstLine="0"/>
    </w:pPr>
  </w:style>
  <w:style w:type="paragraph" w:styleId="ListContinue5">
    <w:name w:val="List Continue 5"/>
    <w:basedOn w:val="List5"/>
    <w:rsid w:val="009F6794"/>
    <w:pPr>
      <w:ind w:firstLine="0"/>
    </w:pPr>
  </w:style>
  <w:style w:type="paragraph" w:styleId="ListNumber3">
    <w:name w:val="List Number 3"/>
    <w:basedOn w:val="List3"/>
    <w:rsid w:val="009F6794"/>
    <w:pPr>
      <w:numPr>
        <w:numId w:val="5"/>
      </w:numPr>
    </w:pPr>
  </w:style>
  <w:style w:type="paragraph" w:styleId="ListNumber4">
    <w:name w:val="List Number 4"/>
    <w:basedOn w:val="List4"/>
    <w:rsid w:val="009F6794"/>
    <w:pPr>
      <w:numPr>
        <w:numId w:val="6"/>
      </w:numPr>
    </w:pPr>
  </w:style>
  <w:style w:type="paragraph" w:styleId="ListNumber5">
    <w:name w:val="List Number 5"/>
    <w:basedOn w:val="List5"/>
    <w:rsid w:val="009F6794"/>
    <w:pPr>
      <w:numPr>
        <w:numId w:val="7"/>
      </w:numPr>
    </w:pPr>
  </w:style>
  <w:style w:type="paragraph" w:styleId="BlockText">
    <w:name w:val="Block Text"/>
    <w:basedOn w:val="Normal"/>
    <w:rsid w:val="009F6794"/>
    <w:pPr>
      <w:spacing w:after="120"/>
      <w:ind w:left="1440" w:right="1440"/>
    </w:pPr>
  </w:style>
  <w:style w:type="character" w:customStyle="1" w:styleId="Subscript">
    <w:name w:val="Subscript"/>
    <w:basedOn w:val="DefaultParagraphFont"/>
    <w:rsid w:val="009F6794"/>
    <w:rPr>
      <w:sz w:val="16"/>
      <w:vertAlign w:val="subscript"/>
    </w:rPr>
  </w:style>
  <w:style w:type="character" w:customStyle="1" w:styleId="Superscript">
    <w:name w:val="Superscript"/>
    <w:basedOn w:val="DefaultParagraphFont"/>
    <w:rsid w:val="009F6794"/>
    <w:rPr>
      <w:sz w:val="16"/>
      <w:vertAlign w:val="superscript"/>
    </w:rPr>
  </w:style>
  <w:style w:type="character" w:customStyle="1" w:styleId="Symbols">
    <w:name w:val="Symbols"/>
    <w:basedOn w:val="DefaultParagraphFont"/>
    <w:rsid w:val="009F6794"/>
    <w:rPr>
      <w:rFonts w:ascii="Symbol" w:hAnsi="Symbol"/>
    </w:rPr>
  </w:style>
  <w:style w:type="character" w:customStyle="1" w:styleId="MenuOptions">
    <w:name w:val="Menu Options"/>
    <w:basedOn w:val="DefaultParagraphFont"/>
    <w:rsid w:val="009F6794"/>
    <w:rPr>
      <w:rFonts w:ascii="Arial Narrow" w:hAnsi="Arial Narrow"/>
      <w:smallCaps/>
    </w:rPr>
  </w:style>
  <w:style w:type="character" w:customStyle="1" w:styleId="Buttons">
    <w:name w:val="Buttons"/>
    <w:basedOn w:val="DefaultParagraphFont"/>
    <w:rsid w:val="009F6794"/>
    <w:rPr>
      <w:b/>
    </w:rPr>
  </w:style>
  <w:style w:type="character" w:customStyle="1" w:styleId="Underlined">
    <w:name w:val="Underlined"/>
    <w:basedOn w:val="DefaultParagraphFont"/>
    <w:rsid w:val="009F6794"/>
    <w:rPr>
      <w:u w:val="single"/>
    </w:rPr>
  </w:style>
  <w:style w:type="paragraph" w:customStyle="1" w:styleId="TableBodyTextRight">
    <w:name w:val="Table Body Text Right"/>
    <w:basedOn w:val="TableBodyText"/>
    <w:rsid w:val="009F6794"/>
    <w:pPr>
      <w:widowControl w:val="0"/>
      <w:autoSpaceDE w:val="0"/>
      <w:autoSpaceDN w:val="0"/>
      <w:adjustRightInd w:val="0"/>
      <w:jc w:val="right"/>
    </w:pPr>
    <w:rPr>
      <w:rFonts w:cs="Arial"/>
      <w:szCs w:val="18"/>
    </w:rPr>
  </w:style>
  <w:style w:type="paragraph" w:customStyle="1" w:styleId="CopyrightText">
    <w:name w:val="Copyright Text"/>
    <w:basedOn w:val="BodyText"/>
    <w:rsid w:val="009F6794"/>
    <w:rPr>
      <w:sz w:val="18"/>
    </w:rPr>
  </w:style>
  <w:style w:type="paragraph" w:customStyle="1" w:styleId="BodySmallRight">
    <w:name w:val="Body Small Right"/>
    <w:basedOn w:val="BodyTextRight"/>
    <w:rsid w:val="009F6794"/>
    <w:rPr>
      <w:sz w:val="18"/>
      <w:szCs w:val="18"/>
    </w:rPr>
  </w:style>
  <w:style w:type="paragraph" w:customStyle="1" w:styleId="MarginEdition">
    <w:name w:val="Margin Edition"/>
    <w:basedOn w:val="MarginNote"/>
    <w:rsid w:val="009F6794"/>
    <w:pPr>
      <w:spacing w:before="0" w:after="0"/>
    </w:pPr>
    <w:rPr>
      <w:rFonts w:ascii="Times New Roman" w:hAnsi="Times New Roman"/>
      <w:color w:val="999999"/>
    </w:rPr>
  </w:style>
  <w:style w:type="paragraph" w:customStyle="1" w:styleId="Spacer">
    <w:name w:val="Spacer"/>
    <w:basedOn w:val="Normal"/>
    <w:rsid w:val="009F6794"/>
    <w:rPr>
      <w:sz w:val="2"/>
      <w:szCs w:val="2"/>
    </w:rPr>
  </w:style>
  <w:style w:type="character" w:customStyle="1" w:styleId="Small">
    <w:name w:val="Small"/>
    <w:basedOn w:val="DefaultParagraphFont"/>
    <w:rsid w:val="009F6794"/>
    <w:rPr>
      <w:sz w:val="16"/>
    </w:rPr>
  </w:style>
  <w:style w:type="paragraph" w:customStyle="1" w:styleId="WideTable">
    <w:name w:val="Wide Table"/>
    <w:basedOn w:val="Normal"/>
    <w:rsid w:val="009F6794"/>
    <w:pPr>
      <w:ind w:left="-1418"/>
    </w:pPr>
    <w:rPr>
      <w:sz w:val="2"/>
      <w:szCs w:val="2"/>
    </w:rPr>
  </w:style>
  <w:style w:type="character" w:styleId="PageNumber">
    <w:name w:val="page number"/>
    <w:basedOn w:val="DefaultParagraphFont"/>
    <w:rsid w:val="009F6794"/>
  </w:style>
  <w:style w:type="paragraph" w:styleId="Quote">
    <w:name w:val="Quote"/>
    <w:basedOn w:val="Heading1"/>
    <w:link w:val="QuoteChar"/>
    <w:qFormat/>
    <w:rsid w:val="009F6794"/>
    <w:rPr>
      <w:b w:val="0"/>
      <w:sz w:val="72"/>
      <w:szCs w:val="72"/>
      <w:lang w:val="en-NZ"/>
    </w:rPr>
  </w:style>
  <w:style w:type="character" w:customStyle="1" w:styleId="QuoteChar">
    <w:name w:val="Quote Char"/>
    <w:basedOn w:val="DefaultParagraphFont"/>
    <w:link w:val="Quote"/>
    <w:rsid w:val="009F67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6794"/>
    <w:pPr>
      <w:pageBreakBefore/>
    </w:pPr>
  </w:style>
  <w:style w:type="paragraph" w:customStyle="1" w:styleId="Border">
    <w:name w:val="Border"/>
    <w:basedOn w:val="Normal"/>
    <w:qFormat/>
    <w:rsid w:val="009F67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6794"/>
    <w:rPr>
      <w:b/>
      <w:bCs/>
      <w:i/>
      <w:iCs/>
      <w:color w:val="auto"/>
    </w:rPr>
  </w:style>
  <w:style w:type="paragraph" w:styleId="IntenseQuote">
    <w:name w:val="Intense Quote"/>
    <w:basedOn w:val="Normal"/>
    <w:next w:val="Normal"/>
    <w:link w:val="IntenseQuoteChar"/>
    <w:uiPriority w:val="30"/>
    <w:qFormat/>
    <w:rsid w:val="009F67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67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6794"/>
    <w:rPr>
      <w:smallCaps/>
      <w:color w:val="auto"/>
      <w:u w:val="single"/>
    </w:rPr>
  </w:style>
  <w:style w:type="character" w:styleId="IntenseReference">
    <w:name w:val="Intense Reference"/>
    <w:basedOn w:val="DefaultParagraphFont"/>
    <w:uiPriority w:val="32"/>
    <w:qFormat/>
    <w:rsid w:val="009F6794"/>
    <w:rPr>
      <w:b/>
      <w:bCs/>
      <w:smallCaps/>
      <w:color w:val="auto"/>
      <w:spacing w:val="5"/>
      <w:u w:val="single"/>
    </w:rPr>
  </w:style>
  <w:style w:type="paragraph" w:customStyle="1" w:styleId="2ColumnHeading">
    <w:name w:val="2Column Heading"/>
    <w:basedOn w:val="BodyText"/>
    <w:qFormat/>
    <w:rsid w:val="009F6794"/>
    <w:pPr>
      <w:spacing w:after="60"/>
      <w:ind w:left="-2268"/>
    </w:pPr>
    <w:rPr>
      <w:b/>
    </w:rPr>
  </w:style>
  <w:style w:type="paragraph" w:customStyle="1" w:styleId="Heading1TOC">
    <w:name w:val="Heading1 TOC"/>
    <w:basedOn w:val="Normal"/>
    <w:qFormat/>
    <w:rsid w:val="009F6794"/>
    <w:pPr>
      <w:spacing w:before="240" w:after="120"/>
    </w:pPr>
    <w:rPr>
      <w:rFonts w:ascii="Times New Roman" w:hAnsi="Times New Roman"/>
      <w:b/>
      <w:sz w:val="32"/>
    </w:rPr>
  </w:style>
  <w:style w:type="paragraph" w:customStyle="1" w:styleId="Heading2TOC">
    <w:name w:val="Heading2 TOC"/>
    <w:basedOn w:val="Normal"/>
    <w:qFormat/>
    <w:rsid w:val="009F6794"/>
    <w:pPr>
      <w:spacing w:before="240" w:after="60"/>
    </w:pPr>
    <w:rPr>
      <w:rFonts w:ascii="Times New Roman" w:hAnsi="Times New Roman"/>
      <w:b/>
      <w:sz w:val="28"/>
    </w:rPr>
  </w:style>
  <w:style w:type="character" w:customStyle="1" w:styleId="Underline">
    <w:name w:val="Underline"/>
    <w:basedOn w:val="DefaultParagraphFont"/>
    <w:qFormat/>
    <w:rsid w:val="009F6794"/>
    <w:rPr>
      <w:u w:val="single"/>
    </w:rPr>
  </w:style>
  <w:style w:type="character" w:customStyle="1" w:styleId="BoldandItalics">
    <w:name w:val="Bold and Italics"/>
    <w:qFormat/>
    <w:rsid w:val="009F6794"/>
    <w:rPr>
      <w:b/>
      <w:i/>
      <w:u w:val="none"/>
    </w:rPr>
  </w:style>
  <w:style w:type="paragraph" w:styleId="BalloonText">
    <w:name w:val="Balloon Text"/>
    <w:basedOn w:val="Normal"/>
    <w:link w:val="BalloonTextChar"/>
    <w:rsid w:val="009F6794"/>
    <w:rPr>
      <w:rFonts w:ascii="Tahoma" w:hAnsi="Tahoma" w:cs="Tahoma"/>
      <w:sz w:val="16"/>
      <w:szCs w:val="16"/>
    </w:rPr>
  </w:style>
  <w:style w:type="character" w:customStyle="1" w:styleId="BalloonTextChar">
    <w:name w:val="Balloon Text Char"/>
    <w:basedOn w:val="DefaultParagraphFont"/>
    <w:link w:val="BalloonText"/>
    <w:rsid w:val="009F67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67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67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6794"/>
    <w:rPr>
      <w:b/>
      <w:color w:val="660033"/>
      <w:spacing w:val="0"/>
    </w:rPr>
  </w:style>
  <w:style w:type="paragraph" w:customStyle="1" w:styleId="Nameditemlist">
    <w:name w:val="Named item list"/>
    <w:basedOn w:val="BodyText"/>
    <w:qFormat/>
    <w:rsid w:val="009F6794"/>
    <w:pPr>
      <w:tabs>
        <w:tab w:val="left" w:pos="2835"/>
      </w:tabs>
      <w:ind w:left="2835" w:hanging="2835"/>
    </w:pPr>
  </w:style>
  <w:style w:type="paragraph" w:customStyle="1" w:styleId="BodyTextnopadding">
    <w:name w:val="Body Text no padding"/>
    <w:basedOn w:val="BodyText"/>
    <w:qFormat/>
    <w:rsid w:val="009F6794"/>
    <w:pPr>
      <w:spacing w:before="0" w:after="0"/>
    </w:pPr>
  </w:style>
  <w:style w:type="paragraph" w:customStyle="1" w:styleId="BodyTextBold">
    <w:name w:val="Body Text Bold"/>
    <w:basedOn w:val="BodyText"/>
    <w:qFormat/>
    <w:rsid w:val="009F6794"/>
    <w:rPr>
      <w:b/>
    </w:rPr>
  </w:style>
  <w:style w:type="character" w:styleId="Hyperlink">
    <w:name w:val="Hyperlink"/>
    <w:basedOn w:val="DefaultParagraphFont"/>
    <w:uiPriority w:val="99"/>
    <w:unhideWhenUsed/>
    <w:rsid w:val="00B8238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1049</Words>
  <Characters>6934</Characters>
  <Application>Microsoft Office Word</Application>
  <DocSecurity>0</DocSecurity>
  <Lines>231</Lines>
  <Paragraphs>142</Paragraphs>
  <ScaleCrop>false</ScaleCrop>
  <Company>Author-it Software Corporation Ltd.</Company>
  <LinksUpToDate>false</LinksUpToDate>
  <CharactersWithSpaces>7841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TLIX5038 Organise the deployment and delivery of logistics support</dc:title>
  <dc:subject>Approved</dc:subject>
  <dc:creator>Industry Skills Australia</dc:creator>
  <cp:keywords>Release: 1</cp:keywords>
  <dc:description>Review Date: 12 April 2008</dc:description>
  <cp:lastModifiedBy>HSD_TPCMSd.prod</cp:lastModifiedBy>
  <cp:revision>3</cp:revision>
  <dcterms:created xsi:type="dcterms:W3CDTF">2025-03-02T02:18:00Z</dcterms:created>
  <dcterms:modified xsi:type="dcterms:W3CDTF">2025-03-02T02:18:00Z</dcterms:modified>
</cp:coreProperties>
</file>