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02D2" w:rsidP="00D402D2">
      <w:pPr>
        <w:pStyle w:val="Title"/>
      </w:pPr>
      <w:r>
        <w:fldChar w:fldCharType="begin"/>
      </w:r>
      <w:r>
        <w:instrText xml:space="preserve"> TITLE   \* MERGEFORMAT </w:instrText>
      </w:r>
      <w:r>
        <w:fldChar w:fldCharType="separate"/>
      </w:r>
      <w:r>
        <w:t>Assessment Requirements for TLIX5006 Manage verification and validation</w:t>
      </w:r>
      <w:r>
        <w:fldChar w:fldCharType="end"/>
      </w:r>
    </w:p>
    <w:p w:rsidR="00D402D2" w:rsidP="00D402D2">
      <w:pPr>
        <w:pStyle w:val="Version"/>
        <w:sectPr w:rsidSect="001A25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259A" w:rsidP="001A259A">
      <w:pPr>
        <w:pStyle w:val="SuperHeading"/>
      </w:pPr>
      <w:r w:rsidRPr="001A259A">
        <w:t>Assessment Requirements for TLIX5</w:t>
      </w:r>
      <w:r w:rsidRPr="001A259A">
        <w:t>006 Manage verification and validation</w:t>
      </w:r>
    </w:p>
    <w:p w:rsidR="00000000" w:rsidRPr="001A259A" w:rsidP="001A259A">
      <w:pPr>
        <w:pStyle w:val="Heading1"/>
      </w:pPr>
      <w:bookmarkStart w:id="1" w:name="O_754858"/>
      <w:bookmarkEnd w:id="1"/>
      <w:r w:rsidRPr="001A259A">
        <w:t>Modification History</w:t>
      </w:r>
    </w:p>
    <w:p w:rsidR="00D402D2" w:rsidP="00D402D2">
      <w:pPr>
        <w:pStyle w:val="BodyText"/>
      </w:pPr>
      <w:r w:rsidRPr="001A259A">
        <w:t>Release 1. This is the first release of this unit of competency in the TLI Transport and Logistics Training Package.</w:t>
      </w:r>
    </w:p>
    <w:p w:rsidR="00000000" w:rsidRPr="001A259A" w:rsidP="001A259A">
      <w:pPr>
        <w:pStyle w:val="Heading1"/>
      </w:pPr>
      <w:bookmarkStart w:id="2" w:name="O_754859"/>
      <w:bookmarkEnd w:id="2"/>
      <w:r w:rsidRPr="001A259A">
        <w:t>Performance Evidence</w:t>
      </w:r>
    </w:p>
    <w:tbl>
      <w:tblPr>
        <w:tblW w:w="0" w:type="auto"/>
        <w:tblCellMar>
          <w:left w:w="62" w:type="dxa"/>
          <w:right w:w="62" w:type="dxa"/>
        </w:tblCellMar>
        <w:tblLook w:val="0000"/>
      </w:tblPr>
      <w:tblGrid>
        <w:gridCol w:w="9196"/>
      </w:tblGrid>
      <w:tr w:rsidTr="00D402D2">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1A259A">
            <w:pPr>
              <w:pStyle w:val="BodyText"/>
              <w:rPr>
                <w:lang w:val="en-NZ"/>
              </w:rPr>
            </w:pPr>
            <w:r w:rsidRPr="001A259A">
              <w:t>Evidence required to demonstrate competence in this unit must be relevant to and satisfy all of the requirements of the elements and performance criteria on at least one occasion and include:</w:t>
            </w:r>
          </w:p>
        </w:tc>
      </w:tr>
      <w:tr w:rsidTr="00D402D2">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1A259A" w:rsidP="001A259A">
            <w:pPr>
              <w:pStyle w:val="ListBullet"/>
            </w:pPr>
            <w:r w:rsidRPr="001A259A">
              <w:t>adhering to relevant work health and safety (WHS)/occupational</w:t>
            </w:r>
            <w:r w:rsidRPr="001A259A">
              <w:t xml:space="preserve"> health and safety (OHS) requirements</w:t>
            </w:r>
          </w:p>
          <w:p w:rsidR="00000000" w:rsidRPr="001A259A" w:rsidP="001A259A">
            <w:pPr>
              <w:pStyle w:val="ListBullet"/>
            </w:pPr>
            <w:r w:rsidRPr="001A259A">
              <w:t>analysing information and identifying areas that impact on verification and validation processes</w:t>
            </w:r>
          </w:p>
          <w:p w:rsidR="00000000" w:rsidRPr="001A259A" w:rsidP="001A259A">
            <w:pPr>
              <w:pStyle w:val="ListBullet"/>
            </w:pPr>
            <w:r w:rsidRPr="001A259A">
              <w:t>applying verification and validation knowledge relevant to work being performed</w:t>
            </w:r>
          </w:p>
          <w:p w:rsidR="00000000" w:rsidRPr="001A259A" w:rsidP="001A259A">
            <w:pPr>
              <w:pStyle w:val="ListBullet"/>
            </w:pPr>
            <w:r w:rsidRPr="001A259A">
              <w:t xml:space="preserve">consulting and negotiating with internal </w:t>
            </w:r>
            <w:r w:rsidRPr="001A259A">
              <w:t>and external stakeholders and resolving potential areas of conflict or concern to ensure overall objectives are achieved</w:t>
            </w:r>
          </w:p>
          <w:p w:rsidR="00000000" w:rsidRPr="001A259A" w:rsidP="001A259A">
            <w:pPr>
              <w:pStyle w:val="ListBullet"/>
            </w:pPr>
            <w:r w:rsidRPr="001A259A">
              <w:t>displaying resilience by continuing to move forward despite criticism or setbacks</w:t>
            </w:r>
          </w:p>
          <w:p w:rsidR="00000000" w:rsidRPr="001A259A" w:rsidP="001A259A">
            <w:pPr>
              <w:pStyle w:val="ListBullet"/>
            </w:pPr>
            <w:r w:rsidRPr="001A259A">
              <w:t>identifying relationships between organisational goal</w:t>
            </w:r>
            <w:r w:rsidRPr="001A259A">
              <w:t>s and recognising how own work contributes to achieving these goals</w:t>
            </w:r>
          </w:p>
          <w:p w:rsidR="00000000" w:rsidRPr="001A259A" w:rsidP="001A259A">
            <w:pPr>
              <w:pStyle w:val="ListBullet"/>
            </w:pPr>
            <w:r w:rsidRPr="001A259A">
              <w:t>identifying, acquiring and adjusting resources as required to ensure effective and efficient performance of processes</w:t>
            </w:r>
          </w:p>
          <w:p w:rsidR="00000000" w:rsidRPr="001A259A" w:rsidP="001A259A">
            <w:pPr>
              <w:pStyle w:val="ListBullet"/>
            </w:pPr>
            <w:r w:rsidRPr="001A259A">
              <w:t>initiating and efficiently monitoring processes</w:t>
            </w:r>
          </w:p>
          <w:p w:rsidR="00000000" w:rsidRPr="001A259A" w:rsidP="001A259A">
            <w:pPr>
              <w:pStyle w:val="ListBullet"/>
            </w:pPr>
            <w:r w:rsidRPr="001A259A">
              <w:t>initiating remedial action required</w:t>
            </w:r>
          </w:p>
          <w:p w:rsidR="00000000" w:rsidRPr="001A259A" w:rsidP="001A259A">
            <w:pPr>
              <w:pStyle w:val="ListBullet"/>
            </w:pPr>
            <w:r w:rsidRPr="001A259A">
              <w:t>undertaking performance measurement to enable objectives to be measured against defined parameters</w:t>
            </w:r>
          </w:p>
          <w:p w:rsidR="00000000" w:rsidRPr="001A259A" w:rsidP="001A259A">
            <w:pPr>
              <w:pStyle w:val="ListBullet"/>
            </w:pPr>
            <w:r w:rsidRPr="001A259A">
              <w:t>using appropriate information technology and software</w:t>
            </w:r>
          </w:p>
          <w:p w:rsidR="00000000" w:rsidRPr="001A259A" w:rsidP="001A259A">
            <w:pPr>
              <w:pStyle w:val="ListBullet"/>
            </w:pPr>
            <w:r w:rsidRPr="001A259A">
              <w:t>using materiel logistics program strategic objectives to identify l</w:t>
            </w:r>
            <w:r w:rsidRPr="001A259A">
              <w:t>ong-term factors and external considerations for validation and verification processes.</w:t>
            </w:r>
          </w:p>
        </w:tc>
      </w:tr>
    </w:tbl>
    <w:p w:rsidR="00000000" w:rsidRPr="001A259A" w:rsidP="001A259A">
      <w:pPr>
        <w:pStyle w:val="BodyText"/>
      </w:pPr>
    </w:p>
    <w:p w:rsidR="00000000" w:rsidRPr="001A259A" w:rsidP="001A259A">
      <w:pPr>
        <w:pStyle w:val="AllowPageBreak"/>
      </w:pPr>
    </w:p>
    <w:p w:rsidR="00000000" w:rsidRPr="001A259A" w:rsidP="001A259A">
      <w:pPr>
        <w:pStyle w:val="Heading1"/>
      </w:pPr>
      <w:bookmarkStart w:id="3" w:name="O_754860"/>
      <w:bookmarkEnd w:id="3"/>
      <w:r w:rsidRPr="001A259A">
        <w:t>Knowledge Evidence</w:t>
      </w:r>
    </w:p>
    <w:tbl>
      <w:tblPr>
        <w:tblW w:w="0" w:type="auto"/>
        <w:tblCellMar>
          <w:left w:w="62" w:type="dxa"/>
          <w:right w:w="62" w:type="dxa"/>
        </w:tblCellMar>
        <w:tblLook w:val="0000"/>
      </w:tblPr>
      <w:tblGrid>
        <w:gridCol w:w="9196"/>
      </w:tblGrid>
      <w:tr w:rsidTr="00D402D2">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1A259A">
            <w:pPr>
              <w:pStyle w:val="BodyText"/>
              <w:rPr>
                <w:lang w:val="en-NZ"/>
              </w:rPr>
            </w:pPr>
            <w:r w:rsidRPr="001A259A">
              <w:t>Evidence required to demonstrate competence in this unit must be relevant to and satisfy all of the requirements of the elements a</w:t>
            </w:r>
            <w:r w:rsidRPr="001A259A">
              <w:t>nd performance criteria and include knowledge of:</w:t>
            </w:r>
          </w:p>
        </w:tc>
      </w:tr>
      <w:tr w:rsidTr="00D402D2">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1A259A" w:rsidP="001A259A">
            <w:pPr>
              <w:pStyle w:val="ListBullet"/>
            </w:pPr>
            <w:r w:rsidRPr="001A259A">
              <w:t>codification and cataloguing processes</w:t>
            </w:r>
          </w:p>
          <w:p w:rsidR="00000000" w:rsidRPr="001A259A" w:rsidP="001A259A">
            <w:pPr>
              <w:pStyle w:val="ListBullet"/>
            </w:pPr>
            <w:r w:rsidRPr="001A259A">
              <w:t>industrial base capability</w:t>
            </w:r>
          </w:p>
          <w:p w:rsidR="00000000" w:rsidRPr="001A259A" w:rsidP="001A259A">
            <w:pPr>
              <w:pStyle w:val="ListBullet"/>
            </w:pPr>
            <w:r w:rsidRPr="001A259A">
              <w:t>integrated logistics support processes relevant to verification and validation processes</w:t>
            </w:r>
          </w:p>
          <w:p w:rsidR="00000000" w:rsidRPr="001A259A" w:rsidP="001A259A">
            <w:pPr>
              <w:pStyle w:val="ListBullet"/>
            </w:pPr>
            <w:r w:rsidRPr="001A259A">
              <w:t>international agreements</w:t>
            </w:r>
          </w:p>
          <w:p w:rsidR="00000000" w:rsidRPr="001A259A" w:rsidP="001A259A">
            <w:pPr>
              <w:pStyle w:val="ListBullet"/>
            </w:pPr>
            <w:r w:rsidRPr="001A259A">
              <w:t>interoperability</w:t>
            </w:r>
          </w:p>
          <w:p w:rsidR="00000000" w:rsidRPr="001A259A" w:rsidP="001A259A">
            <w:pPr>
              <w:pStyle w:val="ListBullet"/>
            </w:pPr>
            <w:r w:rsidRPr="001A259A">
              <w:t>legislative and regulatory environment as it pertains to materiel logistics, including environmental and sustainability issues</w:t>
            </w:r>
          </w:p>
          <w:p w:rsidR="00000000" w:rsidRPr="001A259A" w:rsidP="001A259A">
            <w:pPr>
              <w:pStyle w:val="ListBullet"/>
            </w:pPr>
            <w:r w:rsidRPr="001A259A">
              <w:t xml:space="preserve">level of written communication required to prepare complex correspondence and reports </w:t>
            </w:r>
          </w:p>
          <w:p w:rsidR="00000000" w:rsidRPr="001A259A" w:rsidP="001A259A">
            <w:pPr>
              <w:pStyle w:val="ListBullet"/>
            </w:pPr>
            <w:r w:rsidRPr="001A259A">
              <w:t>logistics governance</w:t>
            </w:r>
          </w:p>
          <w:p w:rsidR="00000000" w:rsidRPr="001A259A" w:rsidP="001A259A">
            <w:pPr>
              <w:pStyle w:val="ListBullet"/>
            </w:pPr>
            <w:r w:rsidRPr="001A259A">
              <w:t>logistics support ana</w:t>
            </w:r>
            <w:r w:rsidRPr="001A259A">
              <w:t>lysis principles and processes</w:t>
            </w:r>
          </w:p>
          <w:p w:rsidR="00000000" w:rsidRPr="001A259A" w:rsidP="001A259A">
            <w:pPr>
              <w:pStyle w:val="ListBullet"/>
            </w:pPr>
            <w:r w:rsidRPr="001A259A">
              <w:t>organisational policy, plans and procedures relevant to verification and validation processes</w:t>
            </w:r>
          </w:p>
          <w:p w:rsidR="00000000" w:rsidRPr="001A259A" w:rsidP="001A259A">
            <w:pPr>
              <w:pStyle w:val="ListBullet"/>
            </w:pPr>
            <w:r w:rsidRPr="001A259A">
              <w:t>organisational role relevant to verification and validation processes</w:t>
            </w:r>
          </w:p>
          <w:p w:rsidR="00000000" w:rsidRPr="001A259A" w:rsidP="001A259A">
            <w:pPr>
              <w:pStyle w:val="ListBullet"/>
            </w:pPr>
            <w:r w:rsidRPr="001A259A">
              <w:t>performance measurement</w:t>
            </w:r>
          </w:p>
          <w:p w:rsidR="00000000" w:rsidRPr="001A259A" w:rsidP="001A259A">
            <w:pPr>
              <w:pStyle w:val="ListBullet"/>
            </w:pPr>
            <w:r w:rsidRPr="001A259A">
              <w:t>safety, legislative and statutory req</w:t>
            </w:r>
            <w:r w:rsidRPr="001A259A">
              <w:t>uirements, including environmental and sustainability issues</w:t>
            </w:r>
          </w:p>
          <w:p w:rsidR="00000000" w:rsidRPr="001A259A" w:rsidP="001A259A">
            <w:pPr>
              <w:pStyle w:val="ListBullet"/>
            </w:pPr>
            <w:r w:rsidRPr="001A259A">
              <w:t>supply chain concepts.</w:t>
            </w:r>
          </w:p>
        </w:tc>
      </w:tr>
    </w:tbl>
    <w:p w:rsidR="00000000" w:rsidRPr="001A259A" w:rsidP="001A259A">
      <w:pPr>
        <w:pStyle w:val="BodyText"/>
      </w:pPr>
    </w:p>
    <w:p w:rsidR="00000000" w:rsidRPr="001A259A" w:rsidP="001A259A">
      <w:pPr>
        <w:pStyle w:val="AllowPageBreak"/>
      </w:pPr>
    </w:p>
    <w:p w:rsidR="00000000" w:rsidRPr="001A259A" w:rsidP="001A259A">
      <w:pPr>
        <w:pStyle w:val="Heading1"/>
      </w:pPr>
      <w:bookmarkStart w:id="4" w:name="O_754861"/>
      <w:bookmarkEnd w:id="4"/>
      <w:r w:rsidRPr="001A259A">
        <w:t>Assessment Conditions</w:t>
      </w:r>
    </w:p>
    <w:tbl>
      <w:tblPr>
        <w:tblW w:w="0" w:type="auto"/>
        <w:tblCellMar>
          <w:left w:w="62" w:type="dxa"/>
          <w:right w:w="62" w:type="dxa"/>
        </w:tblCellMar>
        <w:tblLook w:val="0000"/>
      </w:tblPr>
      <w:tblGrid>
        <w:gridCol w:w="9196"/>
      </w:tblGrid>
      <w:tr w:rsidTr="00D402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A259A" w:rsidP="001A259A">
            <w:pPr>
              <w:pStyle w:val="BodyText"/>
            </w:pPr>
            <w:r w:rsidRPr="001A259A">
              <w:t xml:space="preserve">As a minimum, assessors must satisfy applicable regulatory requirements, which include requirements in the </w:t>
            </w:r>
            <w:r w:rsidRPr="001A259A">
              <w:rPr>
                <w:rStyle w:val="Emphasis"/>
              </w:rPr>
              <w:t>Standards for Registered Training Organisations</w:t>
            </w:r>
            <w:r w:rsidRPr="001A259A">
              <w:t xml:space="preserve"> current at the time of assessment. </w:t>
            </w:r>
          </w:p>
          <w:p w:rsidR="00000000" w:rsidRPr="001A259A" w:rsidP="001A259A">
            <w:pPr>
              <w:pStyle w:val="BodyText"/>
            </w:pPr>
            <w:r w:rsidRPr="001A259A">
              <w:t xml:space="preserve">As a minimum, assessment must satisfy applicable regulatory requirements, which include requirements in the </w:t>
            </w:r>
            <w:r w:rsidRPr="001A259A">
              <w:rPr>
                <w:rStyle w:val="Emphasis"/>
              </w:rPr>
              <w:t>Standards for Registered Training Organisations</w:t>
            </w:r>
            <w:r w:rsidRPr="001A259A">
              <w:t xml:space="preserve"> current at the t</w:t>
            </w:r>
            <w:r w:rsidRPr="001A259A">
              <w:t>ime of assessment.</w:t>
            </w:r>
          </w:p>
          <w:p w:rsidR="00000000" w:rsidRPr="001A259A" w:rsidP="001A259A">
            <w:pPr>
              <w:pStyle w:val="BodyText"/>
            </w:pPr>
            <w:r w:rsidRPr="001A259A">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1A259A" w:rsidP="001A259A">
            <w:pPr>
              <w:pStyle w:val="BodyText"/>
            </w:pPr>
            <w:r w:rsidRPr="001A259A">
              <w:t>Assessme</w:t>
            </w:r>
            <w:r w:rsidRPr="001A259A">
              <w:t>nt processes and techniques must be appropriate to the language, literacy and numeracy requirements of the work being performed and the needs of the candidate.</w:t>
            </w:r>
          </w:p>
          <w:p w:rsidR="00000000" w:rsidRPr="001A259A" w:rsidP="001A259A">
            <w:pPr>
              <w:pStyle w:val="BodyText"/>
            </w:pPr>
            <w:r w:rsidRPr="001A259A">
              <w:t>Resources for assessment include:</w:t>
            </w:r>
          </w:p>
          <w:p w:rsidR="00000000" w:rsidRPr="001A259A" w:rsidP="001A259A">
            <w:pPr>
              <w:pStyle w:val="ListBullet"/>
            </w:pPr>
            <w:r w:rsidRPr="001A259A">
              <w:t>a range of relevant exercises, case studies and/or simulation</w:t>
            </w:r>
            <w:r w:rsidRPr="001A259A">
              <w:t>s</w:t>
            </w:r>
          </w:p>
          <w:p w:rsidR="00000000" w:rsidRPr="001A259A" w:rsidP="001A259A">
            <w:pPr>
              <w:pStyle w:val="ListBullet"/>
            </w:pPr>
            <w:r w:rsidRPr="001A259A">
              <w:t xml:space="preserve">relevant and appropriate materials, tools, equipment and personal protective equipment currently used in industry </w:t>
            </w:r>
          </w:p>
          <w:p w:rsidR="00000000" w:rsidRPr="001A259A" w:rsidP="001A259A">
            <w:pPr>
              <w:pStyle w:val="ListBullet"/>
            </w:pPr>
            <w:r w:rsidRPr="001A259A">
              <w:t>applicable documentation including workplace procedures, regulations, codes of practice and operation manuals</w:t>
            </w:r>
          </w:p>
          <w:p w:rsidR="00000000" w:rsidRPr="001A259A" w:rsidP="001A259A">
            <w:pPr>
              <w:pStyle w:val="ListBullet"/>
            </w:pPr>
            <w:r w:rsidRPr="001A259A">
              <w:t>computer and relevant softwar</w:t>
            </w:r>
            <w:r w:rsidRPr="001A259A">
              <w:t>e</w:t>
            </w:r>
          </w:p>
          <w:p w:rsidR="00000000" w:rsidRPr="001A259A" w:rsidP="001A259A">
            <w:pPr>
              <w:pStyle w:val="ListBullet"/>
            </w:pPr>
            <w:r w:rsidRPr="001A259A">
              <w:t>legislation, guidelines, procedures and protocols relating to verification and validation</w:t>
            </w:r>
          </w:p>
          <w:p w:rsidR="00000000" w:rsidRPr="001A259A" w:rsidP="001A259A">
            <w:pPr>
              <w:pStyle w:val="ListBullet"/>
            </w:pPr>
            <w:r w:rsidRPr="001A259A">
              <w:t>verification and validation plans.</w:t>
            </w:r>
          </w:p>
        </w:tc>
      </w:tr>
    </w:tbl>
    <w:p w:rsidR="00D402D2" w:rsidP="001A259A">
      <w:pPr>
        <w:pStyle w:val="BodyText"/>
      </w:pPr>
    </w:p>
    <w:p w:rsidR="00D402D2" w:rsidP="001A259A">
      <w:pPr>
        <w:pStyle w:val="BodyText"/>
      </w:pPr>
    </w:p>
    <w:p w:rsidR="00000000" w:rsidRPr="001A259A" w:rsidP="001A259A">
      <w:pPr>
        <w:pStyle w:val="Heading1"/>
      </w:pPr>
      <w:bookmarkStart w:id="5" w:name="O_754864"/>
      <w:bookmarkEnd w:id="5"/>
      <w:r w:rsidRPr="001A259A">
        <w:t>Links</w:t>
      </w:r>
    </w:p>
    <w:p w:rsidR="00000000" w:rsidRPr="001A259A" w:rsidP="00D402D2">
      <w:pPr>
        <w:pStyle w:val="BodyText"/>
      </w:pPr>
      <w:r w:rsidRPr="001A259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762E6">
        <w:rPr>
          <w:rStyle w:val="Hyperlink"/>
        </w:rPr>
        <w:t>https://vetnet.gov.au/Pages/TrainingDocs.aspx?q=df441c6e-213d-43e3-874c-0b3f7036d851</w:t>
      </w:r>
      <w:r>
        <w:fldChar w:fldCharType="end"/>
      </w:r>
    </w:p>
    <w:p w:rsidR="00000000" w:rsidRPr="001A259A" w:rsidP="001A259A"/>
    <w:sectPr w:rsidSect="001A259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5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59A" w:rsidRPr="00D402D2" w:rsidP="00D402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5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2D2" w:rsidP="001A25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02D2" w:rsidP="001A259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402D2" w:rsidP="001A25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5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2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259A" w:rsidRPr="00D402D2" w:rsidP="00D402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5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2D2" w:rsidRPr="002D2AF8" w:rsidP="001A259A">
    <w:pPr>
      <w:pStyle w:val="Header"/>
      <w:framePr w:wrap="around"/>
    </w:pPr>
    <w:r>
      <w:fldChar w:fldCharType="begin"/>
    </w:r>
    <w:r>
      <w:instrText xml:space="preserve"> TITLE   \* MERGEFORMAT </w:instrText>
    </w:r>
    <w:r>
      <w:fldChar w:fldCharType="separate"/>
    </w:r>
    <w:r>
      <w:t>Assessment Requirements for TLIX5006 Manage verification and validation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D402D2" w:rsidP="001A25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2208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CC66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5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259A"/>
    <w:pPr>
      <w:spacing w:before="360" w:after="60"/>
      <w:outlineLvl w:val="0"/>
    </w:pPr>
    <w:rPr>
      <w:sz w:val="32"/>
    </w:rPr>
  </w:style>
  <w:style w:type="paragraph" w:styleId="Heading2">
    <w:name w:val="heading 2"/>
    <w:basedOn w:val="HeadingBase"/>
    <w:next w:val="BodyText"/>
    <w:link w:val="Heading2Char"/>
    <w:qFormat/>
    <w:rsid w:val="001A259A"/>
    <w:pPr>
      <w:keepLines/>
      <w:spacing w:before="240" w:after="120"/>
      <w:outlineLvl w:val="1"/>
    </w:pPr>
    <w:rPr>
      <w:sz w:val="28"/>
      <w:szCs w:val="40"/>
    </w:rPr>
  </w:style>
  <w:style w:type="paragraph" w:styleId="Heading3">
    <w:name w:val="heading 3"/>
    <w:basedOn w:val="HeadingBase"/>
    <w:next w:val="BodyText"/>
    <w:link w:val="Heading3Char"/>
    <w:qFormat/>
    <w:rsid w:val="001A259A"/>
    <w:pPr>
      <w:spacing w:before="180" w:after="120"/>
      <w:outlineLvl w:val="2"/>
    </w:pPr>
    <w:rPr>
      <w:spacing w:val="-10"/>
      <w:kern w:val="32"/>
    </w:rPr>
  </w:style>
  <w:style w:type="paragraph" w:styleId="Heading4">
    <w:name w:val="heading 4"/>
    <w:basedOn w:val="HeadingBase"/>
    <w:next w:val="BodyText"/>
    <w:link w:val="Heading4Char"/>
    <w:qFormat/>
    <w:rsid w:val="001A259A"/>
    <w:pPr>
      <w:spacing w:before="160" w:after="120"/>
      <w:outlineLvl w:val="3"/>
    </w:pPr>
    <w:rPr>
      <w:sz w:val="22"/>
    </w:rPr>
  </w:style>
  <w:style w:type="paragraph" w:styleId="Heading5">
    <w:name w:val="heading 5"/>
    <w:basedOn w:val="HeadingBase"/>
    <w:next w:val="Normal"/>
    <w:link w:val="Heading5Char"/>
    <w:qFormat/>
    <w:rsid w:val="001A259A"/>
    <w:pPr>
      <w:spacing w:before="80"/>
      <w:outlineLvl w:val="4"/>
    </w:pPr>
    <w:rPr>
      <w:color w:val="918585"/>
      <w:sz w:val="20"/>
    </w:rPr>
  </w:style>
  <w:style w:type="paragraph" w:styleId="Heading6">
    <w:name w:val="heading 6"/>
    <w:basedOn w:val="HeadingBase"/>
    <w:next w:val="Normal"/>
    <w:link w:val="Heading6Char"/>
    <w:qFormat/>
    <w:rsid w:val="001A259A"/>
    <w:pPr>
      <w:spacing w:before="60"/>
      <w:outlineLvl w:val="5"/>
    </w:pPr>
    <w:rPr>
      <w:color w:val="918585"/>
      <w:sz w:val="20"/>
    </w:rPr>
  </w:style>
  <w:style w:type="paragraph" w:styleId="Heading7">
    <w:name w:val="heading 7"/>
    <w:basedOn w:val="Normal"/>
    <w:next w:val="Normal"/>
    <w:link w:val="Heading7Char"/>
    <w:qFormat/>
    <w:rsid w:val="001A259A"/>
    <w:pPr>
      <w:ind w:left="720"/>
      <w:outlineLvl w:val="6"/>
    </w:pPr>
    <w:rPr>
      <w:i/>
    </w:rPr>
  </w:style>
  <w:style w:type="paragraph" w:styleId="Heading8">
    <w:name w:val="heading 8"/>
    <w:basedOn w:val="Normal"/>
    <w:next w:val="Normal"/>
    <w:link w:val="Heading8Char"/>
    <w:qFormat/>
    <w:rsid w:val="001A259A"/>
    <w:pPr>
      <w:ind w:left="720"/>
      <w:outlineLvl w:val="7"/>
    </w:pPr>
    <w:rPr>
      <w:i/>
    </w:rPr>
  </w:style>
  <w:style w:type="paragraph" w:styleId="Heading9">
    <w:name w:val="heading 9"/>
    <w:basedOn w:val="Normal"/>
    <w:next w:val="Normal"/>
    <w:link w:val="Heading9Char"/>
    <w:qFormat/>
    <w:rsid w:val="001A259A"/>
    <w:pPr>
      <w:ind w:left="720"/>
      <w:outlineLvl w:val="8"/>
    </w:pPr>
    <w:rPr>
      <w:i/>
    </w:rPr>
  </w:style>
  <w:style w:type="character" w:default="1" w:styleId="DefaultParagraphFont">
    <w:name w:val="Default Paragraph Font"/>
    <w:uiPriority w:val="1"/>
    <w:unhideWhenUsed/>
    <w:rsid w:val="001A25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259A"/>
  </w:style>
  <w:style w:type="character" w:customStyle="1" w:styleId="Heading1Char">
    <w:name w:val="Heading 1 Char"/>
    <w:basedOn w:val="DefaultParagraphFont"/>
    <w:link w:val="Heading1"/>
    <w:rsid w:val="001A259A"/>
    <w:rPr>
      <w:rFonts w:ascii="Times New Roman" w:eastAsia="Times New Roman" w:hAnsi="Times New Roman" w:cs="Times New Roman"/>
      <w:b/>
      <w:sz w:val="32"/>
      <w:szCs w:val="20"/>
      <w:lang w:eastAsia="en-US"/>
    </w:rPr>
  </w:style>
  <w:style w:type="paragraph" w:styleId="BodyText">
    <w:name w:val="Body Text"/>
    <w:basedOn w:val="Normal"/>
    <w:link w:val="BodyTextChar"/>
    <w:rsid w:val="001A25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259A"/>
    <w:rPr>
      <w:rFonts w:ascii="Times New Roman" w:eastAsia="Times New Roman" w:hAnsi="Times New Roman" w:cs="Times New Roman"/>
      <w:sz w:val="24"/>
      <w:lang w:eastAsia="en-US"/>
    </w:rPr>
  </w:style>
  <w:style w:type="paragraph" w:styleId="ListBullet">
    <w:name w:val="List Bullet"/>
    <w:basedOn w:val="List"/>
    <w:rsid w:val="001A259A"/>
    <w:pPr>
      <w:numPr>
        <w:numId w:val="11"/>
      </w:numPr>
      <w:tabs>
        <w:tab w:val="clear" w:pos="340"/>
      </w:tabs>
      <w:spacing w:before="40" w:after="40"/>
    </w:pPr>
  </w:style>
  <w:style w:type="character" w:styleId="Emphasis">
    <w:name w:val="Emphasis"/>
    <w:basedOn w:val="DefaultParagraphFont"/>
    <w:qFormat/>
    <w:rsid w:val="001A259A"/>
    <w:rPr>
      <w:i/>
    </w:rPr>
  </w:style>
  <w:style w:type="paragraph" w:customStyle="1" w:styleId="SuperHeading">
    <w:name w:val="SuperHeading"/>
    <w:basedOn w:val="Normal"/>
    <w:rsid w:val="001A259A"/>
    <w:pPr>
      <w:spacing w:before="240" w:after="120"/>
      <w:outlineLvl w:val="0"/>
    </w:pPr>
    <w:rPr>
      <w:rFonts w:ascii="Times New Roman" w:hAnsi="Times New Roman"/>
      <w:b/>
      <w:sz w:val="32"/>
    </w:rPr>
  </w:style>
  <w:style w:type="paragraph" w:customStyle="1" w:styleId="AllowPageBreak">
    <w:name w:val="AllowPageBreak"/>
    <w:rsid w:val="001A25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25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25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25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25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25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25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25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259A"/>
    <w:rPr>
      <w:rFonts w:ascii="Courier New" w:eastAsia="Times New Roman" w:hAnsi="Courier New" w:cs="Times New Roman"/>
      <w:i/>
      <w:szCs w:val="20"/>
      <w:lang w:eastAsia="en-US"/>
    </w:rPr>
  </w:style>
  <w:style w:type="paragraph" w:customStyle="1" w:styleId="HeadingBase">
    <w:name w:val="Heading Base"/>
    <w:rsid w:val="001A25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259A"/>
    <w:pPr>
      <w:tabs>
        <w:tab w:val="right" w:leader="dot" w:pos="9072"/>
      </w:tabs>
      <w:ind w:left="567"/>
    </w:pPr>
    <w:rPr>
      <w:szCs w:val="22"/>
    </w:rPr>
  </w:style>
  <w:style w:type="paragraph" w:customStyle="1" w:styleId="TOCBase">
    <w:name w:val="TOC Base"/>
    <w:rsid w:val="001A25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259A"/>
    <w:pPr>
      <w:tabs>
        <w:tab w:val="right" w:leader="dot" w:pos="9072"/>
      </w:tabs>
      <w:spacing w:before="40" w:after="40"/>
      <w:ind w:left="284"/>
    </w:pPr>
    <w:rPr>
      <w:rFonts w:ascii="Times New Roman" w:hAnsi="Times New Roman"/>
    </w:rPr>
  </w:style>
  <w:style w:type="paragraph" w:styleId="TOC1">
    <w:name w:val="toc 1"/>
    <w:basedOn w:val="TOCBase"/>
    <w:next w:val="Normal"/>
    <w:rsid w:val="001A25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25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259A"/>
    <w:rPr>
      <w:rFonts w:ascii="Times New Roman" w:eastAsia="Times New Roman" w:hAnsi="Times New Roman" w:cs="Times New Roman"/>
      <w:sz w:val="16"/>
      <w:lang w:eastAsia="en-US"/>
    </w:rPr>
  </w:style>
  <w:style w:type="paragraph" w:styleId="Title">
    <w:name w:val="Title"/>
    <w:basedOn w:val="HeadingBase"/>
    <w:link w:val="TitleChar"/>
    <w:qFormat/>
    <w:rsid w:val="001A259A"/>
    <w:pPr>
      <w:spacing w:before="5040"/>
      <w:jc w:val="center"/>
    </w:pPr>
    <w:rPr>
      <w:sz w:val="48"/>
      <w:szCs w:val="72"/>
      <w:lang w:val="en-US"/>
    </w:rPr>
  </w:style>
  <w:style w:type="character" w:customStyle="1" w:styleId="TitleChar">
    <w:name w:val="Title Char"/>
    <w:basedOn w:val="DefaultParagraphFont"/>
    <w:link w:val="Title"/>
    <w:rsid w:val="001A25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259A"/>
    <w:pPr>
      <w:tabs>
        <w:tab w:val="left" w:pos="3600"/>
        <w:tab w:val="left" w:pos="3958"/>
      </w:tabs>
    </w:pPr>
  </w:style>
  <w:style w:type="paragraph" w:styleId="List">
    <w:name w:val="List"/>
    <w:basedOn w:val="BodyText"/>
    <w:next w:val="BodyText"/>
    <w:rsid w:val="001A259A"/>
    <w:pPr>
      <w:tabs>
        <w:tab w:val="left" w:pos="340"/>
      </w:tabs>
      <w:spacing w:before="60" w:after="60"/>
      <w:ind w:left="340" w:hanging="340"/>
    </w:pPr>
  </w:style>
  <w:style w:type="paragraph" w:customStyle="1" w:styleId="Note">
    <w:name w:val="Note"/>
    <w:basedOn w:val="BodyText"/>
    <w:rsid w:val="001A259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A259A"/>
    <w:rPr>
      <w:b/>
      <w:spacing w:val="0"/>
    </w:rPr>
  </w:style>
  <w:style w:type="paragraph" w:customStyle="1" w:styleId="SuperTitle">
    <w:name w:val="SuperTitle"/>
    <w:basedOn w:val="Title"/>
    <w:rsid w:val="001A259A"/>
    <w:pPr>
      <w:framePr w:wrap="auto" w:hAnchor="text" w:y="6049"/>
    </w:pPr>
    <w:rPr>
      <w:color w:val="000000"/>
      <w:sz w:val="40"/>
    </w:rPr>
  </w:style>
  <w:style w:type="paragraph" w:customStyle="1" w:styleId="TOCTitle">
    <w:name w:val="TOCTitle"/>
    <w:basedOn w:val="Heading1"/>
    <w:rsid w:val="001A259A"/>
    <w:pPr>
      <w:spacing w:after="240"/>
      <w:jc w:val="center"/>
      <w:outlineLvl w:val="9"/>
    </w:pPr>
    <w:rPr>
      <w:caps/>
    </w:rPr>
  </w:style>
  <w:style w:type="paragraph" w:customStyle="1" w:styleId="Version">
    <w:name w:val="Version"/>
    <w:rsid w:val="001A25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259A"/>
    <w:pPr>
      <w:numPr>
        <w:numId w:val="12"/>
      </w:numPr>
      <w:tabs>
        <w:tab w:val="clear" w:pos="680"/>
      </w:tabs>
    </w:pPr>
  </w:style>
  <w:style w:type="paragraph" w:styleId="Index1">
    <w:name w:val="index 1"/>
    <w:basedOn w:val="Normal"/>
    <w:next w:val="Normal"/>
    <w:semiHidden/>
    <w:rsid w:val="001A259A"/>
    <w:pPr>
      <w:keepNext w:val="0"/>
      <w:tabs>
        <w:tab w:val="right" w:pos="4176"/>
      </w:tabs>
      <w:ind w:left="198" w:hanging="198"/>
    </w:pPr>
    <w:rPr>
      <w:rFonts w:ascii="Garamond" w:hAnsi="Garamond"/>
    </w:rPr>
  </w:style>
  <w:style w:type="paragraph" w:styleId="IndexHeading">
    <w:name w:val="index heading"/>
    <w:basedOn w:val="Normal"/>
    <w:next w:val="Index1"/>
    <w:semiHidden/>
    <w:rsid w:val="001A259A"/>
    <w:pPr>
      <w:spacing w:before="120" w:after="120"/>
    </w:pPr>
    <w:rPr>
      <w:rFonts w:ascii="Arial" w:hAnsi="Arial"/>
      <w:b/>
      <w:color w:val="918585"/>
      <w:sz w:val="24"/>
    </w:rPr>
  </w:style>
  <w:style w:type="paragraph" w:styleId="Header">
    <w:name w:val="header"/>
    <w:basedOn w:val="Normal"/>
    <w:link w:val="HeaderChar"/>
    <w:rsid w:val="001A25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259A"/>
    <w:rPr>
      <w:rFonts w:ascii="Times New Roman" w:eastAsia="Times New Roman" w:hAnsi="Times New Roman" w:cs="Times New Roman"/>
      <w:sz w:val="16"/>
      <w:szCs w:val="20"/>
      <w:lang w:val="en-GB" w:eastAsia="en-US"/>
    </w:rPr>
  </w:style>
  <w:style w:type="paragraph" w:customStyle="1" w:styleId="Chapter">
    <w:name w:val="Chapter"/>
    <w:basedOn w:val="Normal"/>
    <w:rsid w:val="001A259A"/>
    <w:pPr>
      <w:spacing w:before="240"/>
    </w:pPr>
    <w:rPr>
      <w:rFonts w:ascii="Times New Roman" w:hAnsi="Times New Roman"/>
      <w:smallCaps/>
      <w:spacing w:val="80"/>
      <w:sz w:val="28"/>
    </w:rPr>
  </w:style>
  <w:style w:type="paragraph" w:customStyle="1" w:styleId="InChapter">
    <w:name w:val="InChapter"/>
    <w:basedOn w:val="Heading3"/>
    <w:rsid w:val="001A259A"/>
    <w:pPr>
      <w:spacing w:after="240"/>
      <w:outlineLvl w:val="9"/>
    </w:pPr>
    <w:rPr>
      <w:noProof/>
    </w:rPr>
  </w:style>
  <w:style w:type="paragraph" w:styleId="Index2">
    <w:name w:val="index 2"/>
    <w:basedOn w:val="Normal"/>
    <w:next w:val="Normal"/>
    <w:semiHidden/>
    <w:rsid w:val="001A259A"/>
    <w:pPr>
      <w:tabs>
        <w:tab w:val="right" w:pos="4176"/>
      </w:tabs>
      <w:ind w:left="568" w:hanging="284"/>
    </w:pPr>
    <w:rPr>
      <w:rFonts w:ascii="Garamond" w:hAnsi="Garamond"/>
    </w:rPr>
  </w:style>
  <w:style w:type="paragraph" w:customStyle="1" w:styleId="Byline">
    <w:name w:val="Byline"/>
    <w:rsid w:val="001A25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259A"/>
    <w:pPr>
      <w:tabs>
        <w:tab w:val="clear" w:pos="3600"/>
        <w:tab w:val="clear" w:pos="3958"/>
      </w:tabs>
      <w:jc w:val="right"/>
    </w:pPr>
  </w:style>
  <w:style w:type="paragraph" w:styleId="Caption">
    <w:name w:val="caption"/>
    <w:basedOn w:val="BodyText"/>
    <w:next w:val="Normal"/>
    <w:qFormat/>
    <w:rsid w:val="001A259A"/>
    <w:pPr>
      <w:framePr w:w="2268" w:hSpace="181" w:vSpace="181" w:wrap="around" w:vAnchor="text" w:hAnchor="page" w:x="1135" w:y="285" w:anchorLock="1"/>
    </w:pPr>
    <w:rPr>
      <w:i/>
    </w:rPr>
  </w:style>
  <w:style w:type="paragraph" w:customStyle="1" w:styleId="MiniTOCTitle">
    <w:name w:val="MiniTOCTitle"/>
    <w:basedOn w:val="Heading4"/>
    <w:rsid w:val="001A259A"/>
    <w:pPr>
      <w:spacing w:before="240"/>
      <w:outlineLvl w:val="9"/>
    </w:pPr>
    <w:rPr>
      <w:noProof/>
      <w:sz w:val="24"/>
    </w:rPr>
  </w:style>
  <w:style w:type="paragraph" w:customStyle="1" w:styleId="MiniTOCItem">
    <w:name w:val="MiniTOCItem"/>
    <w:basedOn w:val="ListBullet"/>
    <w:rsid w:val="001A259A"/>
    <w:pPr>
      <w:numPr>
        <w:numId w:val="0"/>
      </w:numPr>
      <w:tabs>
        <w:tab w:val="right" w:leader="dot" w:pos="6521"/>
      </w:tabs>
      <w:spacing w:before="0" w:after="0"/>
    </w:pPr>
  </w:style>
  <w:style w:type="paragraph" w:customStyle="1" w:styleId="TOFTitle">
    <w:name w:val="TOFTitle"/>
    <w:basedOn w:val="TOCTitle"/>
    <w:rsid w:val="001A259A"/>
  </w:style>
  <w:style w:type="paragraph" w:styleId="TableofFigures">
    <w:name w:val="table of figures"/>
    <w:basedOn w:val="Normal"/>
    <w:next w:val="Normal"/>
    <w:semiHidden/>
    <w:rsid w:val="001A259A"/>
    <w:pPr>
      <w:tabs>
        <w:tab w:val="right" w:leader="dot" w:pos="9072"/>
      </w:tabs>
      <w:ind w:left="970" w:hanging="403"/>
    </w:pPr>
    <w:rPr>
      <w:rFonts w:ascii="Times New Roman" w:hAnsi="Times New Roman"/>
      <w:b/>
    </w:rPr>
  </w:style>
  <w:style w:type="paragraph" w:styleId="ListNumber">
    <w:name w:val="List Number"/>
    <w:basedOn w:val="List"/>
    <w:rsid w:val="001A259A"/>
    <w:pPr>
      <w:numPr>
        <w:numId w:val="14"/>
      </w:numPr>
      <w:tabs>
        <w:tab w:val="clear" w:pos="340"/>
      </w:tabs>
    </w:pPr>
  </w:style>
  <w:style w:type="character" w:customStyle="1" w:styleId="WingdingSymbols">
    <w:name w:val="Wingding Symbols"/>
    <w:rsid w:val="001A259A"/>
    <w:rPr>
      <w:rFonts w:ascii="Wingdings" w:hAnsi="Wingdings"/>
    </w:rPr>
  </w:style>
  <w:style w:type="paragraph" w:customStyle="1" w:styleId="TableHeading">
    <w:name w:val="Table Heading"/>
    <w:basedOn w:val="HeadingBase"/>
    <w:rsid w:val="001A259A"/>
    <w:pPr>
      <w:keepLines/>
      <w:pBdr>
        <w:bottom w:val="single" w:sz="6" w:space="1" w:color="918585"/>
      </w:pBdr>
      <w:spacing w:before="240"/>
    </w:pPr>
  </w:style>
  <w:style w:type="character" w:customStyle="1" w:styleId="HotSpot">
    <w:name w:val="HotSpot"/>
    <w:rsid w:val="001A259A"/>
    <w:rPr>
      <w:color w:val="0033CC"/>
      <w:u w:val="none"/>
    </w:rPr>
  </w:style>
  <w:style w:type="paragraph" w:customStyle="1" w:styleId="BodyTextRight">
    <w:name w:val="Body Text Right"/>
    <w:basedOn w:val="BodyText"/>
    <w:rsid w:val="001A259A"/>
    <w:pPr>
      <w:spacing w:before="0" w:after="0"/>
      <w:jc w:val="right"/>
    </w:pPr>
  </w:style>
  <w:style w:type="paragraph" w:styleId="Index3">
    <w:name w:val="index 3"/>
    <w:basedOn w:val="ListNumber2"/>
    <w:next w:val="Normal"/>
    <w:semiHidden/>
    <w:rsid w:val="001A259A"/>
    <w:pPr>
      <w:numPr>
        <w:numId w:val="0"/>
      </w:numPr>
      <w:tabs>
        <w:tab w:val="right" w:leader="dot" w:pos="4176"/>
      </w:tabs>
    </w:pPr>
  </w:style>
  <w:style w:type="paragraph" w:styleId="ListNumber2">
    <w:name w:val="List Number 2"/>
    <w:basedOn w:val="List2"/>
    <w:rsid w:val="001A259A"/>
    <w:pPr>
      <w:numPr>
        <w:numId w:val="9"/>
      </w:numPr>
      <w:tabs>
        <w:tab w:val="clear" w:pos="1060"/>
      </w:tabs>
    </w:pPr>
  </w:style>
  <w:style w:type="paragraph" w:customStyle="1" w:styleId="MarginNote">
    <w:name w:val="Margin Note"/>
    <w:basedOn w:val="BodyText"/>
    <w:rsid w:val="001A25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25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25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259A"/>
    <w:rPr>
      <w:sz w:val="32"/>
    </w:rPr>
  </w:style>
  <w:style w:type="paragraph" w:customStyle="1" w:styleId="HeadingProcedure">
    <w:name w:val="Heading Procedure"/>
    <w:basedOn w:val="HeadingBase"/>
    <w:next w:val="Normal"/>
    <w:rsid w:val="001A259A"/>
    <w:pPr>
      <w:tabs>
        <w:tab w:val="left" w:pos="0"/>
      </w:tabs>
      <w:spacing w:before="120" w:after="60"/>
    </w:pPr>
    <w:rPr>
      <w:i/>
      <w:color w:val="918585"/>
      <w:sz w:val="22"/>
    </w:rPr>
  </w:style>
  <w:style w:type="paragraph" w:customStyle="1" w:styleId="TableBodyText">
    <w:name w:val="Table Body Text"/>
    <w:basedOn w:val="BodyText"/>
    <w:rsid w:val="001A259A"/>
    <w:pPr>
      <w:spacing w:before="60" w:after="60"/>
    </w:pPr>
  </w:style>
  <w:style w:type="paragraph" w:styleId="ListContinue">
    <w:name w:val="List Continue"/>
    <w:basedOn w:val="List"/>
    <w:rsid w:val="001A259A"/>
    <w:pPr>
      <w:ind w:firstLine="0"/>
    </w:pPr>
  </w:style>
  <w:style w:type="paragraph" w:customStyle="1" w:styleId="ListNote">
    <w:name w:val="List Note"/>
    <w:basedOn w:val="List"/>
    <w:rsid w:val="001A259A"/>
    <w:pPr>
      <w:pBdr>
        <w:top w:val="single" w:sz="6" w:space="2" w:color="918585"/>
        <w:bottom w:val="single" w:sz="6" w:space="2" w:color="918585"/>
      </w:pBdr>
      <w:tabs>
        <w:tab w:val="left" w:pos="1021"/>
      </w:tabs>
      <w:ind w:firstLine="0"/>
    </w:pPr>
  </w:style>
  <w:style w:type="paragraph" w:customStyle="1" w:styleId="Warning">
    <w:name w:val="Warning"/>
    <w:basedOn w:val="BodyText"/>
    <w:rsid w:val="001A259A"/>
    <w:pPr>
      <w:shd w:val="clear" w:color="auto" w:fill="D9D9D9"/>
      <w:tabs>
        <w:tab w:val="left" w:pos="992"/>
      </w:tabs>
      <w:ind w:left="119" w:right="119"/>
    </w:pPr>
    <w:rPr>
      <w:sz w:val="20"/>
    </w:rPr>
  </w:style>
  <w:style w:type="paragraph" w:customStyle="1" w:styleId="MarginIcons">
    <w:name w:val="Margin Icons"/>
    <w:basedOn w:val="BodyText"/>
    <w:rsid w:val="001A25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259A"/>
    <w:rPr>
      <w:rFonts w:ascii="Courier New" w:hAnsi="Courier New"/>
    </w:rPr>
  </w:style>
  <w:style w:type="paragraph" w:customStyle="1" w:styleId="NoteBullet">
    <w:name w:val="Note Bullet"/>
    <w:basedOn w:val="Note"/>
    <w:rsid w:val="001A259A"/>
    <w:pPr>
      <w:tabs>
        <w:tab w:val="clear" w:pos="680"/>
      </w:tabs>
      <w:spacing w:before="60" w:after="60"/>
    </w:pPr>
  </w:style>
  <w:style w:type="paragraph" w:customStyle="1" w:styleId="SubHeading2">
    <w:name w:val="SubHeading2"/>
    <w:basedOn w:val="HeadingBase"/>
    <w:rsid w:val="001A259A"/>
    <w:pPr>
      <w:spacing w:before="240" w:after="60"/>
    </w:pPr>
    <w:rPr>
      <w:sz w:val="20"/>
    </w:rPr>
  </w:style>
  <w:style w:type="paragraph" w:customStyle="1" w:styleId="SubHeading1">
    <w:name w:val="SubHeading1"/>
    <w:basedOn w:val="HeadingBase"/>
    <w:rsid w:val="001A259A"/>
    <w:pPr>
      <w:spacing w:before="240" w:after="60"/>
    </w:pPr>
    <w:rPr>
      <w:color w:val="918585"/>
      <w:sz w:val="22"/>
    </w:rPr>
  </w:style>
  <w:style w:type="paragraph" w:customStyle="1" w:styleId="SideHeading">
    <w:name w:val="Side Heading"/>
    <w:basedOn w:val="HeadingBase"/>
    <w:rsid w:val="001A25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259A"/>
    <w:pPr>
      <w:numPr>
        <w:numId w:val="10"/>
      </w:numPr>
    </w:pPr>
  </w:style>
  <w:style w:type="paragraph" w:styleId="PlainText">
    <w:name w:val="Plain Text"/>
    <w:basedOn w:val="Normal"/>
    <w:link w:val="PlainTextChar"/>
    <w:rsid w:val="001A259A"/>
    <w:rPr>
      <w:sz w:val="20"/>
    </w:rPr>
  </w:style>
  <w:style w:type="character" w:customStyle="1" w:styleId="PlainTextChar">
    <w:name w:val="Plain Text Char"/>
    <w:basedOn w:val="DefaultParagraphFont"/>
    <w:link w:val="PlainText"/>
    <w:rsid w:val="001A259A"/>
    <w:rPr>
      <w:rFonts w:ascii="Courier New" w:eastAsia="Times New Roman" w:hAnsi="Courier New" w:cs="Times New Roman"/>
      <w:sz w:val="20"/>
      <w:szCs w:val="20"/>
      <w:lang w:eastAsia="en-US"/>
    </w:rPr>
  </w:style>
  <w:style w:type="character" w:customStyle="1" w:styleId="MenuOption">
    <w:name w:val="Menu Option"/>
    <w:basedOn w:val="DefaultParagraphFont"/>
    <w:rsid w:val="001A259A"/>
    <w:rPr>
      <w:b/>
      <w:smallCaps/>
    </w:rPr>
  </w:style>
  <w:style w:type="paragraph" w:customStyle="1" w:styleId="TableListNumber">
    <w:name w:val="Table List Number"/>
    <w:basedOn w:val="ListNumber"/>
    <w:rsid w:val="001A259A"/>
    <w:pPr>
      <w:numPr>
        <w:numId w:val="0"/>
      </w:numPr>
    </w:pPr>
  </w:style>
  <w:style w:type="paragraph" w:styleId="TOC4">
    <w:name w:val="toc 4"/>
    <w:basedOn w:val="TOCBase"/>
    <w:next w:val="Normal"/>
    <w:semiHidden/>
    <w:rsid w:val="001A259A"/>
    <w:pPr>
      <w:tabs>
        <w:tab w:val="right" w:leader="dot" w:pos="9071"/>
      </w:tabs>
      <w:ind w:left="1701"/>
    </w:pPr>
  </w:style>
  <w:style w:type="paragraph" w:customStyle="1" w:styleId="ListAlpha">
    <w:name w:val="List Alpha"/>
    <w:basedOn w:val="List"/>
    <w:rsid w:val="001A259A"/>
    <w:pPr>
      <w:numPr>
        <w:numId w:val="8"/>
      </w:numPr>
    </w:pPr>
  </w:style>
  <w:style w:type="paragraph" w:customStyle="1" w:styleId="ListAlpha2">
    <w:name w:val="List Alpha 2"/>
    <w:basedOn w:val="List2"/>
    <w:rsid w:val="001A259A"/>
    <w:pPr>
      <w:numPr>
        <w:numId w:val="7"/>
      </w:numPr>
    </w:pPr>
  </w:style>
  <w:style w:type="paragraph" w:styleId="List2">
    <w:name w:val="List 2"/>
    <w:basedOn w:val="BodyText"/>
    <w:rsid w:val="001A259A"/>
    <w:pPr>
      <w:tabs>
        <w:tab w:val="left" w:pos="680"/>
      </w:tabs>
      <w:spacing w:before="60" w:after="60"/>
      <w:ind w:left="680" w:hanging="340"/>
    </w:pPr>
  </w:style>
  <w:style w:type="paragraph" w:styleId="List3">
    <w:name w:val="List 3"/>
    <w:basedOn w:val="BodyText"/>
    <w:rsid w:val="001A259A"/>
    <w:pPr>
      <w:tabs>
        <w:tab w:val="left" w:pos="1021"/>
      </w:tabs>
      <w:spacing w:before="60" w:after="60"/>
      <w:ind w:left="1020" w:hanging="340"/>
    </w:pPr>
  </w:style>
  <w:style w:type="paragraph" w:styleId="List4">
    <w:name w:val="List 4"/>
    <w:basedOn w:val="BodyText"/>
    <w:rsid w:val="001A259A"/>
    <w:pPr>
      <w:tabs>
        <w:tab w:val="left" w:pos="1361"/>
      </w:tabs>
      <w:spacing w:before="60" w:after="60"/>
      <w:ind w:left="1361" w:hanging="340"/>
    </w:pPr>
  </w:style>
  <w:style w:type="paragraph" w:styleId="List5">
    <w:name w:val="List 5"/>
    <w:basedOn w:val="BodyText"/>
    <w:rsid w:val="001A259A"/>
    <w:pPr>
      <w:tabs>
        <w:tab w:val="left" w:pos="1701"/>
      </w:tabs>
      <w:spacing w:before="60" w:after="60"/>
      <w:ind w:left="1701" w:hanging="340"/>
    </w:pPr>
  </w:style>
  <w:style w:type="paragraph" w:styleId="ListBullet3">
    <w:name w:val="List Bullet 3"/>
    <w:basedOn w:val="List3"/>
    <w:rsid w:val="001A259A"/>
    <w:pPr>
      <w:numPr>
        <w:numId w:val="13"/>
      </w:numPr>
      <w:tabs>
        <w:tab w:val="clear" w:pos="1021"/>
      </w:tabs>
      <w:ind w:left="1037" w:hanging="357"/>
    </w:pPr>
  </w:style>
  <w:style w:type="paragraph" w:styleId="ListBullet4">
    <w:name w:val="List Bullet 4"/>
    <w:basedOn w:val="List4"/>
    <w:rsid w:val="001A259A"/>
    <w:pPr>
      <w:numPr>
        <w:numId w:val="2"/>
      </w:numPr>
      <w:tabs>
        <w:tab w:val="clear" w:pos="1361"/>
      </w:tabs>
    </w:pPr>
  </w:style>
  <w:style w:type="paragraph" w:styleId="ListBullet5">
    <w:name w:val="List Bullet 5"/>
    <w:basedOn w:val="List5"/>
    <w:rsid w:val="001A259A"/>
    <w:pPr>
      <w:numPr>
        <w:numId w:val="3"/>
      </w:numPr>
    </w:pPr>
  </w:style>
  <w:style w:type="paragraph" w:styleId="ListContinue2">
    <w:name w:val="List Continue 2"/>
    <w:basedOn w:val="List2"/>
    <w:rsid w:val="001A259A"/>
    <w:pPr>
      <w:ind w:firstLine="0"/>
    </w:pPr>
  </w:style>
  <w:style w:type="paragraph" w:styleId="ListContinue3">
    <w:name w:val="List Continue 3"/>
    <w:basedOn w:val="List3"/>
    <w:rsid w:val="001A259A"/>
    <w:pPr>
      <w:ind w:left="1021" w:firstLine="0"/>
    </w:pPr>
  </w:style>
  <w:style w:type="paragraph" w:styleId="ListContinue4">
    <w:name w:val="List Continue 4"/>
    <w:basedOn w:val="List4"/>
    <w:rsid w:val="001A259A"/>
    <w:pPr>
      <w:ind w:firstLine="0"/>
    </w:pPr>
  </w:style>
  <w:style w:type="paragraph" w:styleId="ListContinue5">
    <w:name w:val="List Continue 5"/>
    <w:basedOn w:val="List5"/>
    <w:rsid w:val="001A259A"/>
    <w:pPr>
      <w:ind w:firstLine="0"/>
    </w:pPr>
  </w:style>
  <w:style w:type="paragraph" w:styleId="ListNumber3">
    <w:name w:val="List Number 3"/>
    <w:basedOn w:val="List3"/>
    <w:rsid w:val="001A259A"/>
    <w:pPr>
      <w:numPr>
        <w:numId w:val="4"/>
      </w:numPr>
    </w:pPr>
  </w:style>
  <w:style w:type="paragraph" w:styleId="ListNumber4">
    <w:name w:val="List Number 4"/>
    <w:basedOn w:val="List4"/>
    <w:rsid w:val="001A259A"/>
    <w:pPr>
      <w:numPr>
        <w:numId w:val="5"/>
      </w:numPr>
    </w:pPr>
  </w:style>
  <w:style w:type="paragraph" w:styleId="ListNumber5">
    <w:name w:val="List Number 5"/>
    <w:basedOn w:val="List5"/>
    <w:rsid w:val="001A259A"/>
    <w:pPr>
      <w:numPr>
        <w:numId w:val="6"/>
      </w:numPr>
    </w:pPr>
  </w:style>
  <w:style w:type="paragraph" w:styleId="BlockText">
    <w:name w:val="Block Text"/>
    <w:basedOn w:val="Normal"/>
    <w:rsid w:val="001A259A"/>
    <w:pPr>
      <w:spacing w:after="120"/>
      <w:ind w:left="1440" w:right="1440"/>
    </w:pPr>
  </w:style>
  <w:style w:type="character" w:customStyle="1" w:styleId="Subscript">
    <w:name w:val="Subscript"/>
    <w:basedOn w:val="DefaultParagraphFont"/>
    <w:rsid w:val="001A259A"/>
    <w:rPr>
      <w:sz w:val="16"/>
      <w:vertAlign w:val="subscript"/>
    </w:rPr>
  </w:style>
  <w:style w:type="character" w:customStyle="1" w:styleId="Superscript">
    <w:name w:val="Superscript"/>
    <w:basedOn w:val="DefaultParagraphFont"/>
    <w:rsid w:val="001A259A"/>
    <w:rPr>
      <w:sz w:val="16"/>
      <w:vertAlign w:val="superscript"/>
    </w:rPr>
  </w:style>
  <w:style w:type="character" w:customStyle="1" w:styleId="Symbols">
    <w:name w:val="Symbols"/>
    <w:basedOn w:val="DefaultParagraphFont"/>
    <w:rsid w:val="001A259A"/>
    <w:rPr>
      <w:rFonts w:ascii="Symbol" w:hAnsi="Symbol"/>
    </w:rPr>
  </w:style>
  <w:style w:type="character" w:customStyle="1" w:styleId="MenuOptions">
    <w:name w:val="Menu Options"/>
    <w:basedOn w:val="DefaultParagraphFont"/>
    <w:rsid w:val="001A259A"/>
    <w:rPr>
      <w:rFonts w:ascii="Arial Narrow" w:hAnsi="Arial Narrow"/>
      <w:smallCaps/>
    </w:rPr>
  </w:style>
  <w:style w:type="character" w:customStyle="1" w:styleId="Buttons">
    <w:name w:val="Buttons"/>
    <w:basedOn w:val="DefaultParagraphFont"/>
    <w:rsid w:val="001A259A"/>
    <w:rPr>
      <w:b/>
    </w:rPr>
  </w:style>
  <w:style w:type="character" w:customStyle="1" w:styleId="Underlined">
    <w:name w:val="Underlined"/>
    <w:basedOn w:val="DefaultParagraphFont"/>
    <w:rsid w:val="001A259A"/>
    <w:rPr>
      <w:u w:val="single"/>
    </w:rPr>
  </w:style>
  <w:style w:type="paragraph" w:customStyle="1" w:styleId="TableBodyTextRight">
    <w:name w:val="Table Body Text Right"/>
    <w:basedOn w:val="TableBodyText"/>
    <w:rsid w:val="001A259A"/>
    <w:pPr>
      <w:widowControl w:val="0"/>
      <w:autoSpaceDE w:val="0"/>
      <w:autoSpaceDN w:val="0"/>
      <w:adjustRightInd w:val="0"/>
      <w:jc w:val="right"/>
    </w:pPr>
    <w:rPr>
      <w:rFonts w:cs="Arial"/>
      <w:szCs w:val="18"/>
    </w:rPr>
  </w:style>
  <w:style w:type="paragraph" w:customStyle="1" w:styleId="CopyrightText">
    <w:name w:val="Copyright Text"/>
    <w:basedOn w:val="BodyText"/>
    <w:rsid w:val="001A259A"/>
    <w:rPr>
      <w:sz w:val="18"/>
    </w:rPr>
  </w:style>
  <w:style w:type="paragraph" w:customStyle="1" w:styleId="BodySmallRight">
    <w:name w:val="Body Small Right"/>
    <w:basedOn w:val="BodyTextRight"/>
    <w:rsid w:val="001A259A"/>
    <w:rPr>
      <w:sz w:val="18"/>
      <w:szCs w:val="18"/>
    </w:rPr>
  </w:style>
  <w:style w:type="paragraph" w:customStyle="1" w:styleId="MarginEdition">
    <w:name w:val="Margin Edition"/>
    <w:basedOn w:val="MarginNote"/>
    <w:rsid w:val="001A259A"/>
    <w:pPr>
      <w:spacing w:before="0" w:after="0"/>
    </w:pPr>
    <w:rPr>
      <w:rFonts w:ascii="Times New Roman" w:hAnsi="Times New Roman"/>
      <w:color w:val="999999"/>
    </w:rPr>
  </w:style>
  <w:style w:type="paragraph" w:customStyle="1" w:styleId="Spacer">
    <w:name w:val="Spacer"/>
    <w:basedOn w:val="Normal"/>
    <w:rsid w:val="001A259A"/>
    <w:rPr>
      <w:sz w:val="2"/>
      <w:szCs w:val="2"/>
    </w:rPr>
  </w:style>
  <w:style w:type="character" w:customStyle="1" w:styleId="Small">
    <w:name w:val="Small"/>
    <w:basedOn w:val="DefaultParagraphFont"/>
    <w:rsid w:val="001A259A"/>
    <w:rPr>
      <w:sz w:val="16"/>
    </w:rPr>
  </w:style>
  <w:style w:type="paragraph" w:customStyle="1" w:styleId="WideTable">
    <w:name w:val="Wide Table"/>
    <w:basedOn w:val="Normal"/>
    <w:rsid w:val="001A259A"/>
    <w:pPr>
      <w:ind w:left="-1418"/>
    </w:pPr>
    <w:rPr>
      <w:sz w:val="2"/>
      <w:szCs w:val="2"/>
    </w:rPr>
  </w:style>
  <w:style w:type="character" w:styleId="PageNumber">
    <w:name w:val="page number"/>
    <w:basedOn w:val="DefaultParagraphFont"/>
    <w:rsid w:val="001A259A"/>
  </w:style>
  <w:style w:type="paragraph" w:styleId="Quote">
    <w:name w:val="Quote"/>
    <w:basedOn w:val="Heading1"/>
    <w:link w:val="QuoteChar"/>
    <w:qFormat/>
    <w:rsid w:val="001A259A"/>
    <w:rPr>
      <w:b w:val="0"/>
      <w:sz w:val="72"/>
      <w:szCs w:val="72"/>
      <w:lang w:val="en-NZ"/>
    </w:rPr>
  </w:style>
  <w:style w:type="character" w:customStyle="1" w:styleId="QuoteChar">
    <w:name w:val="Quote Char"/>
    <w:basedOn w:val="DefaultParagraphFont"/>
    <w:link w:val="Quote"/>
    <w:rsid w:val="001A25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259A"/>
    <w:pPr>
      <w:pageBreakBefore/>
    </w:pPr>
  </w:style>
  <w:style w:type="paragraph" w:customStyle="1" w:styleId="Border">
    <w:name w:val="Border"/>
    <w:basedOn w:val="Normal"/>
    <w:qFormat/>
    <w:rsid w:val="001A25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259A"/>
    <w:rPr>
      <w:b/>
      <w:bCs/>
      <w:i/>
      <w:iCs/>
      <w:color w:val="auto"/>
    </w:rPr>
  </w:style>
  <w:style w:type="paragraph" w:styleId="IntenseQuote">
    <w:name w:val="Intense Quote"/>
    <w:basedOn w:val="Normal"/>
    <w:next w:val="Normal"/>
    <w:link w:val="IntenseQuoteChar"/>
    <w:uiPriority w:val="30"/>
    <w:qFormat/>
    <w:rsid w:val="001A25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25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259A"/>
    <w:rPr>
      <w:smallCaps/>
      <w:color w:val="auto"/>
      <w:u w:val="single"/>
    </w:rPr>
  </w:style>
  <w:style w:type="character" w:styleId="IntenseReference">
    <w:name w:val="Intense Reference"/>
    <w:basedOn w:val="DefaultParagraphFont"/>
    <w:uiPriority w:val="32"/>
    <w:qFormat/>
    <w:rsid w:val="001A259A"/>
    <w:rPr>
      <w:b/>
      <w:bCs/>
      <w:smallCaps/>
      <w:color w:val="auto"/>
      <w:spacing w:val="5"/>
      <w:u w:val="single"/>
    </w:rPr>
  </w:style>
  <w:style w:type="paragraph" w:customStyle="1" w:styleId="2ColumnHeading">
    <w:name w:val="2Column Heading"/>
    <w:basedOn w:val="BodyText"/>
    <w:qFormat/>
    <w:rsid w:val="001A259A"/>
    <w:pPr>
      <w:spacing w:after="60"/>
      <w:ind w:left="-2268"/>
    </w:pPr>
    <w:rPr>
      <w:b/>
    </w:rPr>
  </w:style>
  <w:style w:type="paragraph" w:customStyle="1" w:styleId="Heading1TOC">
    <w:name w:val="Heading1 TOC"/>
    <w:basedOn w:val="Normal"/>
    <w:qFormat/>
    <w:rsid w:val="001A259A"/>
    <w:pPr>
      <w:spacing w:before="240" w:after="120"/>
    </w:pPr>
    <w:rPr>
      <w:rFonts w:ascii="Times New Roman" w:hAnsi="Times New Roman"/>
      <w:b/>
      <w:sz w:val="32"/>
    </w:rPr>
  </w:style>
  <w:style w:type="paragraph" w:customStyle="1" w:styleId="Heading2TOC">
    <w:name w:val="Heading2 TOC"/>
    <w:basedOn w:val="Normal"/>
    <w:qFormat/>
    <w:rsid w:val="001A259A"/>
    <w:pPr>
      <w:spacing w:before="240" w:after="60"/>
    </w:pPr>
    <w:rPr>
      <w:rFonts w:ascii="Times New Roman" w:hAnsi="Times New Roman"/>
      <w:b/>
      <w:sz w:val="28"/>
    </w:rPr>
  </w:style>
  <w:style w:type="character" w:customStyle="1" w:styleId="Underline">
    <w:name w:val="Underline"/>
    <w:basedOn w:val="DefaultParagraphFont"/>
    <w:qFormat/>
    <w:rsid w:val="001A259A"/>
    <w:rPr>
      <w:u w:val="single"/>
    </w:rPr>
  </w:style>
  <w:style w:type="character" w:customStyle="1" w:styleId="BoldandItalics">
    <w:name w:val="Bold and Italics"/>
    <w:qFormat/>
    <w:rsid w:val="001A259A"/>
    <w:rPr>
      <w:b/>
      <w:i/>
      <w:u w:val="none"/>
    </w:rPr>
  </w:style>
  <w:style w:type="paragraph" w:styleId="BalloonText">
    <w:name w:val="Balloon Text"/>
    <w:basedOn w:val="Normal"/>
    <w:link w:val="BalloonTextChar"/>
    <w:rsid w:val="001A259A"/>
    <w:rPr>
      <w:rFonts w:ascii="Tahoma" w:hAnsi="Tahoma" w:cs="Tahoma"/>
      <w:sz w:val="16"/>
      <w:szCs w:val="16"/>
    </w:rPr>
  </w:style>
  <w:style w:type="character" w:customStyle="1" w:styleId="BalloonTextChar">
    <w:name w:val="Balloon Text Char"/>
    <w:basedOn w:val="DefaultParagraphFont"/>
    <w:link w:val="BalloonText"/>
    <w:rsid w:val="001A25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25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25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259A"/>
    <w:rPr>
      <w:b/>
      <w:color w:val="660033"/>
      <w:spacing w:val="0"/>
    </w:rPr>
  </w:style>
  <w:style w:type="paragraph" w:customStyle="1" w:styleId="Nameditemlist">
    <w:name w:val="Named item list"/>
    <w:basedOn w:val="BodyText"/>
    <w:qFormat/>
    <w:rsid w:val="001A259A"/>
    <w:pPr>
      <w:tabs>
        <w:tab w:val="left" w:pos="2835"/>
      </w:tabs>
      <w:ind w:left="2835" w:hanging="2835"/>
    </w:pPr>
  </w:style>
  <w:style w:type="paragraph" w:customStyle="1" w:styleId="BodyTextnopadding">
    <w:name w:val="Body Text no padding"/>
    <w:basedOn w:val="BodyText"/>
    <w:qFormat/>
    <w:rsid w:val="001A259A"/>
    <w:pPr>
      <w:spacing w:before="0" w:after="0"/>
    </w:pPr>
  </w:style>
  <w:style w:type="paragraph" w:customStyle="1" w:styleId="BodyTextBold">
    <w:name w:val="Body Text Bold"/>
    <w:basedOn w:val="BodyText"/>
    <w:qFormat/>
    <w:rsid w:val="001A259A"/>
    <w:rPr>
      <w:b/>
    </w:rPr>
  </w:style>
  <w:style w:type="character" w:styleId="Hyperlink">
    <w:name w:val="Hyperlink"/>
    <w:basedOn w:val="DefaultParagraphFont"/>
    <w:uiPriority w:val="99"/>
    <w:unhideWhenUsed/>
    <w:rsid w:val="00D402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529</Words>
  <Characters>3734</Characters>
  <Application>Microsoft Office Word</Application>
  <DocSecurity>0</DocSecurity>
  <Lines>74</Lines>
  <Paragraphs>57</Paragraphs>
  <ScaleCrop>false</ScaleCrop>
  <Company>Author-it Software Corporation Ltd.</Company>
  <LinksUpToDate>false</LinksUpToDate>
  <CharactersWithSpaces>4206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TLIX5006 Manage verification and validation</dc:title>
  <dc:subject>Approved</dc:subject>
  <dc:creator>Australian Industry Standards</dc:creator>
  <cp:keywords>Release: 1</cp:keywords>
  <dc:description>Review Date: 12 April 2008</dc:description>
  <cp:lastModifiedBy>HSD_TPCMSd.prod</cp:lastModifiedBy>
  <cp:revision>3</cp:revision>
  <dcterms:created xsi:type="dcterms:W3CDTF">2022-10-25T05:13:00Z</dcterms:created>
  <dcterms:modified xsi:type="dcterms:W3CDTF">2022-10-25T05:13:00Z</dcterms:modified>
</cp:coreProperties>
</file>