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9F2" w:rsidP="000C19F2">
      <w:pPr>
        <w:pStyle w:val="Title"/>
      </w:pPr>
      <w:r>
        <w:fldChar w:fldCharType="begin"/>
      </w:r>
      <w:r>
        <w:instrText xml:space="preserve"> TITLE   \* MERGEFORMAT </w:instrText>
      </w:r>
      <w:r>
        <w:fldChar w:fldCharType="separate"/>
      </w:r>
      <w:r>
        <w:t>Assessment Requirements for TLIX4035 Maintain technical data and information</w:t>
      </w:r>
      <w:r>
        <w:fldChar w:fldCharType="end"/>
      </w:r>
    </w:p>
    <w:p w:rsidR="000C19F2" w:rsidP="000C19F2">
      <w:pPr>
        <w:pStyle w:val="Version"/>
        <w:sectPr w:rsidSect="00D87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76C" w:rsidP="00D8776C">
      <w:pPr>
        <w:pStyle w:val="SuperHeading"/>
      </w:pPr>
      <w:r w:rsidRPr="00D8776C">
        <w:t>Assessment Requirements for TLIX4</w:t>
      </w:r>
      <w:r w:rsidRPr="00D8776C">
        <w:t>035 Maintain technical data and information</w:t>
      </w:r>
    </w:p>
    <w:p w:rsidR="00000000" w:rsidRPr="00D8776C" w:rsidP="00D8776C">
      <w:pPr>
        <w:pStyle w:val="Heading1"/>
      </w:pPr>
      <w:bookmarkStart w:id="1" w:name="O_754782"/>
      <w:bookmarkEnd w:id="1"/>
      <w:r w:rsidRPr="00D8776C">
        <w:t>Modification History</w:t>
      </w:r>
    </w:p>
    <w:p w:rsidR="000C19F2" w:rsidP="000C19F2">
      <w:pPr>
        <w:pStyle w:val="BodyText"/>
      </w:pPr>
      <w:r w:rsidRPr="00D8776C">
        <w:t>Release 1. This is the first release of this unit of competency in the TLI Transport and Logistics Training Package.</w:t>
      </w:r>
    </w:p>
    <w:p w:rsidR="00000000" w:rsidRPr="00D8776C" w:rsidP="00D8776C">
      <w:pPr>
        <w:pStyle w:val="Heading1"/>
      </w:pPr>
      <w:bookmarkStart w:id="2" w:name="O_754783"/>
      <w:bookmarkEnd w:id="2"/>
      <w:r w:rsidRPr="00D8776C">
        <w:t>Performance Evidence</w:t>
      </w:r>
    </w:p>
    <w:tbl>
      <w:tblPr>
        <w:tblW w:w="0" w:type="auto"/>
        <w:tblCellMar>
          <w:left w:w="62" w:type="dxa"/>
          <w:right w:w="62" w:type="dxa"/>
        </w:tblCellMar>
        <w:tblLook w:val="0000"/>
      </w:tblPr>
      <w:tblGrid>
        <w:gridCol w:w="9196"/>
      </w:tblGrid>
      <w:tr w:rsidTr="000C19F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8776C">
            <w:pPr>
              <w:pStyle w:val="BodyText"/>
              <w:rPr>
                <w:lang w:val="en-NZ"/>
              </w:rPr>
            </w:pPr>
            <w:r w:rsidRPr="00D8776C">
              <w:t>Evidence required to demonstrate competence in this unit must be relevant to and satisfy all of the requirements of the elements and performance criteria on at least one occasion and include:</w:t>
            </w:r>
          </w:p>
        </w:tc>
      </w:tr>
      <w:tr w:rsidTr="000C19F2">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D8776C" w:rsidP="00D8776C">
            <w:pPr>
              <w:pStyle w:val="ListBullet"/>
            </w:pPr>
            <w:r w:rsidRPr="00D8776C">
              <w:t>analysing data and information</w:t>
            </w:r>
          </w:p>
          <w:p w:rsidR="00000000" w:rsidRPr="00D8776C" w:rsidP="00D8776C">
            <w:pPr>
              <w:pStyle w:val="ListBullet"/>
            </w:pPr>
            <w:r w:rsidRPr="00D8776C">
              <w:t>applying technical data and inf</w:t>
            </w:r>
            <w:r w:rsidRPr="00D8776C">
              <w:t>ormation plans knowledge to work being performed and to guide problem solving</w:t>
            </w:r>
          </w:p>
          <w:p w:rsidR="00000000" w:rsidRPr="00D8776C" w:rsidP="00D8776C">
            <w:pPr>
              <w:pStyle w:val="ListBullet"/>
            </w:pPr>
            <w:r w:rsidRPr="00D8776C">
              <w:t>applying relevant implementation processes</w:t>
            </w:r>
          </w:p>
          <w:p w:rsidR="00000000" w:rsidRPr="00D8776C" w:rsidP="00D8776C">
            <w:pPr>
              <w:pStyle w:val="ListBullet"/>
            </w:pPr>
            <w:r w:rsidRPr="00D8776C">
              <w:t>applying technical data and information and project management knowledge in technical data and information systems</w:t>
            </w:r>
          </w:p>
          <w:p w:rsidR="00000000" w:rsidRPr="00D8776C" w:rsidP="00D8776C">
            <w:pPr>
              <w:pStyle w:val="ListBullet"/>
            </w:pPr>
            <w:r w:rsidRPr="00D8776C">
              <w:t>completing work area</w:t>
            </w:r>
            <w:r w:rsidRPr="00D8776C">
              <w:t xml:space="preserve"> housekeeping requirements including documenting technical data and information management activity and process outcomes</w:t>
            </w:r>
          </w:p>
          <w:p w:rsidR="00000000" w:rsidRPr="00D8776C" w:rsidP="00D8776C">
            <w:pPr>
              <w:pStyle w:val="ListBullet"/>
            </w:pPr>
            <w:r w:rsidRPr="00D8776C">
              <w:t>consulting and negotiating effectively with internal and external stakeholders , receiving their input and resolving potential areas of</w:t>
            </w:r>
            <w:r w:rsidRPr="00D8776C">
              <w:t xml:space="preserve"> conflict or concern to ensure overall technical data and information systems objectives are achieved</w:t>
            </w:r>
          </w:p>
          <w:p w:rsidR="00000000" w:rsidRPr="00D8776C" w:rsidP="00D8776C">
            <w:pPr>
              <w:pStyle w:val="ListBullet"/>
            </w:pPr>
            <w:r w:rsidRPr="00D8776C">
              <w:t>contributing to reports of results</w:t>
            </w:r>
          </w:p>
          <w:p w:rsidR="00000000" w:rsidRPr="00D8776C" w:rsidP="00D8776C">
            <w:pPr>
              <w:pStyle w:val="ListBullet"/>
            </w:pPr>
            <w:r w:rsidRPr="00D8776C">
              <w:t>displaying resilience by continuing to move forward despite criticism or setbacks</w:t>
            </w:r>
          </w:p>
          <w:p w:rsidR="00000000" w:rsidRPr="00D8776C" w:rsidP="00D8776C">
            <w:pPr>
              <w:pStyle w:val="ListBullet"/>
            </w:pPr>
            <w:r w:rsidRPr="00D8776C">
              <w:t>identifying relationships between organisational goals and recognising how own work contributes to achieving these goals</w:t>
            </w:r>
          </w:p>
          <w:p w:rsidR="00000000" w:rsidRPr="00D8776C" w:rsidP="00D8776C">
            <w:pPr>
              <w:pStyle w:val="ListBullet"/>
            </w:pPr>
            <w:r w:rsidRPr="00D8776C">
              <w:t xml:space="preserve">implementing processes to enable new technical data and information system requirements to be effectively transitioned across the life </w:t>
            </w:r>
            <w:r w:rsidRPr="00D8776C">
              <w:t>cycle – including integrated logistics support considerations, environmental and sustainability issues, and validation and verification activities</w:t>
            </w:r>
          </w:p>
          <w:p w:rsidR="00000000" w:rsidRPr="00D8776C" w:rsidP="00D8776C">
            <w:pPr>
              <w:pStyle w:val="ListBullet"/>
            </w:pPr>
            <w:r w:rsidRPr="00D8776C">
              <w:t>maintaining technical data and information management systems successfully</w:t>
            </w:r>
          </w:p>
          <w:p w:rsidR="00000000" w:rsidRPr="00D8776C" w:rsidP="00D8776C">
            <w:pPr>
              <w:pStyle w:val="ListBullet"/>
            </w:pPr>
            <w:r w:rsidRPr="00D8776C">
              <w:t xml:space="preserve">modifying activities to cater for </w:t>
            </w:r>
            <w:r w:rsidRPr="00D8776C">
              <w:t>variations in workplace context and environment</w:t>
            </w:r>
          </w:p>
          <w:p w:rsidR="00000000" w:rsidRPr="00D8776C" w:rsidP="00D8776C">
            <w:pPr>
              <w:pStyle w:val="ListBullet"/>
            </w:pPr>
            <w:r w:rsidRPr="00D8776C">
              <w:t>monitoring and reporting on implementation processes</w:t>
            </w:r>
          </w:p>
          <w:p w:rsidR="00000000" w:rsidRPr="00D8776C" w:rsidP="00D8776C">
            <w:pPr>
              <w:pStyle w:val="ListBullet"/>
            </w:pPr>
            <w:r w:rsidRPr="00D8776C">
              <w:t>monitoring processes to ensure technical data and information systems continue to enable operational requirements to be attained, which may involve perform</w:t>
            </w:r>
            <w:r w:rsidRPr="00D8776C">
              <w:t>ance metrics</w:t>
            </w:r>
          </w:p>
          <w:p w:rsidR="00000000" w:rsidRPr="00D8776C" w:rsidP="00D8776C">
            <w:pPr>
              <w:pStyle w:val="ListBullet"/>
            </w:pPr>
            <w:r w:rsidRPr="00D8776C">
              <w:t>working and communicating effectively and positively with others involved in the workplace.</w:t>
            </w:r>
          </w:p>
        </w:tc>
      </w:tr>
    </w:tbl>
    <w:p w:rsidR="00000000" w:rsidRPr="00D8776C" w:rsidP="00D8776C">
      <w:pPr>
        <w:pStyle w:val="BodyText"/>
      </w:pPr>
    </w:p>
    <w:p w:rsidR="00000000" w:rsidRPr="00D8776C" w:rsidP="00D8776C">
      <w:pPr>
        <w:pStyle w:val="AllowPageBreak"/>
      </w:pPr>
    </w:p>
    <w:p w:rsidR="00000000" w:rsidRPr="00D8776C" w:rsidP="00D8776C">
      <w:pPr>
        <w:pStyle w:val="Heading1"/>
      </w:pPr>
      <w:bookmarkStart w:id="3" w:name="O_754784"/>
      <w:bookmarkEnd w:id="3"/>
      <w:r w:rsidRPr="00D8776C">
        <w:t>Knowledge Evidence</w:t>
      </w:r>
    </w:p>
    <w:tbl>
      <w:tblPr>
        <w:tblW w:w="0" w:type="auto"/>
        <w:tblCellMar>
          <w:left w:w="62" w:type="dxa"/>
          <w:right w:w="62" w:type="dxa"/>
        </w:tblCellMar>
        <w:tblLook w:val="0000"/>
      </w:tblPr>
      <w:tblGrid>
        <w:gridCol w:w="9196"/>
      </w:tblGrid>
      <w:tr w:rsidTr="000C19F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8776C">
            <w:pPr>
              <w:pStyle w:val="BodyText"/>
              <w:rPr>
                <w:lang w:val="en-NZ"/>
              </w:rPr>
            </w:pPr>
            <w:r w:rsidRPr="00D8776C">
              <w:t xml:space="preserve">Evidence required to demonstrate competence in this unit must be relevant to and satisfy all of the requirements </w:t>
            </w:r>
            <w:r w:rsidRPr="00D8776C">
              <w:t>of the elements and performance criteria and include knowledge of:</w:t>
            </w:r>
          </w:p>
        </w:tc>
      </w:tr>
      <w:tr w:rsidTr="000C19F2">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RPr="00D8776C" w:rsidP="00D8776C">
            <w:pPr>
              <w:pStyle w:val="ListBullet"/>
            </w:pPr>
            <w:r w:rsidRPr="00D8776C">
              <w:t>applicable standards</w:t>
            </w:r>
          </w:p>
          <w:p w:rsidR="00000000" w:rsidRPr="00D8776C" w:rsidP="00D8776C">
            <w:pPr>
              <w:pStyle w:val="ListBullet"/>
            </w:pPr>
            <w:r w:rsidRPr="00D8776C">
              <w:t>data management principles and processes including functional requirements for data management</w:t>
            </w:r>
          </w:p>
          <w:p w:rsidR="00000000" w:rsidRPr="00D8776C" w:rsidP="00D8776C">
            <w:pPr>
              <w:pStyle w:val="ListBullet"/>
            </w:pPr>
            <w:r w:rsidRPr="00D8776C">
              <w:t>own role in relation to wider organisational or project context</w:t>
            </w:r>
          </w:p>
          <w:p w:rsidR="00000000" w:rsidRPr="00D8776C" w:rsidP="00D8776C">
            <w:pPr>
              <w:pStyle w:val="ListBullet"/>
            </w:pPr>
            <w:r w:rsidRPr="00D8776C">
              <w:t>relevant details of technical regulatory framework, organisational engineering management plans and technical data management plan.</w:t>
            </w:r>
          </w:p>
        </w:tc>
      </w:tr>
    </w:tbl>
    <w:p w:rsidR="00000000" w:rsidRPr="00D8776C" w:rsidP="00D8776C">
      <w:pPr>
        <w:pStyle w:val="BodyText"/>
      </w:pPr>
    </w:p>
    <w:p w:rsidR="00000000" w:rsidRPr="00D8776C" w:rsidP="00D8776C">
      <w:pPr>
        <w:pStyle w:val="AllowPageBreak"/>
      </w:pPr>
    </w:p>
    <w:p w:rsidR="00000000" w:rsidRPr="00D8776C" w:rsidP="00D8776C">
      <w:pPr>
        <w:pStyle w:val="Heading1"/>
      </w:pPr>
      <w:bookmarkStart w:id="4" w:name="O_754785"/>
      <w:bookmarkEnd w:id="4"/>
      <w:r w:rsidRPr="00D8776C">
        <w:t>Assessment Conditions</w:t>
      </w:r>
    </w:p>
    <w:tbl>
      <w:tblPr>
        <w:tblW w:w="0" w:type="auto"/>
        <w:tblCellMar>
          <w:left w:w="62" w:type="dxa"/>
          <w:right w:w="62" w:type="dxa"/>
        </w:tblCellMar>
        <w:tblLook w:val="0000"/>
      </w:tblPr>
      <w:tblGrid>
        <w:gridCol w:w="9196"/>
      </w:tblGrid>
      <w:tr w:rsidTr="000C19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776C" w:rsidP="00D8776C">
            <w:pPr>
              <w:pStyle w:val="BodyText"/>
            </w:pPr>
            <w:r w:rsidRPr="00D8776C">
              <w:t>As a minimum, assessors must satisfy applicable regulatory requirements, which incl</w:t>
            </w:r>
            <w:r w:rsidRPr="00D8776C">
              <w:t xml:space="preserve">ude requirements in the </w:t>
            </w:r>
            <w:r w:rsidRPr="00D8776C">
              <w:rPr>
                <w:rStyle w:val="Emphasis"/>
              </w:rPr>
              <w:t>Standards for Registered Training Organisations</w:t>
            </w:r>
            <w:r w:rsidRPr="00D8776C">
              <w:t xml:space="preserve"> current at the time of assessment. </w:t>
            </w:r>
          </w:p>
          <w:p w:rsidR="00000000" w:rsidRPr="00D8776C" w:rsidP="00D8776C">
            <w:pPr>
              <w:pStyle w:val="BodyText"/>
            </w:pPr>
            <w:r w:rsidRPr="00D8776C">
              <w:t xml:space="preserve">As a minimum, assessment must satisfy applicable regulatory requirements, which include requirements in the </w:t>
            </w:r>
            <w:r w:rsidRPr="00D8776C">
              <w:rPr>
                <w:rStyle w:val="Emphasis"/>
              </w:rPr>
              <w:t>Standards for Registered Training Organi</w:t>
            </w:r>
            <w:r w:rsidRPr="00D8776C">
              <w:rPr>
                <w:rStyle w:val="Emphasis"/>
              </w:rPr>
              <w:t>sations</w:t>
            </w:r>
            <w:r w:rsidRPr="00D8776C">
              <w:t xml:space="preserve"> current at the time of assessment.</w:t>
            </w:r>
          </w:p>
          <w:p w:rsidR="00000000" w:rsidRPr="00D8776C" w:rsidP="00D8776C">
            <w:pPr>
              <w:pStyle w:val="BodyText"/>
            </w:pPr>
            <w:r w:rsidRPr="00D8776C">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D8776C" w:rsidP="00D8776C">
            <w:pPr>
              <w:pStyle w:val="BodyText"/>
            </w:pPr>
            <w:r w:rsidRPr="00D8776C">
              <w:t>Assessment processes and te</w:t>
            </w:r>
            <w:r w:rsidRPr="00D8776C">
              <w:t>chniques must be appropriate to the language, literacy and numeracy requirements of the work being performed and the needs of the candidate.</w:t>
            </w:r>
          </w:p>
          <w:p w:rsidR="00000000" w:rsidRPr="00D8776C" w:rsidP="00D8776C">
            <w:pPr>
              <w:pStyle w:val="BodyText"/>
            </w:pPr>
            <w:r w:rsidRPr="00D8776C">
              <w:t>Resources for assessment include:</w:t>
            </w:r>
          </w:p>
          <w:p w:rsidR="00000000" w:rsidRPr="00D8776C" w:rsidP="00D8776C">
            <w:pPr>
              <w:pStyle w:val="ListBullet"/>
            </w:pPr>
            <w:r w:rsidRPr="00D8776C">
              <w:t>a range of relevant exercises, case studies and/or simulations</w:t>
            </w:r>
          </w:p>
          <w:p w:rsidR="00000000" w:rsidRPr="00D8776C" w:rsidP="00D8776C">
            <w:pPr>
              <w:pStyle w:val="ListBullet"/>
            </w:pPr>
            <w:r w:rsidRPr="00D8776C">
              <w:t>relevant and appr</w:t>
            </w:r>
            <w:r w:rsidRPr="00D8776C">
              <w:t xml:space="preserve">opriate materials, tools, equipment and personal protective equipment currently used in industry </w:t>
            </w:r>
          </w:p>
          <w:p w:rsidR="00000000" w:rsidRPr="00D8776C" w:rsidP="00D8776C">
            <w:pPr>
              <w:pStyle w:val="ListBullet"/>
            </w:pPr>
            <w:r w:rsidRPr="00D8776C">
              <w:t>applicable documentation including workplace procedures, regulations, codes of practice and operation manuals</w:t>
            </w:r>
          </w:p>
          <w:p w:rsidR="00000000" w:rsidRPr="00D8776C" w:rsidP="00D8776C">
            <w:pPr>
              <w:pStyle w:val="ListBullet"/>
            </w:pPr>
            <w:r w:rsidRPr="00D8776C">
              <w:t>computer and relevant software</w:t>
            </w:r>
          </w:p>
          <w:p w:rsidR="00000000" w:rsidRPr="00D8776C" w:rsidP="00D8776C">
            <w:pPr>
              <w:pStyle w:val="ListBullet"/>
            </w:pPr>
            <w:r w:rsidRPr="00D8776C">
              <w:t>legislation, guid</w:t>
            </w:r>
            <w:r w:rsidRPr="00D8776C">
              <w:t>elines, procedures and protocols relating to technical data and information</w:t>
            </w:r>
          </w:p>
          <w:p w:rsidR="00000000" w:rsidRPr="00D8776C" w:rsidP="00D8776C">
            <w:pPr>
              <w:pStyle w:val="ListBullet"/>
            </w:pPr>
            <w:r w:rsidRPr="00D8776C">
              <w:t>engineering management plans, technical data management plans, and technical data and information plans.</w:t>
            </w:r>
          </w:p>
        </w:tc>
      </w:tr>
    </w:tbl>
    <w:p w:rsidR="00000000" w:rsidRPr="00D8776C" w:rsidP="00D8776C">
      <w:pPr>
        <w:pStyle w:val="BodyText"/>
      </w:pPr>
    </w:p>
    <w:p w:rsidR="00000000" w:rsidRPr="00D8776C" w:rsidP="00D8776C">
      <w:pPr>
        <w:pStyle w:val="AllowPageBreak"/>
      </w:pPr>
    </w:p>
    <w:p w:rsidR="00000000" w:rsidRPr="00D8776C" w:rsidP="00D8776C">
      <w:pPr>
        <w:pStyle w:val="Heading1"/>
      </w:pPr>
      <w:bookmarkStart w:id="5" w:name="O_754788"/>
      <w:bookmarkEnd w:id="5"/>
      <w:r w:rsidRPr="00D8776C">
        <w:t>Links</w:t>
      </w:r>
    </w:p>
    <w:p w:rsidR="00000000" w:rsidRPr="00D8776C" w:rsidP="000C19F2">
      <w:pPr>
        <w:pStyle w:val="BodyText"/>
      </w:pPr>
      <w:r w:rsidRPr="00D8776C">
        <w:t>Companion Volume implementation guides are found i</w:t>
      </w:r>
      <w:r w:rsidRPr="00D8776C">
        <w:t xml:space="preserve">n VETNet - </w:t>
      </w:r>
      <w:r>
        <w:fldChar w:fldCharType="begin"/>
      </w:r>
      <w:r>
        <w:instrText xml:space="preserve"> HYPERLINK "https://vetnet.gov.au/Pages/TrainingDocs.aspx?q=df441c6e-213d-43e3-874c-0b3f7036d851" </w:instrText>
      </w:r>
      <w:r>
        <w:fldChar w:fldCharType="separate"/>
      </w:r>
      <w:r w:rsidRPr="00EE53F8">
        <w:rPr>
          <w:rStyle w:val="Hyperlink"/>
        </w:rPr>
        <w:t>https://vetnet.gov.au/Pages/TrainingDocs.aspx?q=df441c6e-213d-43e3-874c-0b3f7036d851</w:t>
      </w:r>
      <w:r>
        <w:fldChar w:fldCharType="end"/>
      </w:r>
    </w:p>
    <w:p w:rsidR="00000000" w:rsidRPr="00D8776C" w:rsidP="00D8776C"/>
    <w:sectPr w:rsidSect="00D877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6C" w:rsidRPr="000C19F2" w:rsidP="000C1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F2" w:rsidP="00D87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19F2" w:rsidP="00D877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19F2" w:rsidP="00D87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76C" w:rsidRPr="000C19F2" w:rsidP="000C19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9F2" w:rsidRPr="002D2AF8" w:rsidP="00D8776C">
    <w:pPr>
      <w:pStyle w:val="Header"/>
      <w:framePr w:wrap="around"/>
    </w:pPr>
    <w:r>
      <w:fldChar w:fldCharType="begin"/>
    </w:r>
    <w:r>
      <w:instrText xml:space="preserve"> TITLE   \* MERGEFORMAT </w:instrText>
    </w:r>
    <w:r>
      <w:fldChar w:fldCharType="separate"/>
    </w:r>
    <w:r>
      <w:t>Assessment Requirements for TLIX4035 Maintain technical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0C19F2" w:rsidP="00D87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C20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BC48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76C"/>
    <w:pPr>
      <w:spacing w:before="360" w:after="60"/>
      <w:outlineLvl w:val="0"/>
    </w:pPr>
    <w:rPr>
      <w:sz w:val="32"/>
    </w:rPr>
  </w:style>
  <w:style w:type="paragraph" w:styleId="Heading2">
    <w:name w:val="heading 2"/>
    <w:basedOn w:val="HeadingBase"/>
    <w:next w:val="BodyText"/>
    <w:link w:val="Heading2Char"/>
    <w:qFormat/>
    <w:rsid w:val="00D8776C"/>
    <w:pPr>
      <w:keepLines/>
      <w:spacing w:before="240" w:after="120"/>
      <w:outlineLvl w:val="1"/>
    </w:pPr>
    <w:rPr>
      <w:sz w:val="28"/>
      <w:szCs w:val="40"/>
    </w:rPr>
  </w:style>
  <w:style w:type="paragraph" w:styleId="Heading3">
    <w:name w:val="heading 3"/>
    <w:basedOn w:val="HeadingBase"/>
    <w:next w:val="BodyText"/>
    <w:link w:val="Heading3Char"/>
    <w:qFormat/>
    <w:rsid w:val="00D8776C"/>
    <w:pPr>
      <w:spacing w:before="180" w:after="120"/>
      <w:outlineLvl w:val="2"/>
    </w:pPr>
    <w:rPr>
      <w:spacing w:val="-10"/>
      <w:kern w:val="32"/>
    </w:rPr>
  </w:style>
  <w:style w:type="paragraph" w:styleId="Heading4">
    <w:name w:val="heading 4"/>
    <w:basedOn w:val="HeadingBase"/>
    <w:next w:val="BodyText"/>
    <w:link w:val="Heading4Char"/>
    <w:qFormat/>
    <w:rsid w:val="00D8776C"/>
    <w:pPr>
      <w:spacing w:before="160" w:after="120"/>
      <w:outlineLvl w:val="3"/>
    </w:pPr>
    <w:rPr>
      <w:sz w:val="22"/>
    </w:rPr>
  </w:style>
  <w:style w:type="paragraph" w:styleId="Heading5">
    <w:name w:val="heading 5"/>
    <w:basedOn w:val="HeadingBase"/>
    <w:next w:val="Normal"/>
    <w:link w:val="Heading5Char"/>
    <w:qFormat/>
    <w:rsid w:val="00D8776C"/>
    <w:pPr>
      <w:spacing w:before="80"/>
      <w:outlineLvl w:val="4"/>
    </w:pPr>
    <w:rPr>
      <w:color w:val="918585"/>
      <w:sz w:val="20"/>
    </w:rPr>
  </w:style>
  <w:style w:type="paragraph" w:styleId="Heading6">
    <w:name w:val="heading 6"/>
    <w:basedOn w:val="HeadingBase"/>
    <w:next w:val="Normal"/>
    <w:link w:val="Heading6Char"/>
    <w:qFormat/>
    <w:rsid w:val="00D8776C"/>
    <w:pPr>
      <w:spacing w:before="60"/>
      <w:outlineLvl w:val="5"/>
    </w:pPr>
    <w:rPr>
      <w:color w:val="918585"/>
      <w:sz w:val="20"/>
    </w:rPr>
  </w:style>
  <w:style w:type="paragraph" w:styleId="Heading7">
    <w:name w:val="heading 7"/>
    <w:basedOn w:val="Normal"/>
    <w:next w:val="Normal"/>
    <w:link w:val="Heading7Char"/>
    <w:qFormat/>
    <w:rsid w:val="00D8776C"/>
    <w:pPr>
      <w:ind w:left="720"/>
      <w:outlineLvl w:val="6"/>
    </w:pPr>
    <w:rPr>
      <w:i/>
    </w:rPr>
  </w:style>
  <w:style w:type="paragraph" w:styleId="Heading8">
    <w:name w:val="heading 8"/>
    <w:basedOn w:val="Normal"/>
    <w:next w:val="Normal"/>
    <w:link w:val="Heading8Char"/>
    <w:qFormat/>
    <w:rsid w:val="00D8776C"/>
    <w:pPr>
      <w:ind w:left="720"/>
      <w:outlineLvl w:val="7"/>
    </w:pPr>
    <w:rPr>
      <w:i/>
    </w:rPr>
  </w:style>
  <w:style w:type="paragraph" w:styleId="Heading9">
    <w:name w:val="heading 9"/>
    <w:basedOn w:val="Normal"/>
    <w:next w:val="Normal"/>
    <w:link w:val="Heading9Char"/>
    <w:qFormat/>
    <w:rsid w:val="00D8776C"/>
    <w:pPr>
      <w:ind w:left="720"/>
      <w:outlineLvl w:val="8"/>
    </w:pPr>
    <w:rPr>
      <w:i/>
    </w:rPr>
  </w:style>
  <w:style w:type="character" w:default="1" w:styleId="DefaultParagraphFont">
    <w:name w:val="Default Paragraph Font"/>
    <w:uiPriority w:val="1"/>
    <w:unhideWhenUsed/>
    <w:rsid w:val="00D87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76C"/>
  </w:style>
  <w:style w:type="character" w:customStyle="1" w:styleId="Heading1Char">
    <w:name w:val="Heading 1 Char"/>
    <w:basedOn w:val="DefaultParagraphFont"/>
    <w:link w:val="Heading1"/>
    <w:rsid w:val="00D8776C"/>
    <w:rPr>
      <w:rFonts w:ascii="Times New Roman" w:eastAsia="Times New Roman" w:hAnsi="Times New Roman" w:cs="Times New Roman"/>
      <w:b/>
      <w:sz w:val="32"/>
      <w:szCs w:val="20"/>
      <w:lang w:eastAsia="en-US"/>
    </w:rPr>
  </w:style>
  <w:style w:type="paragraph" w:styleId="BodyText">
    <w:name w:val="Body Text"/>
    <w:basedOn w:val="Normal"/>
    <w:link w:val="BodyTextChar"/>
    <w:rsid w:val="00D87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76C"/>
    <w:rPr>
      <w:rFonts w:ascii="Times New Roman" w:eastAsia="Times New Roman" w:hAnsi="Times New Roman" w:cs="Times New Roman"/>
      <w:sz w:val="24"/>
      <w:lang w:eastAsia="en-US"/>
    </w:rPr>
  </w:style>
  <w:style w:type="paragraph" w:styleId="ListBullet">
    <w:name w:val="List Bullet"/>
    <w:basedOn w:val="List"/>
    <w:rsid w:val="00D8776C"/>
    <w:pPr>
      <w:numPr>
        <w:numId w:val="11"/>
      </w:numPr>
      <w:tabs>
        <w:tab w:val="clear" w:pos="340"/>
      </w:tabs>
      <w:spacing w:before="40" w:after="40"/>
    </w:pPr>
  </w:style>
  <w:style w:type="character" w:styleId="Emphasis">
    <w:name w:val="Emphasis"/>
    <w:basedOn w:val="DefaultParagraphFont"/>
    <w:qFormat/>
    <w:rsid w:val="00D8776C"/>
    <w:rPr>
      <w:i/>
    </w:rPr>
  </w:style>
  <w:style w:type="paragraph" w:customStyle="1" w:styleId="SuperHeading">
    <w:name w:val="SuperHeading"/>
    <w:basedOn w:val="Normal"/>
    <w:rsid w:val="00D8776C"/>
    <w:pPr>
      <w:spacing w:before="240" w:after="120"/>
      <w:outlineLvl w:val="0"/>
    </w:pPr>
    <w:rPr>
      <w:rFonts w:ascii="Times New Roman" w:hAnsi="Times New Roman"/>
      <w:b/>
      <w:sz w:val="32"/>
    </w:rPr>
  </w:style>
  <w:style w:type="paragraph" w:customStyle="1" w:styleId="AllowPageBreak">
    <w:name w:val="AllowPageBreak"/>
    <w:rsid w:val="00D87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76C"/>
    <w:rPr>
      <w:rFonts w:ascii="Courier New" w:eastAsia="Times New Roman" w:hAnsi="Courier New" w:cs="Times New Roman"/>
      <w:i/>
      <w:szCs w:val="20"/>
      <w:lang w:eastAsia="en-US"/>
    </w:rPr>
  </w:style>
  <w:style w:type="paragraph" w:customStyle="1" w:styleId="HeadingBase">
    <w:name w:val="Heading Base"/>
    <w:rsid w:val="00D87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76C"/>
    <w:pPr>
      <w:tabs>
        <w:tab w:val="right" w:leader="dot" w:pos="9072"/>
      </w:tabs>
      <w:ind w:left="567"/>
    </w:pPr>
    <w:rPr>
      <w:szCs w:val="22"/>
    </w:rPr>
  </w:style>
  <w:style w:type="paragraph" w:customStyle="1" w:styleId="TOCBase">
    <w:name w:val="TOC Base"/>
    <w:rsid w:val="00D87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76C"/>
    <w:pPr>
      <w:tabs>
        <w:tab w:val="right" w:leader="dot" w:pos="9072"/>
      </w:tabs>
      <w:spacing w:before="40" w:after="40"/>
      <w:ind w:left="284"/>
    </w:pPr>
    <w:rPr>
      <w:rFonts w:ascii="Times New Roman" w:hAnsi="Times New Roman"/>
    </w:rPr>
  </w:style>
  <w:style w:type="paragraph" w:styleId="TOC1">
    <w:name w:val="toc 1"/>
    <w:basedOn w:val="TOCBase"/>
    <w:next w:val="Normal"/>
    <w:rsid w:val="00D87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76C"/>
    <w:rPr>
      <w:rFonts w:ascii="Times New Roman" w:eastAsia="Times New Roman" w:hAnsi="Times New Roman" w:cs="Times New Roman"/>
      <w:sz w:val="16"/>
      <w:lang w:eastAsia="en-US"/>
    </w:rPr>
  </w:style>
  <w:style w:type="paragraph" w:styleId="Title">
    <w:name w:val="Title"/>
    <w:basedOn w:val="HeadingBase"/>
    <w:link w:val="TitleChar"/>
    <w:qFormat/>
    <w:rsid w:val="00D8776C"/>
    <w:pPr>
      <w:spacing w:before="5040"/>
      <w:jc w:val="center"/>
    </w:pPr>
    <w:rPr>
      <w:sz w:val="48"/>
      <w:szCs w:val="72"/>
      <w:lang w:val="en-US"/>
    </w:rPr>
  </w:style>
  <w:style w:type="character" w:customStyle="1" w:styleId="TitleChar">
    <w:name w:val="Title Char"/>
    <w:basedOn w:val="DefaultParagraphFont"/>
    <w:link w:val="Title"/>
    <w:rsid w:val="00D87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76C"/>
    <w:pPr>
      <w:tabs>
        <w:tab w:val="left" w:pos="3600"/>
        <w:tab w:val="left" w:pos="3958"/>
      </w:tabs>
    </w:pPr>
  </w:style>
  <w:style w:type="paragraph" w:styleId="List">
    <w:name w:val="List"/>
    <w:basedOn w:val="BodyText"/>
    <w:next w:val="BodyText"/>
    <w:rsid w:val="00D8776C"/>
    <w:pPr>
      <w:tabs>
        <w:tab w:val="left" w:pos="340"/>
      </w:tabs>
      <w:spacing w:before="60" w:after="60"/>
      <w:ind w:left="340" w:hanging="340"/>
    </w:pPr>
  </w:style>
  <w:style w:type="paragraph" w:customStyle="1" w:styleId="Note">
    <w:name w:val="Note"/>
    <w:basedOn w:val="BodyText"/>
    <w:rsid w:val="00D87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776C"/>
    <w:rPr>
      <w:b/>
      <w:spacing w:val="0"/>
    </w:rPr>
  </w:style>
  <w:style w:type="paragraph" w:customStyle="1" w:styleId="SuperTitle">
    <w:name w:val="SuperTitle"/>
    <w:basedOn w:val="Title"/>
    <w:rsid w:val="00D8776C"/>
    <w:pPr>
      <w:framePr w:wrap="auto" w:hAnchor="text" w:y="6049"/>
    </w:pPr>
    <w:rPr>
      <w:color w:val="000000"/>
      <w:sz w:val="40"/>
    </w:rPr>
  </w:style>
  <w:style w:type="paragraph" w:customStyle="1" w:styleId="TOCTitle">
    <w:name w:val="TOCTitle"/>
    <w:basedOn w:val="Heading1"/>
    <w:rsid w:val="00D8776C"/>
    <w:pPr>
      <w:spacing w:after="240"/>
      <w:jc w:val="center"/>
      <w:outlineLvl w:val="9"/>
    </w:pPr>
    <w:rPr>
      <w:caps/>
    </w:rPr>
  </w:style>
  <w:style w:type="paragraph" w:customStyle="1" w:styleId="Version">
    <w:name w:val="Version"/>
    <w:rsid w:val="00D877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76C"/>
    <w:pPr>
      <w:numPr>
        <w:numId w:val="12"/>
      </w:numPr>
      <w:tabs>
        <w:tab w:val="clear" w:pos="680"/>
      </w:tabs>
    </w:pPr>
  </w:style>
  <w:style w:type="paragraph" w:styleId="Index1">
    <w:name w:val="index 1"/>
    <w:basedOn w:val="Normal"/>
    <w:next w:val="Normal"/>
    <w:semiHidden/>
    <w:rsid w:val="00D8776C"/>
    <w:pPr>
      <w:keepNext w:val="0"/>
      <w:tabs>
        <w:tab w:val="right" w:pos="4176"/>
      </w:tabs>
      <w:ind w:left="198" w:hanging="198"/>
    </w:pPr>
    <w:rPr>
      <w:rFonts w:ascii="Garamond" w:hAnsi="Garamond"/>
    </w:rPr>
  </w:style>
  <w:style w:type="paragraph" w:styleId="IndexHeading">
    <w:name w:val="index heading"/>
    <w:basedOn w:val="Normal"/>
    <w:next w:val="Index1"/>
    <w:semiHidden/>
    <w:rsid w:val="00D8776C"/>
    <w:pPr>
      <w:spacing w:before="120" w:after="120"/>
    </w:pPr>
    <w:rPr>
      <w:rFonts w:ascii="Arial" w:hAnsi="Arial"/>
      <w:b/>
      <w:color w:val="918585"/>
      <w:sz w:val="24"/>
    </w:rPr>
  </w:style>
  <w:style w:type="paragraph" w:styleId="Header">
    <w:name w:val="header"/>
    <w:basedOn w:val="Normal"/>
    <w:link w:val="HeaderChar"/>
    <w:rsid w:val="00D87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76C"/>
    <w:rPr>
      <w:rFonts w:ascii="Times New Roman" w:eastAsia="Times New Roman" w:hAnsi="Times New Roman" w:cs="Times New Roman"/>
      <w:sz w:val="16"/>
      <w:szCs w:val="20"/>
      <w:lang w:val="en-GB" w:eastAsia="en-US"/>
    </w:rPr>
  </w:style>
  <w:style w:type="paragraph" w:customStyle="1" w:styleId="Chapter">
    <w:name w:val="Chapter"/>
    <w:basedOn w:val="Normal"/>
    <w:rsid w:val="00D8776C"/>
    <w:pPr>
      <w:spacing w:before="240"/>
    </w:pPr>
    <w:rPr>
      <w:rFonts w:ascii="Times New Roman" w:hAnsi="Times New Roman"/>
      <w:smallCaps/>
      <w:spacing w:val="80"/>
      <w:sz w:val="28"/>
    </w:rPr>
  </w:style>
  <w:style w:type="paragraph" w:customStyle="1" w:styleId="InChapter">
    <w:name w:val="InChapter"/>
    <w:basedOn w:val="Heading3"/>
    <w:rsid w:val="00D8776C"/>
    <w:pPr>
      <w:spacing w:after="240"/>
      <w:outlineLvl w:val="9"/>
    </w:pPr>
    <w:rPr>
      <w:noProof/>
    </w:rPr>
  </w:style>
  <w:style w:type="paragraph" w:styleId="Index2">
    <w:name w:val="index 2"/>
    <w:basedOn w:val="Normal"/>
    <w:next w:val="Normal"/>
    <w:semiHidden/>
    <w:rsid w:val="00D8776C"/>
    <w:pPr>
      <w:tabs>
        <w:tab w:val="right" w:pos="4176"/>
      </w:tabs>
      <w:ind w:left="568" w:hanging="284"/>
    </w:pPr>
    <w:rPr>
      <w:rFonts w:ascii="Garamond" w:hAnsi="Garamond"/>
    </w:rPr>
  </w:style>
  <w:style w:type="paragraph" w:customStyle="1" w:styleId="Byline">
    <w:name w:val="Byline"/>
    <w:rsid w:val="00D87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76C"/>
    <w:pPr>
      <w:tabs>
        <w:tab w:val="clear" w:pos="3600"/>
        <w:tab w:val="clear" w:pos="3958"/>
      </w:tabs>
      <w:jc w:val="right"/>
    </w:pPr>
  </w:style>
  <w:style w:type="paragraph" w:styleId="Caption">
    <w:name w:val="caption"/>
    <w:basedOn w:val="BodyText"/>
    <w:next w:val="Normal"/>
    <w:qFormat/>
    <w:rsid w:val="00D8776C"/>
    <w:pPr>
      <w:framePr w:w="2268" w:hSpace="181" w:vSpace="181" w:wrap="around" w:vAnchor="text" w:hAnchor="page" w:x="1135" w:y="285" w:anchorLock="1"/>
    </w:pPr>
    <w:rPr>
      <w:i/>
    </w:rPr>
  </w:style>
  <w:style w:type="paragraph" w:customStyle="1" w:styleId="MiniTOCTitle">
    <w:name w:val="MiniTOCTitle"/>
    <w:basedOn w:val="Heading4"/>
    <w:rsid w:val="00D8776C"/>
    <w:pPr>
      <w:spacing w:before="240"/>
      <w:outlineLvl w:val="9"/>
    </w:pPr>
    <w:rPr>
      <w:noProof/>
      <w:sz w:val="24"/>
    </w:rPr>
  </w:style>
  <w:style w:type="paragraph" w:customStyle="1" w:styleId="MiniTOCItem">
    <w:name w:val="MiniTOCItem"/>
    <w:basedOn w:val="ListBullet"/>
    <w:rsid w:val="00D8776C"/>
    <w:pPr>
      <w:numPr>
        <w:numId w:val="0"/>
      </w:numPr>
      <w:tabs>
        <w:tab w:val="right" w:leader="dot" w:pos="6521"/>
      </w:tabs>
      <w:spacing w:before="0" w:after="0"/>
    </w:pPr>
  </w:style>
  <w:style w:type="paragraph" w:customStyle="1" w:styleId="TOFTitle">
    <w:name w:val="TOFTitle"/>
    <w:basedOn w:val="TOCTitle"/>
    <w:rsid w:val="00D8776C"/>
  </w:style>
  <w:style w:type="paragraph" w:styleId="TableofFigures">
    <w:name w:val="table of figures"/>
    <w:basedOn w:val="Normal"/>
    <w:next w:val="Normal"/>
    <w:semiHidden/>
    <w:rsid w:val="00D8776C"/>
    <w:pPr>
      <w:tabs>
        <w:tab w:val="right" w:leader="dot" w:pos="9072"/>
      </w:tabs>
      <w:ind w:left="970" w:hanging="403"/>
    </w:pPr>
    <w:rPr>
      <w:rFonts w:ascii="Times New Roman" w:hAnsi="Times New Roman"/>
      <w:b/>
    </w:rPr>
  </w:style>
  <w:style w:type="paragraph" w:styleId="ListNumber">
    <w:name w:val="List Number"/>
    <w:basedOn w:val="List"/>
    <w:rsid w:val="00D8776C"/>
    <w:pPr>
      <w:numPr>
        <w:numId w:val="14"/>
      </w:numPr>
      <w:tabs>
        <w:tab w:val="clear" w:pos="340"/>
      </w:tabs>
    </w:pPr>
  </w:style>
  <w:style w:type="character" w:customStyle="1" w:styleId="WingdingSymbols">
    <w:name w:val="Wingding Symbols"/>
    <w:rsid w:val="00D8776C"/>
    <w:rPr>
      <w:rFonts w:ascii="Wingdings" w:hAnsi="Wingdings"/>
    </w:rPr>
  </w:style>
  <w:style w:type="paragraph" w:customStyle="1" w:styleId="TableHeading">
    <w:name w:val="Table Heading"/>
    <w:basedOn w:val="HeadingBase"/>
    <w:rsid w:val="00D8776C"/>
    <w:pPr>
      <w:keepLines/>
      <w:pBdr>
        <w:bottom w:val="single" w:sz="6" w:space="1" w:color="918585"/>
      </w:pBdr>
      <w:spacing w:before="240"/>
    </w:pPr>
  </w:style>
  <w:style w:type="character" w:customStyle="1" w:styleId="HotSpot">
    <w:name w:val="HotSpot"/>
    <w:rsid w:val="00D8776C"/>
    <w:rPr>
      <w:color w:val="0033CC"/>
      <w:u w:val="none"/>
    </w:rPr>
  </w:style>
  <w:style w:type="paragraph" w:customStyle="1" w:styleId="BodyTextRight">
    <w:name w:val="Body Text Right"/>
    <w:basedOn w:val="BodyText"/>
    <w:rsid w:val="00D8776C"/>
    <w:pPr>
      <w:spacing w:before="0" w:after="0"/>
      <w:jc w:val="right"/>
    </w:pPr>
  </w:style>
  <w:style w:type="paragraph" w:styleId="Index3">
    <w:name w:val="index 3"/>
    <w:basedOn w:val="ListNumber2"/>
    <w:next w:val="Normal"/>
    <w:semiHidden/>
    <w:rsid w:val="00D8776C"/>
    <w:pPr>
      <w:numPr>
        <w:numId w:val="0"/>
      </w:numPr>
      <w:tabs>
        <w:tab w:val="right" w:leader="dot" w:pos="4176"/>
      </w:tabs>
    </w:pPr>
  </w:style>
  <w:style w:type="paragraph" w:styleId="ListNumber2">
    <w:name w:val="List Number 2"/>
    <w:basedOn w:val="List2"/>
    <w:rsid w:val="00D8776C"/>
    <w:pPr>
      <w:numPr>
        <w:numId w:val="9"/>
      </w:numPr>
      <w:tabs>
        <w:tab w:val="clear" w:pos="1060"/>
      </w:tabs>
    </w:pPr>
  </w:style>
  <w:style w:type="paragraph" w:customStyle="1" w:styleId="MarginNote">
    <w:name w:val="Margin Note"/>
    <w:basedOn w:val="BodyText"/>
    <w:rsid w:val="00D87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76C"/>
    <w:rPr>
      <w:sz w:val="32"/>
    </w:rPr>
  </w:style>
  <w:style w:type="paragraph" w:customStyle="1" w:styleId="HeadingProcedure">
    <w:name w:val="Heading Procedure"/>
    <w:basedOn w:val="HeadingBase"/>
    <w:next w:val="Normal"/>
    <w:rsid w:val="00D8776C"/>
    <w:pPr>
      <w:tabs>
        <w:tab w:val="left" w:pos="0"/>
      </w:tabs>
      <w:spacing w:before="120" w:after="60"/>
    </w:pPr>
    <w:rPr>
      <w:i/>
      <w:color w:val="918585"/>
      <w:sz w:val="22"/>
    </w:rPr>
  </w:style>
  <w:style w:type="paragraph" w:customStyle="1" w:styleId="TableBodyText">
    <w:name w:val="Table Body Text"/>
    <w:basedOn w:val="BodyText"/>
    <w:rsid w:val="00D8776C"/>
    <w:pPr>
      <w:spacing w:before="60" w:after="60"/>
    </w:pPr>
  </w:style>
  <w:style w:type="paragraph" w:styleId="ListContinue">
    <w:name w:val="List Continue"/>
    <w:basedOn w:val="List"/>
    <w:rsid w:val="00D8776C"/>
    <w:pPr>
      <w:ind w:firstLine="0"/>
    </w:pPr>
  </w:style>
  <w:style w:type="paragraph" w:customStyle="1" w:styleId="ListNote">
    <w:name w:val="List Note"/>
    <w:basedOn w:val="List"/>
    <w:rsid w:val="00D8776C"/>
    <w:pPr>
      <w:pBdr>
        <w:top w:val="single" w:sz="6" w:space="2" w:color="918585"/>
        <w:bottom w:val="single" w:sz="6" w:space="2" w:color="918585"/>
      </w:pBdr>
      <w:tabs>
        <w:tab w:val="left" w:pos="1021"/>
      </w:tabs>
      <w:ind w:firstLine="0"/>
    </w:pPr>
  </w:style>
  <w:style w:type="paragraph" w:customStyle="1" w:styleId="Warning">
    <w:name w:val="Warning"/>
    <w:basedOn w:val="BodyText"/>
    <w:rsid w:val="00D8776C"/>
    <w:pPr>
      <w:shd w:val="clear" w:color="auto" w:fill="D9D9D9"/>
      <w:tabs>
        <w:tab w:val="left" w:pos="992"/>
      </w:tabs>
      <w:ind w:left="119" w:right="119"/>
    </w:pPr>
    <w:rPr>
      <w:sz w:val="20"/>
    </w:rPr>
  </w:style>
  <w:style w:type="paragraph" w:customStyle="1" w:styleId="MarginIcons">
    <w:name w:val="Margin Icons"/>
    <w:basedOn w:val="BodyText"/>
    <w:rsid w:val="00D87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76C"/>
    <w:rPr>
      <w:rFonts w:ascii="Courier New" w:hAnsi="Courier New"/>
    </w:rPr>
  </w:style>
  <w:style w:type="paragraph" w:customStyle="1" w:styleId="NoteBullet">
    <w:name w:val="Note Bullet"/>
    <w:basedOn w:val="Note"/>
    <w:rsid w:val="00D8776C"/>
    <w:pPr>
      <w:tabs>
        <w:tab w:val="clear" w:pos="680"/>
      </w:tabs>
      <w:spacing w:before="60" w:after="60"/>
    </w:pPr>
  </w:style>
  <w:style w:type="paragraph" w:customStyle="1" w:styleId="SubHeading2">
    <w:name w:val="SubHeading2"/>
    <w:basedOn w:val="HeadingBase"/>
    <w:rsid w:val="00D8776C"/>
    <w:pPr>
      <w:spacing w:before="240" w:after="60"/>
    </w:pPr>
    <w:rPr>
      <w:sz w:val="20"/>
    </w:rPr>
  </w:style>
  <w:style w:type="paragraph" w:customStyle="1" w:styleId="SubHeading1">
    <w:name w:val="SubHeading1"/>
    <w:basedOn w:val="HeadingBase"/>
    <w:rsid w:val="00D8776C"/>
    <w:pPr>
      <w:spacing w:before="240" w:after="60"/>
    </w:pPr>
    <w:rPr>
      <w:color w:val="918585"/>
      <w:sz w:val="22"/>
    </w:rPr>
  </w:style>
  <w:style w:type="paragraph" w:customStyle="1" w:styleId="SideHeading">
    <w:name w:val="Side Heading"/>
    <w:basedOn w:val="HeadingBase"/>
    <w:rsid w:val="00D87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76C"/>
    <w:pPr>
      <w:numPr>
        <w:numId w:val="10"/>
      </w:numPr>
    </w:pPr>
  </w:style>
  <w:style w:type="paragraph" w:styleId="PlainText">
    <w:name w:val="Plain Text"/>
    <w:basedOn w:val="Normal"/>
    <w:link w:val="PlainTextChar"/>
    <w:rsid w:val="00D8776C"/>
    <w:rPr>
      <w:sz w:val="20"/>
    </w:rPr>
  </w:style>
  <w:style w:type="character" w:customStyle="1" w:styleId="PlainTextChar">
    <w:name w:val="Plain Text Char"/>
    <w:basedOn w:val="DefaultParagraphFont"/>
    <w:link w:val="PlainText"/>
    <w:rsid w:val="00D8776C"/>
    <w:rPr>
      <w:rFonts w:ascii="Courier New" w:eastAsia="Times New Roman" w:hAnsi="Courier New" w:cs="Times New Roman"/>
      <w:sz w:val="20"/>
      <w:szCs w:val="20"/>
      <w:lang w:eastAsia="en-US"/>
    </w:rPr>
  </w:style>
  <w:style w:type="character" w:customStyle="1" w:styleId="MenuOption">
    <w:name w:val="Menu Option"/>
    <w:basedOn w:val="DefaultParagraphFont"/>
    <w:rsid w:val="00D8776C"/>
    <w:rPr>
      <w:b/>
      <w:smallCaps/>
    </w:rPr>
  </w:style>
  <w:style w:type="paragraph" w:customStyle="1" w:styleId="TableListNumber">
    <w:name w:val="Table List Number"/>
    <w:basedOn w:val="ListNumber"/>
    <w:rsid w:val="00D8776C"/>
    <w:pPr>
      <w:numPr>
        <w:numId w:val="0"/>
      </w:numPr>
    </w:pPr>
  </w:style>
  <w:style w:type="paragraph" w:styleId="TOC4">
    <w:name w:val="toc 4"/>
    <w:basedOn w:val="TOCBase"/>
    <w:next w:val="Normal"/>
    <w:semiHidden/>
    <w:rsid w:val="00D8776C"/>
    <w:pPr>
      <w:tabs>
        <w:tab w:val="right" w:leader="dot" w:pos="9071"/>
      </w:tabs>
      <w:ind w:left="1701"/>
    </w:pPr>
  </w:style>
  <w:style w:type="paragraph" w:customStyle="1" w:styleId="ListAlpha">
    <w:name w:val="List Alpha"/>
    <w:basedOn w:val="List"/>
    <w:rsid w:val="00D8776C"/>
    <w:pPr>
      <w:numPr>
        <w:numId w:val="8"/>
      </w:numPr>
    </w:pPr>
  </w:style>
  <w:style w:type="paragraph" w:customStyle="1" w:styleId="ListAlpha2">
    <w:name w:val="List Alpha 2"/>
    <w:basedOn w:val="List2"/>
    <w:rsid w:val="00D8776C"/>
    <w:pPr>
      <w:numPr>
        <w:numId w:val="7"/>
      </w:numPr>
    </w:pPr>
  </w:style>
  <w:style w:type="paragraph" w:styleId="List2">
    <w:name w:val="List 2"/>
    <w:basedOn w:val="BodyText"/>
    <w:rsid w:val="00D8776C"/>
    <w:pPr>
      <w:tabs>
        <w:tab w:val="left" w:pos="680"/>
      </w:tabs>
      <w:spacing w:before="60" w:after="60"/>
      <w:ind w:left="680" w:hanging="340"/>
    </w:pPr>
  </w:style>
  <w:style w:type="paragraph" w:styleId="List3">
    <w:name w:val="List 3"/>
    <w:basedOn w:val="BodyText"/>
    <w:rsid w:val="00D8776C"/>
    <w:pPr>
      <w:tabs>
        <w:tab w:val="left" w:pos="1021"/>
      </w:tabs>
      <w:spacing w:before="60" w:after="60"/>
      <w:ind w:left="1020" w:hanging="340"/>
    </w:pPr>
  </w:style>
  <w:style w:type="paragraph" w:styleId="List4">
    <w:name w:val="List 4"/>
    <w:basedOn w:val="BodyText"/>
    <w:rsid w:val="00D8776C"/>
    <w:pPr>
      <w:tabs>
        <w:tab w:val="left" w:pos="1361"/>
      </w:tabs>
      <w:spacing w:before="60" w:after="60"/>
      <w:ind w:left="1361" w:hanging="340"/>
    </w:pPr>
  </w:style>
  <w:style w:type="paragraph" w:styleId="List5">
    <w:name w:val="List 5"/>
    <w:basedOn w:val="BodyText"/>
    <w:rsid w:val="00D8776C"/>
    <w:pPr>
      <w:tabs>
        <w:tab w:val="left" w:pos="1701"/>
      </w:tabs>
      <w:spacing w:before="60" w:after="60"/>
      <w:ind w:left="1701" w:hanging="340"/>
    </w:pPr>
  </w:style>
  <w:style w:type="paragraph" w:styleId="ListBullet3">
    <w:name w:val="List Bullet 3"/>
    <w:basedOn w:val="List3"/>
    <w:rsid w:val="00D8776C"/>
    <w:pPr>
      <w:numPr>
        <w:numId w:val="13"/>
      </w:numPr>
      <w:tabs>
        <w:tab w:val="clear" w:pos="1021"/>
      </w:tabs>
      <w:ind w:left="1037" w:hanging="357"/>
    </w:pPr>
  </w:style>
  <w:style w:type="paragraph" w:styleId="ListBullet4">
    <w:name w:val="List Bullet 4"/>
    <w:basedOn w:val="List4"/>
    <w:rsid w:val="00D8776C"/>
    <w:pPr>
      <w:numPr>
        <w:numId w:val="2"/>
      </w:numPr>
      <w:tabs>
        <w:tab w:val="clear" w:pos="1361"/>
      </w:tabs>
    </w:pPr>
  </w:style>
  <w:style w:type="paragraph" w:styleId="ListBullet5">
    <w:name w:val="List Bullet 5"/>
    <w:basedOn w:val="List5"/>
    <w:rsid w:val="00D8776C"/>
    <w:pPr>
      <w:numPr>
        <w:numId w:val="3"/>
      </w:numPr>
    </w:pPr>
  </w:style>
  <w:style w:type="paragraph" w:styleId="ListContinue2">
    <w:name w:val="List Continue 2"/>
    <w:basedOn w:val="List2"/>
    <w:rsid w:val="00D8776C"/>
    <w:pPr>
      <w:ind w:firstLine="0"/>
    </w:pPr>
  </w:style>
  <w:style w:type="paragraph" w:styleId="ListContinue3">
    <w:name w:val="List Continue 3"/>
    <w:basedOn w:val="List3"/>
    <w:rsid w:val="00D8776C"/>
    <w:pPr>
      <w:ind w:left="1021" w:firstLine="0"/>
    </w:pPr>
  </w:style>
  <w:style w:type="paragraph" w:styleId="ListContinue4">
    <w:name w:val="List Continue 4"/>
    <w:basedOn w:val="List4"/>
    <w:rsid w:val="00D8776C"/>
    <w:pPr>
      <w:ind w:firstLine="0"/>
    </w:pPr>
  </w:style>
  <w:style w:type="paragraph" w:styleId="ListContinue5">
    <w:name w:val="List Continue 5"/>
    <w:basedOn w:val="List5"/>
    <w:rsid w:val="00D8776C"/>
    <w:pPr>
      <w:ind w:firstLine="0"/>
    </w:pPr>
  </w:style>
  <w:style w:type="paragraph" w:styleId="ListNumber3">
    <w:name w:val="List Number 3"/>
    <w:basedOn w:val="List3"/>
    <w:rsid w:val="00D8776C"/>
    <w:pPr>
      <w:numPr>
        <w:numId w:val="4"/>
      </w:numPr>
    </w:pPr>
  </w:style>
  <w:style w:type="paragraph" w:styleId="ListNumber4">
    <w:name w:val="List Number 4"/>
    <w:basedOn w:val="List4"/>
    <w:rsid w:val="00D8776C"/>
    <w:pPr>
      <w:numPr>
        <w:numId w:val="5"/>
      </w:numPr>
    </w:pPr>
  </w:style>
  <w:style w:type="paragraph" w:styleId="ListNumber5">
    <w:name w:val="List Number 5"/>
    <w:basedOn w:val="List5"/>
    <w:rsid w:val="00D8776C"/>
    <w:pPr>
      <w:numPr>
        <w:numId w:val="6"/>
      </w:numPr>
    </w:pPr>
  </w:style>
  <w:style w:type="paragraph" w:styleId="BlockText">
    <w:name w:val="Block Text"/>
    <w:basedOn w:val="Normal"/>
    <w:rsid w:val="00D8776C"/>
    <w:pPr>
      <w:spacing w:after="120"/>
      <w:ind w:left="1440" w:right="1440"/>
    </w:pPr>
  </w:style>
  <w:style w:type="character" w:customStyle="1" w:styleId="Subscript">
    <w:name w:val="Subscript"/>
    <w:basedOn w:val="DefaultParagraphFont"/>
    <w:rsid w:val="00D8776C"/>
    <w:rPr>
      <w:sz w:val="16"/>
      <w:vertAlign w:val="subscript"/>
    </w:rPr>
  </w:style>
  <w:style w:type="character" w:customStyle="1" w:styleId="Superscript">
    <w:name w:val="Superscript"/>
    <w:basedOn w:val="DefaultParagraphFont"/>
    <w:rsid w:val="00D8776C"/>
    <w:rPr>
      <w:sz w:val="16"/>
      <w:vertAlign w:val="superscript"/>
    </w:rPr>
  </w:style>
  <w:style w:type="character" w:customStyle="1" w:styleId="Symbols">
    <w:name w:val="Symbols"/>
    <w:basedOn w:val="DefaultParagraphFont"/>
    <w:rsid w:val="00D8776C"/>
    <w:rPr>
      <w:rFonts w:ascii="Symbol" w:hAnsi="Symbol"/>
    </w:rPr>
  </w:style>
  <w:style w:type="character" w:customStyle="1" w:styleId="MenuOptions">
    <w:name w:val="Menu Options"/>
    <w:basedOn w:val="DefaultParagraphFont"/>
    <w:rsid w:val="00D8776C"/>
    <w:rPr>
      <w:rFonts w:ascii="Arial Narrow" w:hAnsi="Arial Narrow"/>
      <w:smallCaps/>
    </w:rPr>
  </w:style>
  <w:style w:type="character" w:customStyle="1" w:styleId="Buttons">
    <w:name w:val="Buttons"/>
    <w:basedOn w:val="DefaultParagraphFont"/>
    <w:rsid w:val="00D8776C"/>
    <w:rPr>
      <w:b/>
    </w:rPr>
  </w:style>
  <w:style w:type="character" w:customStyle="1" w:styleId="Underlined">
    <w:name w:val="Underlined"/>
    <w:basedOn w:val="DefaultParagraphFont"/>
    <w:rsid w:val="00D8776C"/>
    <w:rPr>
      <w:u w:val="single"/>
    </w:rPr>
  </w:style>
  <w:style w:type="paragraph" w:customStyle="1" w:styleId="TableBodyTextRight">
    <w:name w:val="Table Body Text Right"/>
    <w:basedOn w:val="TableBodyText"/>
    <w:rsid w:val="00D8776C"/>
    <w:pPr>
      <w:widowControl w:val="0"/>
      <w:autoSpaceDE w:val="0"/>
      <w:autoSpaceDN w:val="0"/>
      <w:adjustRightInd w:val="0"/>
      <w:jc w:val="right"/>
    </w:pPr>
    <w:rPr>
      <w:rFonts w:cs="Arial"/>
      <w:szCs w:val="18"/>
    </w:rPr>
  </w:style>
  <w:style w:type="paragraph" w:customStyle="1" w:styleId="CopyrightText">
    <w:name w:val="Copyright Text"/>
    <w:basedOn w:val="BodyText"/>
    <w:rsid w:val="00D8776C"/>
    <w:rPr>
      <w:sz w:val="18"/>
    </w:rPr>
  </w:style>
  <w:style w:type="paragraph" w:customStyle="1" w:styleId="BodySmallRight">
    <w:name w:val="Body Small Right"/>
    <w:basedOn w:val="BodyTextRight"/>
    <w:rsid w:val="00D8776C"/>
    <w:rPr>
      <w:sz w:val="18"/>
      <w:szCs w:val="18"/>
    </w:rPr>
  </w:style>
  <w:style w:type="paragraph" w:customStyle="1" w:styleId="MarginEdition">
    <w:name w:val="Margin Edition"/>
    <w:basedOn w:val="MarginNote"/>
    <w:rsid w:val="00D8776C"/>
    <w:pPr>
      <w:spacing w:before="0" w:after="0"/>
    </w:pPr>
    <w:rPr>
      <w:rFonts w:ascii="Times New Roman" w:hAnsi="Times New Roman"/>
      <w:color w:val="999999"/>
    </w:rPr>
  </w:style>
  <w:style w:type="paragraph" w:customStyle="1" w:styleId="Spacer">
    <w:name w:val="Spacer"/>
    <w:basedOn w:val="Normal"/>
    <w:rsid w:val="00D8776C"/>
    <w:rPr>
      <w:sz w:val="2"/>
      <w:szCs w:val="2"/>
    </w:rPr>
  </w:style>
  <w:style w:type="character" w:customStyle="1" w:styleId="Small">
    <w:name w:val="Small"/>
    <w:basedOn w:val="DefaultParagraphFont"/>
    <w:rsid w:val="00D8776C"/>
    <w:rPr>
      <w:sz w:val="16"/>
    </w:rPr>
  </w:style>
  <w:style w:type="paragraph" w:customStyle="1" w:styleId="WideTable">
    <w:name w:val="Wide Table"/>
    <w:basedOn w:val="Normal"/>
    <w:rsid w:val="00D8776C"/>
    <w:pPr>
      <w:ind w:left="-1418"/>
    </w:pPr>
    <w:rPr>
      <w:sz w:val="2"/>
      <w:szCs w:val="2"/>
    </w:rPr>
  </w:style>
  <w:style w:type="character" w:styleId="PageNumber">
    <w:name w:val="page number"/>
    <w:basedOn w:val="DefaultParagraphFont"/>
    <w:rsid w:val="00D8776C"/>
  </w:style>
  <w:style w:type="paragraph" w:styleId="Quote">
    <w:name w:val="Quote"/>
    <w:basedOn w:val="Heading1"/>
    <w:link w:val="QuoteChar"/>
    <w:qFormat/>
    <w:rsid w:val="00D8776C"/>
    <w:rPr>
      <w:b w:val="0"/>
      <w:sz w:val="72"/>
      <w:szCs w:val="72"/>
      <w:lang w:val="en-NZ"/>
    </w:rPr>
  </w:style>
  <w:style w:type="character" w:customStyle="1" w:styleId="QuoteChar">
    <w:name w:val="Quote Char"/>
    <w:basedOn w:val="DefaultParagraphFont"/>
    <w:link w:val="Quote"/>
    <w:rsid w:val="00D87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76C"/>
    <w:pPr>
      <w:pageBreakBefore/>
    </w:pPr>
  </w:style>
  <w:style w:type="paragraph" w:customStyle="1" w:styleId="Border">
    <w:name w:val="Border"/>
    <w:basedOn w:val="Normal"/>
    <w:qFormat/>
    <w:rsid w:val="00D87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76C"/>
    <w:rPr>
      <w:b/>
      <w:bCs/>
      <w:i/>
      <w:iCs/>
      <w:color w:val="auto"/>
    </w:rPr>
  </w:style>
  <w:style w:type="paragraph" w:styleId="IntenseQuote">
    <w:name w:val="Intense Quote"/>
    <w:basedOn w:val="Normal"/>
    <w:next w:val="Normal"/>
    <w:link w:val="IntenseQuoteChar"/>
    <w:uiPriority w:val="30"/>
    <w:qFormat/>
    <w:rsid w:val="00D87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76C"/>
    <w:rPr>
      <w:smallCaps/>
      <w:color w:val="auto"/>
      <w:u w:val="single"/>
    </w:rPr>
  </w:style>
  <w:style w:type="character" w:styleId="IntenseReference">
    <w:name w:val="Intense Reference"/>
    <w:basedOn w:val="DefaultParagraphFont"/>
    <w:uiPriority w:val="32"/>
    <w:qFormat/>
    <w:rsid w:val="00D8776C"/>
    <w:rPr>
      <w:b/>
      <w:bCs/>
      <w:smallCaps/>
      <w:color w:val="auto"/>
      <w:spacing w:val="5"/>
      <w:u w:val="single"/>
    </w:rPr>
  </w:style>
  <w:style w:type="paragraph" w:customStyle="1" w:styleId="2ColumnHeading">
    <w:name w:val="2Column Heading"/>
    <w:basedOn w:val="BodyText"/>
    <w:qFormat/>
    <w:rsid w:val="00D8776C"/>
    <w:pPr>
      <w:spacing w:after="60"/>
      <w:ind w:left="-2268"/>
    </w:pPr>
    <w:rPr>
      <w:b/>
    </w:rPr>
  </w:style>
  <w:style w:type="paragraph" w:customStyle="1" w:styleId="Heading1TOC">
    <w:name w:val="Heading1 TOC"/>
    <w:basedOn w:val="Normal"/>
    <w:qFormat/>
    <w:rsid w:val="00D8776C"/>
    <w:pPr>
      <w:spacing w:before="240" w:after="120"/>
    </w:pPr>
    <w:rPr>
      <w:rFonts w:ascii="Times New Roman" w:hAnsi="Times New Roman"/>
      <w:b/>
      <w:sz w:val="32"/>
    </w:rPr>
  </w:style>
  <w:style w:type="paragraph" w:customStyle="1" w:styleId="Heading2TOC">
    <w:name w:val="Heading2 TOC"/>
    <w:basedOn w:val="Normal"/>
    <w:qFormat/>
    <w:rsid w:val="00D8776C"/>
    <w:pPr>
      <w:spacing w:before="240" w:after="60"/>
    </w:pPr>
    <w:rPr>
      <w:rFonts w:ascii="Times New Roman" w:hAnsi="Times New Roman"/>
      <w:b/>
      <w:sz w:val="28"/>
    </w:rPr>
  </w:style>
  <w:style w:type="character" w:customStyle="1" w:styleId="Underline">
    <w:name w:val="Underline"/>
    <w:basedOn w:val="DefaultParagraphFont"/>
    <w:qFormat/>
    <w:rsid w:val="00D8776C"/>
    <w:rPr>
      <w:u w:val="single"/>
    </w:rPr>
  </w:style>
  <w:style w:type="character" w:customStyle="1" w:styleId="BoldandItalics">
    <w:name w:val="Bold and Italics"/>
    <w:qFormat/>
    <w:rsid w:val="00D8776C"/>
    <w:rPr>
      <w:b/>
      <w:i/>
      <w:u w:val="none"/>
    </w:rPr>
  </w:style>
  <w:style w:type="paragraph" w:styleId="BalloonText">
    <w:name w:val="Balloon Text"/>
    <w:basedOn w:val="Normal"/>
    <w:link w:val="BalloonTextChar"/>
    <w:rsid w:val="00D8776C"/>
    <w:rPr>
      <w:rFonts w:ascii="Tahoma" w:hAnsi="Tahoma" w:cs="Tahoma"/>
      <w:sz w:val="16"/>
      <w:szCs w:val="16"/>
    </w:rPr>
  </w:style>
  <w:style w:type="character" w:customStyle="1" w:styleId="BalloonTextChar">
    <w:name w:val="Balloon Text Char"/>
    <w:basedOn w:val="DefaultParagraphFont"/>
    <w:link w:val="BalloonText"/>
    <w:rsid w:val="00D87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76C"/>
    <w:rPr>
      <w:b/>
      <w:color w:val="660033"/>
      <w:spacing w:val="0"/>
    </w:rPr>
  </w:style>
  <w:style w:type="paragraph" w:customStyle="1" w:styleId="Nameditemlist">
    <w:name w:val="Named item list"/>
    <w:basedOn w:val="BodyText"/>
    <w:qFormat/>
    <w:rsid w:val="00D8776C"/>
    <w:pPr>
      <w:tabs>
        <w:tab w:val="left" w:pos="2835"/>
      </w:tabs>
      <w:ind w:left="2835" w:hanging="2835"/>
    </w:pPr>
  </w:style>
  <w:style w:type="paragraph" w:customStyle="1" w:styleId="BodyTextnopadding">
    <w:name w:val="Body Text no padding"/>
    <w:basedOn w:val="BodyText"/>
    <w:qFormat/>
    <w:rsid w:val="00D8776C"/>
    <w:pPr>
      <w:spacing w:before="0" w:after="0"/>
    </w:pPr>
  </w:style>
  <w:style w:type="paragraph" w:customStyle="1" w:styleId="BodyTextBold">
    <w:name w:val="Body Text Bold"/>
    <w:basedOn w:val="BodyText"/>
    <w:qFormat/>
    <w:rsid w:val="00D8776C"/>
    <w:rPr>
      <w:b/>
    </w:rPr>
  </w:style>
  <w:style w:type="character" w:styleId="Hyperlink">
    <w:name w:val="Hyperlink"/>
    <w:basedOn w:val="DefaultParagraphFont"/>
    <w:uiPriority w:val="99"/>
    <w:unhideWhenUsed/>
    <w:rsid w:val="000C19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3820</Characters>
  <Application>Microsoft Office Word</Application>
  <DocSecurity>0</DocSecurity>
  <Lines>70</Lines>
  <Paragraphs>49</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TLIX4035 Maintain technical data and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2022-10-25T05:36:00Z</dcterms:created>
  <dcterms:modified xsi:type="dcterms:W3CDTF">2022-10-25T05:36:00Z</dcterms:modified>
</cp:coreProperties>
</file>