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2A5D" w:rsidP="00A02A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TLIX4028 Apply knowledge of logistics</w:t>
      </w:r>
      <w:r>
        <w:fldChar w:fldCharType="end"/>
      </w:r>
    </w:p>
    <w:p w:rsidR="00A02A5D" w:rsidP="00A02A5D">
      <w:pPr>
        <w:pStyle w:val="Version"/>
        <w:sectPr w:rsidSect="009319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31927" w:rsidP="00931927">
      <w:pPr>
        <w:pStyle w:val="SuperHeading"/>
      </w:pPr>
      <w:r w:rsidRPr="00931927">
        <w:t>Assessment Requirements for TLIX4028 Apply knowledge of logistics</w:t>
      </w:r>
    </w:p>
    <w:p w:rsidR="00000000" w:rsidRPr="00931927" w:rsidP="00931927">
      <w:pPr>
        <w:pStyle w:val="Heading1"/>
      </w:pPr>
      <w:bookmarkStart w:id="1" w:name="O_1195150"/>
      <w:bookmarkEnd w:id="1"/>
      <w:r w:rsidRPr="009319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1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927" w:rsidP="00931927">
            <w:pPr>
              <w:pStyle w:val="BodyText"/>
            </w:pPr>
            <w:r w:rsidRPr="00931927">
              <w:rPr>
                <w:rStyle w:val="SpecialBold"/>
              </w:rPr>
              <w:t>Release 2.</w:t>
            </w:r>
            <w:r w:rsidRPr="00931927">
              <w:t xml:space="preserve"> This is the second release of this unit of competency in the TLI Transport and Logistics Training Package.</w:t>
            </w:r>
          </w:p>
          <w:p w:rsidR="00000000" w:rsidP="00931927">
            <w:pPr>
              <w:pStyle w:val="ListBullet"/>
              <w:rPr>
                <w:lang w:val="en-NZ"/>
              </w:rPr>
            </w:pPr>
            <w:r w:rsidRPr="00931927">
              <w:t>Updated wording to Application and Assessment Conditions.</w:t>
            </w:r>
          </w:p>
        </w:tc>
      </w:tr>
      <w:tr w:rsidTr="00931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927" w:rsidP="00931927">
            <w:pPr>
              <w:pStyle w:val="BodyText"/>
            </w:pPr>
            <w:r w:rsidRPr="00931927">
              <w:rPr>
                <w:rStyle w:val="SpecialBold"/>
              </w:rPr>
              <w:t xml:space="preserve">Release 1. </w:t>
            </w:r>
            <w:r w:rsidRPr="00931927">
              <w:t>This is the first release of this unit of competency in the TLI Transport and Logistics Training Package.</w:t>
            </w:r>
          </w:p>
        </w:tc>
      </w:tr>
    </w:tbl>
    <w:p w:rsidR="00000000" w:rsidRPr="00931927" w:rsidP="00931927">
      <w:pPr>
        <w:pStyle w:val="NoPaddingFontSize1"/>
      </w:pPr>
    </w:p>
    <w:p w:rsidR="00000000" w:rsidRPr="00931927" w:rsidP="00931927">
      <w:pPr>
        <w:pStyle w:val="AllowPageBreak"/>
      </w:pPr>
    </w:p>
    <w:p w:rsidR="00000000" w:rsidRPr="00931927" w:rsidP="00931927">
      <w:pPr>
        <w:pStyle w:val="Heading1"/>
      </w:pPr>
      <w:bookmarkStart w:id="2" w:name="O_1195149"/>
      <w:bookmarkEnd w:id="2"/>
      <w:r w:rsidRPr="0093192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1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27">
            <w:pPr>
              <w:pStyle w:val="BodyText"/>
              <w:rPr>
                <w:lang w:val="en-NZ"/>
              </w:rPr>
            </w:pPr>
            <w:r w:rsidRPr="00931927">
              <w:t>Evidence required to demonstrate compe</w:t>
            </w:r>
            <w:r w:rsidRPr="00931927">
              <w:t>tence in this unit must be relevant to and satisfy all of the requirements of the elements and performance criteria on at least one occasion and include:</w:t>
            </w:r>
          </w:p>
        </w:tc>
      </w:tr>
      <w:tr w:rsidTr="00931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927" w:rsidP="00931927">
            <w:pPr>
              <w:pStyle w:val="ListBullet"/>
            </w:pPr>
            <w:r w:rsidRPr="00931927">
              <w:t>adhering to relevant logistics requirements</w:t>
            </w:r>
          </w:p>
          <w:p w:rsidR="00000000" w:rsidRPr="00931927" w:rsidP="00931927">
            <w:pPr>
              <w:pStyle w:val="ListBullet"/>
            </w:pPr>
            <w:r w:rsidRPr="00931927">
              <w:t xml:space="preserve">analysing and interpreting logistics information to determine where internal and external factors impact on the logistics requirements, and adjusting planning accordingly </w:t>
            </w:r>
          </w:p>
          <w:p w:rsidR="00000000" w:rsidRPr="00931927" w:rsidP="00931927">
            <w:pPr>
              <w:pStyle w:val="ListBullet"/>
            </w:pPr>
            <w:r w:rsidRPr="00931927">
              <w:t>applying knowledge of logistics to assist work and to guide problem solving</w:t>
            </w:r>
          </w:p>
          <w:p w:rsidR="00000000" w:rsidRPr="00931927" w:rsidP="00931927">
            <w:pPr>
              <w:pStyle w:val="ListBullet"/>
            </w:pPr>
            <w:r w:rsidRPr="00931927">
              <w:t>communic</w:t>
            </w:r>
            <w:r w:rsidRPr="00931927">
              <w:t>ating key logistics information clearly, presenting information confidently and selecting the appropriate communication medium for a range of audiences</w:t>
            </w:r>
          </w:p>
          <w:p w:rsidR="00000000" w:rsidRPr="00931927" w:rsidP="00931927">
            <w:pPr>
              <w:pStyle w:val="ListBullet"/>
            </w:pPr>
            <w:r w:rsidRPr="00931927">
              <w:t>using appropriate information technology and software.</w:t>
            </w:r>
          </w:p>
        </w:tc>
      </w:tr>
    </w:tbl>
    <w:p w:rsidR="00000000" w:rsidRPr="00931927" w:rsidP="00931927">
      <w:pPr>
        <w:pStyle w:val="NoPaddingFontSize1"/>
      </w:pPr>
    </w:p>
    <w:p w:rsidR="00000000" w:rsidRPr="00931927" w:rsidP="00931927">
      <w:pPr>
        <w:pStyle w:val="AllowPageBreak"/>
      </w:pPr>
    </w:p>
    <w:p w:rsidR="00000000" w:rsidRPr="00931927" w:rsidP="00931927">
      <w:pPr>
        <w:pStyle w:val="Heading1"/>
      </w:pPr>
      <w:bookmarkStart w:id="3" w:name="O_1195148"/>
      <w:bookmarkEnd w:id="3"/>
      <w:r w:rsidRPr="0093192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1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927">
            <w:pPr>
              <w:pStyle w:val="BodyText"/>
              <w:rPr>
                <w:lang w:val="en-NZ"/>
              </w:rPr>
            </w:pPr>
            <w:r w:rsidRPr="00931927">
              <w:t xml:space="preserve">Evidence </w:t>
            </w:r>
            <w:r w:rsidRPr="00931927">
              <w:t>required to demonstrate competence in this unit must be relevant to and satisfy all of the requirements of the elements and performance criteria and include knowledge of:</w:t>
            </w:r>
          </w:p>
        </w:tc>
      </w:tr>
      <w:tr w:rsidTr="00931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927" w:rsidP="00931927">
            <w:pPr>
              <w:pStyle w:val="ListBullet"/>
            </w:pPr>
            <w:r w:rsidRPr="00931927">
              <w:t>logistics information or information systems</w:t>
            </w:r>
          </w:p>
          <w:p w:rsidR="00000000" w:rsidRPr="00931927" w:rsidP="00931927">
            <w:pPr>
              <w:pStyle w:val="ListBullet"/>
            </w:pPr>
            <w:r w:rsidRPr="00931927">
              <w:t>logistics knowledge relevant to the work performed</w:t>
            </w:r>
          </w:p>
          <w:p w:rsidR="00000000" w:rsidRPr="00931927" w:rsidP="00931927">
            <w:pPr>
              <w:pStyle w:val="ListBullet"/>
            </w:pPr>
            <w:r w:rsidRPr="00931927">
              <w:t>relevant and industry-specific information regarding the support to capability and support to operations.</w:t>
            </w:r>
          </w:p>
        </w:tc>
      </w:tr>
    </w:tbl>
    <w:p w:rsidR="00000000" w:rsidRPr="00931927" w:rsidP="00931927">
      <w:pPr>
        <w:pStyle w:val="NoPaddingFontSize1"/>
      </w:pPr>
    </w:p>
    <w:p w:rsidR="00000000" w:rsidRPr="00931927" w:rsidP="00931927">
      <w:pPr>
        <w:pStyle w:val="AllowPageBreak"/>
      </w:pPr>
    </w:p>
    <w:p w:rsidR="00000000" w:rsidRPr="00931927" w:rsidP="00931927">
      <w:pPr>
        <w:pStyle w:val="Heading1"/>
      </w:pPr>
      <w:bookmarkStart w:id="4" w:name="O_1195147"/>
      <w:bookmarkEnd w:id="4"/>
      <w:r w:rsidRPr="0093192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1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927" w:rsidP="00931927">
            <w:pPr>
              <w:pStyle w:val="BodyText"/>
            </w:pPr>
            <w:r w:rsidRPr="00931927">
              <w:t>Assessors must hold credentials specified within the Sta</w:t>
            </w:r>
            <w:r w:rsidRPr="00931927">
              <w:t xml:space="preserve">ndards for Registered Training Organisations current at the time of assessment. </w:t>
            </w:r>
          </w:p>
          <w:p w:rsidR="00000000" w:rsidRPr="00931927" w:rsidP="00931927">
            <w:pPr>
              <w:pStyle w:val="BodyText"/>
            </w:pPr>
            <w:r w:rsidRPr="00931927">
              <w:t xml:space="preserve">Assessment must satisfy the Principles of Assessment and Rules of Evidence and all regulatory requirements included within the Standards for Registered Training Organisations </w:t>
            </w:r>
            <w:r w:rsidRPr="00931927">
              <w:t xml:space="preserve">current at the </w:t>
            </w:r>
            <w:r w:rsidRPr="00931927">
              <w:t>time of assessment.</w:t>
            </w:r>
          </w:p>
          <w:p w:rsidR="00000000" w:rsidRPr="00931927" w:rsidP="00931927">
            <w:pPr>
              <w:pStyle w:val="BodyText"/>
            </w:pPr>
            <w:r w:rsidRPr="00931927">
              <w:t>Assessmen</w:t>
            </w:r>
            <w:r w:rsidRPr="00931927">
              <w:t>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931927" w:rsidP="00931927">
            <w:pPr>
              <w:pStyle w:val="BodyText"/>
            </w:pPr>
            <w:r w:rsidRPr="00931927">
              <w:t>Assessment processes and techniques m</w:t>
            </w:r>
            <w:r w:rsidRPr="00931927">
              <w:t>ust be appropriate to the language, literacy and numeracy requirements of the work being performed and the needs of the candidate.</w:t>
            </w:r>
          </w:p>
          <w:p w:rsidR="00000000" w:rsidRPr="00931927" w:rsidP="00931927">
            <w:pPr>
              <w:pStyle w:val="BodyText"/>
            </w:pPr>
            <w:r w:rsidRPr="00931927">
              <w:t>Resources for assessment must include access to:</w:t>
            </w:r>
          </w:p>
          <w:p w:rsidR="00000000" w:rsidRPr="00931927" w:rsidP="00931927">
            <w:pPr>
              <w:pStyle w:val="ListBullet2"/>
            </w:pPr>
            <w:r w:rsidRPr="00931927">
              <w:t>a range of relevant exercises, case studies and/or simulations</w:t>
            </w:r>
          </w:p>
          <w:p w:rsidR="00000000" w:rsidRPr="00931927" w:rsidP="00931927">
            <w:pPr>
              <w:pStyle w:val="ListBullet2"/>
            </w:pPr>
            <w:r w:rsidRPr="00931927">
              <w:t>relevant and</w:t>
            </w:r>
            <w:r w:rsidRPr="00931927">
              <w:t xml:space="preserve"> appropriate materials, tools, equipment and personal protective equipment (PPE) currently used in industry</w:t>
            </w:r>
          </w:p>
          <w:p w:rsidR="00000000" w:rsidRPr="00931927" w:rsidP="00931927">
            <w:pPr>
              <w:pStyle w:val="ListBullet2"/>
            </w:pPr>
            <w:r w:rsidRPr="00931927">
              <w:t>applicable documentation, including legislation, regulations, codes of practice, workplace procedures and operation manuals.</w:t>
            </w:r>
          </w:p>
        </w:tc>
      </w:tr>
    </w:tbl>
    <w:p w:rsidR="00000000" w:rsidRPr="00931927" w:rsidP="00931927">
      <w:pPr>
        <w:pStyle w:val="NoPaddingFontSize1"/>
      </w:pPr>
    </w:p>
    <w:p w:rsidR="00000000" w:rsidRPr="00931927" w:rsidP="00931927">
      <w:pPr>
        <w:pStyle w:val="AllowPageBreak"/>
      </w:pPr>
    </w:p>
    <w:p w:rsidR="00000000" w:rsidRPr="00931927" w:rsidP="00931927">
      <w:pPr>
        <w:pStyle w:val="Heading1"/>
      </w:pPr>
      <w:bookmarkStart w:id="5" w:name="O_1195162"/>
      <w:bookmarkEnd w:id="5"/>
      <w:r w:rsidRPr="00931927">
        <w:t>Li</w:t>
      </w:r>
      <w:r w:rsidRPr="00931927">
        <w:t>nks</w:t>
      </w:r>
    </w:p>
    <w:p w:rsidR="00000000" w:rsidRPr="00931927" w:rsidP="00A02A5D">
      <w:pPr>
        <w:pStyle w:val="BodyText"/>
      </w:pPr>
      <w:r w:rsidRPr="009319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B161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31927" w:rsidP="00931927"/>
    <w:sectPr w:rsidSect="009319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9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927" w:rsidRPr="00A02A5D" w:rsidP="00A02A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9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A5D" w:rsidP="009319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2A5D" w:rsidP="009319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02A5D" w:rsidP="009319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9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A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1927" w:rsidRPr="00A02A5D" w:rsidP="00A02A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9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A5D" w:rsidRPr="002D2AF8" w:rsidP="009319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TLIX4028 Apply knowledge of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02A5D" w:rsidP="009319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3ACA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9892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2E04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9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9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9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9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9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9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9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9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9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9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9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927"/>
  </w:style>
  <w:style w:type="character" w:customStyle="1" w:styleId="Heading1Char">
    <w:name w:val="Heading 1 Char"/>
    <w:basedOn w:val="DefaultParagraphFont"/>
    <w:link w:val="Heading1"/>
    <w:rsid w:val="009319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9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9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19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1927"/>
    <w:rPr>
      <w:b/>
      <w:spacing w:val="0"/>
    </w:rPr>
  </w:style>
  <w:style w:type="paragraph" w:styleId="ListBullet2">
    <w:name w:val="List Bullet 2"/>
    <w:basedOn w:val="List2"/>
    <w:rsid w:val="009319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19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19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319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9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9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9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9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9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9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9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9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9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9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9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9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9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9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9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9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9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19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19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19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9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9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19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9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9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9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9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9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9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9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9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1927"/>
    <w:rPr>
      <w:i/>
    </w:rPr>
  </w:style>
  <w:style w:type="paragraph" w:styleId="Caption">
    <w:name w:val="caption"/>
    <w:basedOn w:val="BodyText"/>
    <w:next w:val="Normal"/>
    <w:qFormat/>
    <w:rsid w:val="009319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9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9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927"/>
  </w:style>
  <w:style w:type="paragraph" w:styleId="TableofFigures">
    <w:name w:val="table of figures"/>
    <w:basedOn w:val="Normal"/>
    <w:next w:val="Normal"/>
    <w:semiHidden/>
    <w:rsid w:val="009319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9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1927"/>
    <w:rPr>
      <w:rFonts w:ascii="Wingdings" w:hAnsi="Wingdings"/>
    </w:rPr>
  </w:style>
  <w:style w:type="paragraph" w:customStyle="1" w:styleId="TableHeading">
    <w:name w:val="Table Heading"/>
    <w:basedOn w:val="HeadingBase"/>
    <w:rsid w:val="009319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1927"/>
    <w:rPr>
      <w:color w:val="0033CC"/>
      <w:u w:val="none"/>
    </w:rPr>
  </w:style>
  <w:style w:type="paragraph" w:customStyle="1" w:styleId="BodyTextRight">
    <w:name w:val="Body Text Right"/>
    <w:basedOn w:val="BodyText"/>
    <w:rsid w:val="009319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9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9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9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9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9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927"/>
    <w:rPr>
      <w:sz w:val="32"/>
    </w:rPr>
  </w:style>
  <w:style w:type="paragraph" w:customStyle="1" w:styleId="HeadingProcedure">
    <w:name w:val="Heading Procedure"/>
    <w:basedOn w:val="HeadingBase"/>
    <w:next w:val="Normal"/>
    <w:rsid w:val="009319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927"/>
    <w:pPr>
      <w:spacing w:before="60" w:after="60"/>
    </w:pPr>
  </w:style>
  <w:style w:type="paragraph" w:styleId="ListContinue">
    <w:name w:val="List Continue"/>
    <w:basedOn w:val="List"/>
    <w:rsid w:val="00931927"/>
    <w:pPr>
      <w:ind w:firstLine="0"/>
    </w:pPr>
  </w:style>
  <w:style w:type="paragraph" w:customStyle="1" w:styleId="ListNote">
    <w:name w:val="List Note"/>
    <w:basedOn w:val="List"/>
    <w:rsid w:val="009319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9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9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927"/>
    <w:rPr>
      <w:rFonts w:ascii="Courier New" w:hAnsi="Courier New"/>
    </w:rPr>
  </w:style>
  <w:style w:type="paragraph" w:customStyle="1" w:styleId="NoteBullet">
    <w:name w:val="Note Bullet"/>
    <w:basedOn w:val="Note"/>
    <w:rsid w:val="009319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9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9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9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9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19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9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927"/>
    <w:rPr>
      <w:b/>
      <w:smallCaps/>
    </w:rPr>
  </w:style>
  <w:style w:type="paragraph" w:customStyle="1" w:styleId="TableListNumber">
    <w:name w:val="Table List Number"/>
    <w:basedOn w:val="ListNumber"/>
    <w:rsid w:val="009319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9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927"/>
    <w:pPr>
      <w:numPr>
        <w:numId w:val="9"/>
      </w:numPr>
    </w:pPr>
  </w:style>
  <w:style w:type="paragraph" w:customStyle="1" w:styleId="ListAlpha2">
    <w:name w:val="List Alpha 2"/>
    <w:basedOn w:val="List2"/>
    <w:rsid w:val="00931927"/>
    <w:pPr>
      <w:numPr>
        <w:numId w:val="8"/>
      </w:numPr>
    </w:pPr>
  </w:style>
  <w:style w:type="paragraph" w:styleId="List2">
    <w:name w:val="List 2"/>
    <w:basedOn w:val="BodyText"/>
    <w:rsid w:val="009319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9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9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9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19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19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1927"/>
    <w:pPr>
      <w:numPr>
        <w:numId w:val="4"/>
      </w:numPr>
    </w:pPr>
  </w:style>
  <w:style w:type="paragraph" w:styleId="ListContinue2">
    <w:name w:val="List Continue 2"/>
    <w:basedOn w:val="List2"/>
    <w:rsid w:val="00931927"/>
    <w:pPr>
      <w:ind w:firstLine="0"/>
    </w:pPr>
  </w:style>
  <w:style w:type="paragraph" w:styleId="ListContinue3">
    <w:name w:val="List Continue 3"/>
    <w:basedOn w:val="List3"/>
    <w:rsid w:val="00931927"/>
    <w:pPr>
      <w:ind w:left="1021" w:firstLine="0"/>
    </w:pPr>
  </w:style>
  <w:style w:type="paragraph" w:styleId="ListContinue4">
    <w:name w:val="List Continue 4"/>
    <w:basedOn w:val="List4"/>
    <w:rsid w:val="00931927"/>
    <w:pPr>
      <w:ind w:firstLine="0"/>
    </w:pPr>
  </w:style>
  <w:style w:type="paragraph" w:styleId="ListContinue5">
    <w:name w:val="List Continue 5"/>
    <w:basedOn w:val="List5"/>
    <w:rsid w:val="00931927"/>
    <w:pPr>
      <w:ind w:firstLine="0"/>
    </w:pPr>
  </w:style>
  <w:style w:type="paragraph" w:styleId="ListNumber3">
    <w:name w:val="List Number 3"/>
    <w:basedOn w:val="List3"/>
    <w:rsid w:val="00931927"/>
    <w:pPr>
      <w:numPr>
        <w:numId w:val="5"/>
      </w:numPr>
    </w:pPr>
  </w:style>
  <w:style w:type="paragraph" w:styleId="ListNumber4">
    <w:name w:val="List Number 4"/>
    <w:basedOn w:val="List4"/>
    <w:rsid w:val="00931927"/>
    <w:pPr>
      <w:numPr>
        <w:numId w:val="6"/>
      </w:numPr>
    </w:pPr>
  </w:style>
  <w:style w:type="paragraph" w:styleId="ListNumber5">
    <w:name w:val="List Number 5"/>
    <w:basedOn w:val="List5"/>
    <w:rsid w:val="00931927"/>
    <w:pPr>
      <w:numPr>
        <w:numId w:val="7"/>
      </w:numPr>
    </w:pPr>
  </w:style>
  <w:style w:type="paragraph" w:styleId="BlockText">
    <w:name w:val="Block Text"/>
    <w:basedOn w:val="Normal"/>
    <w:rsid w:val="009319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9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927"/>
    <w:rPr>
      <w:sz w:val="16"/>
      <w:vertAlign w:val="superscript"/>
    </w:rPr>
  </w:style>
  <w:style w:type="character" w:customStyle="1" w:styleId="Symbols">
    <w:name w:val="Symbols"/>
    <w:basedOn w:val="DefaultParagraphFont"/>
    <w:rsid w:val="00931927"/>
    <w:rPr>
      <w:rFonts w:ascii="Symbol" w:hAnsi="Symbol"/>
    </w:rPr>
  </w:style>
  <w:style w:type="character" w:customStyle="1" w:styleId="MenuOptions">
    <w:name w:val="Menu Options"/>
    <w:basedOn w:val="DefaultParagraphFont"/>
    <w:rsid w:val="009319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927"/>
    <w:rPr>
      <w:b/>
    </w:rPr>
  </w:style>
  <w:style w:type="character" w:customStyle="1" w:styleId="Underlined">
    <w:name w:val="Underlined"/>
    <w:basedOn w:val="DefaultParagraphFont"/>
    <w:rsid w:val="00931927"/>
    <w:rPr>
      <w:u w:val="single"/>
    </w:rPr>
  </w:style>
  <w:style w:type="paragraph" w:customStyle="1" w:styleId="TableBodyTextRight">
    <w:name w:val="Table Body Text Right"/>
    <w:basedOn w:val="TableBodyText"/>
    <w:rsid w:val="009319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927"/>
    <w:rPr>
      <w:sz w:val="18"/>
    </w:rPr>
  </w:style>
  <w:style w:type="paragraph" w:customStyle="1" w:styleId="BodySmallRight">
    <w:name w:val="Body Small Right"/>
    <w:basedOn w:val="BodyTextRight"/>
    <w:rsid w:val="00931927"/>
    <w:rPr>
      <w:sz w:val="18"/>
      <w:szCs w:val="18"/>
    </w:rPr>
  </w:style>
  <w:style w:type="paragraph" w:customStyle="1" w:styleId="MarginEdition">
    <w:name w:val="Margin Edition"/>
    <w:basedOn w:val="MarginNote"/>
    <w:rsid w:val="009319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927"/>
    <w:rPr>
      <w:sz w:val="2"/>
      <w:szCs w:val="2"/>
    </w:rPr>
  </w:style>
  <w:style w:type="character" w:customStyle="1" w:styleId="Small">
    <w:name w:val="Small"/>
    <w:basedOn w:val="DefaultParagraphFont"/>
    <w:rsid w:val="00931927"/>
    <w:rPr>
      <w:sz w:val="16"/>
    </w:rPr>
  </w:style>
  <w:style w:type="paragraph" w:customStyle="1" w:styleId="WideTable">
    <w:name w:val="Wide Table"/>
    <w:basedOn w:val="Normal"/>
    <w:rsid w:val="009319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927"/>
  </w:style>
  <w:style w:type="paragraph" w:styleId="Quote">
    <w:name w:val="Quote"/>
    <w:basedOn w:val="Heading1"/>
    <w:link w:val="QuoteChar"/>
    <w:qFormat/>
    <w:rsid w:val="009319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9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927"/>
    <w:pPr>
      <w:pageBreakBefore/>
    </w:pPr>
  </w:style>
  <w:style w:type="paragraph" w:customStyle="1" w:styleId="Border">
    <w:name w:val="Border"/>
    <w:basedOn w:val="Normal"/>
    <w:qFormat/>
    <w:rsid w:val="009319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9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9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9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9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9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9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9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9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927"/>
    <w:rPr>
      <w:u w:val="single"/>
    </w:rPr>
  </w:style>
  <w:style w:type="character" w:customStyle="1" w:styleId="BoldandItalics">
    <w:name w:val="Bold and Italics"/>
    <w:qFormat/>
    <w:rsid w:val="00931927"/>
    <w:rPr>
      <w:b/>
      <w:i/>
      <w:u w:val="none"/>
    </w:rPr>
  </w:style>
  <w:style w:type="paragraph" w:styleId="BalloonText">
    <w:name w:val="Balloon Text"/>
    <w:basedOn w:val="Normal"/>
    <w:link w:val="BalloonTextChar"/>
    <w:rsid w:val="009319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9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9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9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9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9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1927"/>
    <w:pPr>
      <w:spacing w:before="0" w:after="0"/>
    </w:pPr>
  </w:style>
  <w:style w:type="paragraph" w:customStyle="1" w:styleId="BodyTextBold">
    <w:name w:val="Body Text Bold"/>
    <w:basedOn w:val="BodyText"/>
    <w:qFormat/>
    <w:rsid w:val="00931927"/>
    <w:rPr>
      <w:b/>
    </w:rPr>
  </w:style>
  <w:style w:type="character" w:styleId="Hyperlink">
    <w:name w:val="Hyperlink"/>
    <w:basedOn w:val="DefaultParagraphFont"/>
    <w:uiPriority w:val="99"/>
    <w:unhideWhenUsed/>
    <w:rsid w:val="00A02A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2637</Characters>
  <Application>Microsoft Office Word</Application>
  <DocSecurity>0</DocSecurity>
  <Lines>61</Lines>
  <Paragraphs>36</Paragraphs>
  <ScaleCrop>false</ScaleCrop>
  <Company>Author-it Software Corporation Ltd.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TLIX4028 Apply knowledge of logistics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2024-11-07T12:11:00Z</dcterms:created>
  <dcterms:modified xsi:type="dcterms:W3CDTF">2024-11-07T12:11:00Z</dcterms:modified>
</cp:coreProperties>
</file>