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704" w:rsidP="00B16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TLIX4027 Assess maintenance spares and manage repairable items</w:t>
      </w:r>
      <w:r>
        <w:fldChar w:fldCharType="end"/>
      </w:r>
    </w:p>
    <w:p w:rsidR="00B16704" w:rsidP="00B16704">
      <w:pPr>
        <w:pStyle w:val="Version"/>
        <w:sectPr w:rsidSect="00415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C40" w:rsidP="00415C40">
      <w:pPr>
        <w:pStyle w:val="SuperHeading"/>
      </w:pPr>
      <w:r w:rsidRPr="00415C40">
        <w:t>TLIX4027 Assess maintenance spares and manage repairable items</w:t>
      </w:r>
    </w:p>
    <w:p w:rsidR="00000000" w:rsidRPr="00415C40" w:rsidP="00415C40">
      <w:pPr>
        <w:pStyle w:val="Heading1"/>
      </w:pPr>
      <w:bookmarkStart w:id="1" w:name="O_754639"/>
      <w:bookmarkEnd w:id="1"/>
      <w:r w:rsidRPr="00415C40">
        <w:t>Modification History</w:t>
      </w:r>
    </w:p>
    <w:p w:rsidR="00B16704" w:rsidP="00B16704">
      <w:pPr>
        <w:pStyle w:val="BodyText"/>
      </w:pPr>
      <w:r w:rsidRPr="00415C40">
        <w:t>Release 1. This is the first release of this unit of competency in the TLI Transport and Logistics Training Package.</w:t>
      </w:r>
    </w:p>
    <w:p w:rsidR="00000000" w:rsidRPr="00415C40" w:rsidP="00415C40">
      <w:pPr>
        <w:pStyle w:val="Heading1"/>
      </w:pPr>
      <w:bookmarkStart w:id="2" w:name="O_754640"/>
      <w:bookmarkEnd w:id="2"/>
      <w:r w:rsidRPr="00415C4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t xml:space="preserve">This unit involves the skills and knowledge required to assess spares and manage repairable items in maintenance activities in accordance with relevant organisational policy and procedures, and relevant regulations. </w:t>
            </w:r>
          </w:p>
          <w:p w:rsidR="00000000" w:rsidRPr="00415C40" w:rsidP="00415C40">
            <w:pPr>
              <w:pStyle w:val="BodyText"/>
            </w:pPr>
            <w:r w:rsidRPr="00415C40">
              <w:t>This unit was developed for materiel su</w:t>
            </w:r>
            <w:r w:rsidRPr="00415C40">
              <w:t>stainment specialists working within materiel logistics but is applicable to individuals in broader logistics roles.</w:t>
            </w:r>
          </w:p>
          <w:p w:rsidR="00000000" w:rsidRPr="00415C40" w:rsidP="00415C40">
            <w:pPr>
              <w:pStyle w:val="BodyText"/>
            </w:pPr>
            <w:r w:rsidRPr="00415C40">
              <w:t>Typically these individuals work independently or as part of a team under direct and/or indirect supervision, use discretion and judgement,</w:t>
            </w:r>
            <w:r w:rsidRPr="00415C40">
              <w:t xml:space="preserve"> and take responsibility for the quality of their outputs. </w:t>
            </w:r>
          </w:p>
          <w:p w:rsidR="00000000" w:rsidRPr="00415C40" w:rsidP="00415C40">
            <w:pPr>
              <w:pStyle w:val="BodyText"/>
            </w:pPr>
            <w:r w:rsidRPr="00415C40">
              <w:t>No licensing, legislative or certification requirements apply to this unit at the time of publication.</w:t>
            </w:r>
          </w:p>
        </w:tc>
      </w:tr>
    </w:tbl>
    <w:p w:rsidR="00B16704" w:rsidP="00415C40">
      <w:pPr>
        <w:pStyle w:val="BodyText"/>
      </w:pPr>
    </w:p>
    <w:p w:rsidR="00B16704" w:rsidP="00415C40">
      <w:pPr>
        <w:pStyle w:val="BodyText"/>
      </w:pPr>
    </w:p>
    <w:p w:rsidR="00000000" w:rsidRPr="00415C40" w:rsidP="00415C40">
      <w:pPr>
        <w:pStyle w:val="Heading1"/>
      </w:pPr>
      <w:bookmarkStart w:id="3" w:name="O_754641"/>
      <w:bookmarkEnd w:id="3"/>
      <w:r w:rsidRPr="00415C40">
        <w:t>Pre-requisite Unit</w:t>
      </w:r>
    </w:p>
    <w:p w:rsidR="00B16704" w:rsidP="00B16704">
      <w:pPr>
        <w:pStyle w:val="BodyText"/>
      </w:pPr>
      <w:r w:rsidRPr="00415C40">
        <w:t>Not applicable.</w:t>
      </w:r>
    </w:p>
    <w:p w:rsidR="00000000" w:rsidRPr="00415C40" w:rsidP="00415C40">
      <w:pPr>
        <w:pStyle w:val="Heading1"/>
      </w:pPr>
      <w:bookmarkStart w:id="4" w:name="O_754642"/>
      <w:bookmarkEnd w:id="4"/>
      <w:r w:rsidRPr="00415C40">
        <w:t>Competency Field</w:t>
      </w:r>
    </w:p>
    <w:p w:rsidR="00B16704" w:rsidP="00B16704">
      <w:pPr>
        <w:pStyle w:val="BodyText"/>
      </w:pPr>
      <w:r w:rsidRPr="00415C40">
        <w:t>X –</w:t>
      </w:r>
      <w:r w:rsidRPr="00415C40">
        <w:t xml:space="preserve"> Logistics</w:t>
      </w:r>
    </w:p>
    <w:p w:rsidR="00000000" w:rsidRPr="00415C40" w:rsidP="00415C40">
      <w:pPr>
        <w:pStyle w:val="Heading1"/>
      </w:pPr>
      <w:bookmarkStart w:id="5" w:name="O_754643"/>
      <w:bookmarkEnd w:id="5"/>
      <w:r w:rsidRPr="00415C40">
        <w:t>Unit Sector</w:t>
      </w:r>
    </w:p>
    <w:p w:rsidR="00B16704" w:rsidP="00B16704">
      <w:pPr>
        <w:pStyle w:val="BodyText"/>
      </w:pPr>
      <w:r w:rsidRPr="00415C40">
        <w:t>Not applicable.</w:t>
      </w:r>
    </w:p>
    <w:p w:rsidR="00000000" w:rsidRPr="00415C40" w:rsidP="00415C40">
      <w:pPr>
        <w:pStyle w:val="Heading1"/>
      </w:pPr>
      <w:bookmarkStart w:id="6" w:name="O_754644"/>
      <w:bookmarkEnd w:id="6"/>
      <w:r w:rsidRPr="00415C4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Performance criteria describe the performance needed to demonstrate achievement of the element.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rPr>
                <w:rStyle w:val="SpecialBold"/>
              </w:rPr>
              <w:t>Perform spares assessment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Organisation spares assessment and supply information systems are identified and applied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Maintenance data, spares usage data and trends are monitored, and required holdings of spares are varied as required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Spares availability problems are identified and strategies are determined to resolve problems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Acceptable sources of suitable substitute parts are identified and requirements for documentation are specified in accordance with organisational poli</w:t>
            </w:r>
            <w:r w:rsidRPr="00415C40">
              <w:t>cy and procedures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Configuration management requirements are observed in spares assessing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rPr>
                <w:rStyle w:val="SpecialBold"/>
              </w:rPr>
              <w:t>Manage repairable items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Maintenance and reliability data is monitored and changes to maintenance programs are proposed as required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Documentation is raised to allocate repairable items to maintenance facilities in accordance with contractual requirements, and organisational policy and procedures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Specific investigation or additional maintenance requirements are determined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rPr>
                <w:rStyle w:val="SpecialBold"/>
              </w:rPr>
              <w:t>Maintain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Data for input to integrated logistics support (ILS) records is provided as required</w:t>
            </w:r>
          </w:p>
        </w:tc>
      </w:tr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C40">
            <w:pPr>
              <w:pStyle w:val="BodyText"/>
              <w:rPr>
                <w:lang w:val="en-NZ"/>
              </w:rPr>
            </w:pPr>
            <w:r w:rsidRPr="00415C4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t>Systems, procedures and records associated with documenting performance are managed in accordance with organisational requirements</w:t>
            </w:r>
          </w:p>
        </w:tc>
      </w:tr>
    </w:tbl>
    <w:p w:rsidR="00B16704" w:rsidP="00415C40">
      <w:pPr>
        <w:pStyle w:val="BodyText"/>
      </w:pPr>
    </w:p>
    <w:p w:rsidR="00B16704" w:rsidP="00415C40">
      <w:pPr>
        <w:pStyle w:val="BodyText"/>
      </w:pPr>
    </w:p>
    <w:p w:rsidR="00000000" w:rsidRPr="00415C40" w:rsidP="00415C40">
      <w:pPr>
        <w:pStyle w:val="Heading1"/>
      </w:pPr>
      <w:bookmarkStart w:id="7" w:name="O_754645"/>
      <w:bookmarkEnd w:id="7"/>
      <w:r w:rsidRPr="00415C40">
        <w:t>Foundation Skills</w:t>
      </w:r>
    </w:p>
    <w:p w:rsidR="00000000" w:rsidRPr="00415C40" w:rsidP="00B16704">
      <w:pPr>
        <w:pStyle w:val="BodyText"/>
      </w:pPr>
      <w:r w:rsidRPr="00415C40">
        <w:t>Foundation skills essential to performance are explicit in the performance criteria of this unit of competency.</w:t>
      </w:r>
    </w:p>
    <w:p w:rsidR="00000000" w:rsidRPr="00415C40" w:rsidP="00415C40">
      <w:pPr>
        <w:pStyle w:val="Heading1"/>
      </w:pPr>
      <w:bookmarkStart w:id="8" w:name="O_754646"/>
      <w:bookmarkEnd w:id="8"/>
      <w:r w:rsidRPr="00415C4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67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C40" w:rsidP="00415C40">
            <w:pPr>
              <w:pStyle w:val="BodyText"/>
            </w:pPr>
            <w:r w:rsidRPr="00415C40">
              <w:t>Range is restricted to essential operating conditions and any other variables ess</w:t>
            </w:r>
            <w:r w:rsidRPr="00415C40">
              <w:t>ential to the work environment.</w:t>
            </w:r>
          </w:p>
          <w:p w:rsidR="00000000" w:rsidRPr="00415C40" w:rsidP="00415C40">
            <w:pPr>
              <w:pStyle w:val="BodyText"/>
            </w:pPr>
            <w:r w:rsidRPr="00415C40">
              <w:t>Non-essential conditions can be found in the Companion Volume Implementation Guide.</w:t>
            </w:r>
          </w:p>
        </w:tc>
      </w:tr>
    </w:tbl>
    <w:p w:rsidR="00B16704" w:rsidP="00415C40">
      <w:pPr>
        <w:pStyle w:val="BodyText"/>
      </w:pPr>
    </w:p>
    <w:p w:rsidR="00B16704" w:rsidP="00415C40">
      <w:pPr>
        <w:pStyle w:val="BodyText"/>
      </w:pPr>
    </w:p>
    <w:p w:rsidR="00000000" w:rsidRPr="00415C40" w:rsidP="00415C40">
      <w:pPr>
        <w:pStyle w:val="Heading1"/>
      </w:pPr>
      <w:bookmarkStart w:id="9" w:name="O_754647"/>
      <w:bookmarkEnd w:id="9"/>
      <w:r w:rsidRPr="00415C40">
        <w:t>Unit Mapping Information</w:t>
      </w:r>
    </w:p>
    <w:p w:rsidR="00B16704" w:rsidP="00B16704">
      <w:pPr>
        <w:pStyle w:val="BodyText"/>
      </w:pPr>
      <w:r w:rsidRPr="00415C40">
        <w:t>This unit replaces and is equivalent to TLIX4027A Assess maintenance spares and manage repairab</w:t>
      </w:r>
      <w:r w:rsidRPr="00415C40">
        <w:t>le items.</w:t>
      </w:r>
    </w:p>
    <w:p w:rsidR="00000000" w:rsidRPr="00415C40" w:rsidP="00415C40">
      <w:pPr>
        <w:pStyle w:val="Heading1"/>
      </w:pPr>
      <w:bookmarkStart w:id="10" w:name="O_754654"/>
      <w:bookmarkEnd w:id="10"/>
      <w:r w:rsidRPr="00415C40">
        <w:t>Links</w:t>
      </w:r>
    </w:p>
    <w:p w:rsidR="00000000" w:rsidRPr="00415C40" w:rsidP="00B16704">
      <w:pPr>
        <w:pStyle w:val="BodyText"/>
      </w:pPr>
      <w:r w:rsidRPr="00415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60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5C40" w:rsidP="00415C40"/>
    <w:sectPr w:rsidSect="00415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40" w:rsidRPr="00B16704" w:rsidP="00B16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04" w:rsidP="00415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704" w:rsidP="00415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6704" w:rsidP="00415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C40" w:rsidRPr="00B16704" w:rsidP="00B16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04" w:rsidRPr="002D2AF8" w:rsidP="00415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TLIX4027 Assess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16704" w:rsidP="00415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C40"/>
  </w:style>
  <w:style w:type="character" w:customStyle="1" w:styleId="Heading1Char">
    <w:name w:val="Heading 1 Char"/>
    <w:basedOn w:val="DefaultParagraphFont"/>
    <w:link w:val="Heading1"/>
    <w:rsid w:val="00415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C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C40"/>
    <w:rPr>
      <w:b/>
      <w:spacing w:val="0"/>
    </w:rPr>
  </w:style>
  <w:style w:type="paragraph" w:customStyle="1" w:styleId="SuperHeading">
    <w:name w:val="SuperHeading"/>
    <w:basedOn w:val="Normal"/>
    <w:rsid w:val="00415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C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C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C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C40"/>
    <w:rPr>
      <w:i/>
    </w:rPr>
  </w:style>
  <w:style w:type="paragraph" w:styleId="Caption">
    <w:name w:val="caption"/>
    <w:basedOn w:val="BodyText"/>
    <w:next w:val="Normal"/>
    <w:qFormat/>
    <w:rsid w:val="00415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C40"/>
  </w:style>
  <w:style w:type="paragraph" w:styleId="TableofFigures">
    <w:name w:val="table of figures"/>
    <w:basedOn w:val="Normal"/>
    <w:next w:val="Normal"/>
    <w:semiHidden/>
    <w:rsid w:val="00415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C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C40"/>
    <w:rPr>
      <w:rFonts w:ascii="Wingdings" w:hAnsi="Wingdings"/>
    </w:rPr>
  </w:style>
  <w:style w:type="paragraph" w:customStyle="1" w:styleId="TableHeading">
    <w:name w:val="Table Heading"/>
    <w:basedOn w:val="HeadingBase"/>
    <w:rsid w:val="00415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C40"/>
    <w:rPr>
      <w:color w:val="0033CC"/>
      <w:u w:val="none"/>
    </w:rPr>
  </w:style>
  <w:style w:type="paragraph" w:customStyle="1" w:styleId="BodyTextRight">
    <w:name w:val="Body Text Right"/>
    <w:basedOn w:val="BodyText"/>
    <w:rsid w:val="00415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C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C40"/>
    <w:rPr>
      <w:sz w:val="32"/>
    </w:rPr>
  </w:style>
  <w:style w:type="paragraph" w:customStyle="1" w:styleId="HeadingProcedure">
    <w:name w:val="Heading Procedure"/>
    <w:basedOn w:val="HeadingBase"/>
    <w:next w:val="Normal"/>
    <w:rsid w:val="00415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C40"/>
    <w:pPr>
      <w:spacing w:before="60" w:after="60"/>
    </w:pPr>
  </w:style>
  <w:style w:type="paragraph" w:styleId="ListContinue">
    <w:name w:val="List Continue"/>
    <w:basedOn w:val="List"/>
    <w:rsid w:val="00415C40"/>
    <w:pPr>
      <w:ind w:firstLine="0"/>
    </w:pPr>
  </w:style>
  <w:style w:type="paragraph" w:customStyle="1" w:styleId="ListNote">
    <w:name w:val="List Note"/>
    <w:basedOn w:val="List"/>
    <w:rsid w:val="00415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C40"/>
    <w:rPr>
      <w:rFonts w:ascii="Courier New" w:hAnsi="Courier New"/>
    </w:rPr>
  </w:style>
  <w:style w:type="paragraph" w:customStyle="1" w:styleId="NoteBullet">
    <w:name w:val="Note Bullet"/>
    <w:basedOn w:val="Note"/>
    <w:rsid w:val="00415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C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C40"/>
    <w:rPr>
      <w:b/>
      <w:smallCaps/>
    </w:rPr>
  </w:style>
  <w:style w:type="paragraph" w:customStyle="1" w:styleId="TableListNumber">
    <w:name w:val="Table List Number"/>
    <w:basedOn w:val="ListNumber"/>
    <w:rsid w:val="00415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C40"/>
    <w:pPr>
      <w:numPr>
        <w:numId w:val="7"/>
      </w:numPr>
    </w:pPr>
  </w:style>
  <w:style w:type="paragraph" w:customStyle="1" w:styleId="ListAlpha2">
    <w:name w:val="List Alpha 2"/>
    <w:basedOn w:val="List2"/>
    <w:rsid w:val="00415C40"/>
    <w:pPr>
      <w:numPr>
        <w:numId w:val="6"/>
      </w:numPr>
    </w:pPr>
  </w:style>
  <w:style w:type="paragraph" w:styleId="List2">
    <w:name w:val="List 2"/>
    <w:basedOn w:val="BodyText"/>
    <w:rsid w:val="00415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C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C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C40"/>
    <w:pPr>
      <w:numPr>
        <w:numId w:val="2"/>
      </w:numPr>
    </w:pPr>
  </w:style>
  <w:style w:type="paragraph" w:styleId="ListContinue2">
    <w:name w:val="List Continue 2"/>
    <w:basedOn w:val="List2"/>
    <w:rsid w:val="00415C40"/>
    <w:pPr>
      <w:ind w:firstLine="0"/>
    </w:pPr>
  </w:style>
  <w:style w:type="paragraph" w:styleId="ListContinue3">
    <w:name w:val="List Continue 3"/>
    <w:basedOn w:val="List3"/>
    <w:rsid w:val="00415C40"/>
    <w:pPr>
      <w:ind w:left="1021" w:firstLine="0"/>
    </w:pPr>
  </w:style>
  <w:style w:type="paragraph" w:styleId="ListContinue4">
    <w:name w:val="List Continue 4"/>
    <w:basedOn w:val="List4"/>
    <w:rsid w:val="00415C40"/>
    <w:pPr>
      <w:ind w:firstLine="0"/>
    </w:pPr>
  </w:style>
  <w:style w:type="paragraph" w:styleId="ListContinue5">
    <w:name w:val="List Continue 5"/>
    <w:basedOn w:val="List5"/>
    <w:rsid w:val="00415C40"/>
    <w:pPr>
      <w:ind w:firstLine="0"/>
    </w:pPr>
  </w:style>
  <w:style w:type="paragraph" w:styleId="ListNumber3">
    <w:name w:val="List Number 3"/>
    <w:basedOn w:val="List3"/>
    <w:rsid w:val="00415C40"/>
    <w:pPr>
      <w:numPr>
        <w:numId w:val="3"/>
      </w:numPr>
    </w:pPr>
  </w:style>
  <w:style w:type="paragraph" w:styleId="ListNumber4">
    <w:name w:val="List Number 4"/>
    <w:basedOn w:val="List4"/>
    <w:rsid w:val="00415C40"/>
    <w:pPr>
      <w:numPr>
        <w:numId w:val="4"/>
      </w:numPr>
    </w:pPr>
  </w:style>
  <w:style w:type="paragraph" w:styleId="ListNumber5">
    <w:name w:val="List Number 5"/>
    <w:basedOn w:val="List5"/>
    <w:rsid w:val="00415C40"/>
    <w:pPr>
      <w:numPr>
        <w:numId w:val="5"/>
      </w:numPr>
    </w:pPr>
  </w:style>
  <w:style w:type="paragraph" w:styleId="BlockText">
    <w:name w:val="Block Text"/>
    <w:basedOn w:val="Normal"/>
    <w:rsid w:val="00415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C40"/>
    <w:rPr>
      <w:sz w:val="16"/>
      <w:vertAlign w:val="superscript"/>
    </w:rPr>
  </w:style>
  <w:style w:type="character" w:customStyle="1" w:styleId="Symbols">
    <w:name w:val="Symbols"/>
    <w:basedOn w:val="DefaultParagraphFont"/>
    <w:rsid w:val="00415C40"/>
    <w:rPr>
      <w:rFonts w:ascii="Symbol" w:hAnsi="Symbol"/>
    </w:rPr>
  </w:style>
  <w:style w:type="character" w:customStyle="1" w:styleId="MenuOptions">
    <w:name w:val="Menu Options"/>
    <w:basedOn w:val="DefaultParagraphFont"/>
    <w:rsid w:val="00415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C40"/>
    <w:rPr>
      <w:b/>
    </w:rPr>
  </w:style>
  <w:style w:type="character" w:customStyle="1" w:styleId="Underlined">
    <w:name w:val="Underlined"/>
    <w:basedOn w:val="DefaultParagraphFont"/>
    <w:rsid w:val="00415C40"/>
    <w:rPr>
      <w:u w:val="single"/>
    </w:rPr>
  </w:style>
  <w:style w:type="paragraph" w:customStyle="1" w:styleId="TableBodyTextRight">
    <w:name w:val="Table Body Text Right"/>
    <w:basedOn w:val="TableBodyText"/>
    <w:rsid w:val="00415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C40"/>
    <w:rPr>
      <w:sz w:val="18"/>
    </w:rPr>
  </w:style>
  <w:style w:type="paragraph" w:customStyle="1" w:styleId="BodySmallRight">
    <w:name w:val="Body Small Right"/>
    <w:basedOn w:val="BodyTextRight"/>
    <w:rsid w:val="00415C40"/>
    <w:rPr>
      <w:sz w:val="18"/>
      <w:szCs w:val="18"/>
    </w:rPr>
  </w:style>
  <w:style w:type="paragraph" w:customStyle="1" w:styleId="MarginEdition">
    <w:name w:val="Margin Edition"/>
    <w:basedOn w:val="MarginNote"/>
    <w:rsid w:val="00415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C40"/>
    <w:rPr>
      <w:sz w:val="2"/>
      <w:szCs w:val="2"/>
    </w:rPr>
  </w:style>
  <w:style w:type="character" w:customStyle="1" w:styleId="Small">
    <w:name w:val="Small"/>
    <w:basedOn w:val="DefaultParagraphFont"/>
    <w:rsid w:val="00415C40"/>
    <w:rPr>
      <w:sz w:val="16"/>
    </w:rPr>
  </w:style>
  <w:style w:type="paragraph" w:customStyle="1" w:styleId="WideTable">
    <w:name w:val="Wide Table"/>
    <w:basedOn w:val="Normal"/>
    <w:rsid w:val="00415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C40"/>
  </w:style>
  <w:style w:type="paragraph" w:styleId="Quote">
    <w:name w:val="Quote"/>
    <w:basedOn w:val="Heading1"/>
    <w:link w:val="QuoteChar"/>
    <w:qFormat/>
    <w:rsid w:val="00415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C40"/>
    <w:pPr>
      <w:pageBreakBefore/>
    </w:pPr>
  </w:style>
  <w:style w:type="paragraph" w:customStyle="1" w:styleId="Border">
    <w:name w:val="Border"/>
    <w:basedOn w:val="Normal"/>
    <w:qFormat/>
    <w:rsid w:val="00415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C40"/>
    <w:rPr>
      <w:u w:val="single"/>
    </w:rPr>
  </w:style>
  <w:style w:type="character" w:customStyle="1" w:styleId="BoldandItalics">
    <w:name w:val="Bold and Italics"/>
    <w:qFormat/>
    <w:rsid w:val="00415C40"/>
    <w:rPr>
      <w:b/>
      <w:i/>
      <w:u w:val="none"/>
    </w:rPr>
  </w:style>
  <w:style w:type="paragraph" w:styleId="BalloonText">
    <w:name w:val="Balloon Text"/>
    <w:basedOn w:val="Normal"/>
    <w:link w:val="BalloonTextChar"/>
    <w:rsid w:val="00415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C40"/>
    <w:pPr>
      <w:spacing w:before="0" w:after="0"/>
    </w:pPr>
  </w:style>
  <w:style w:type="paragraph" w:customStyle="1" w:styleId="BodyTextBold">
    <w:name w:val="Body Text Bold"/>
    <w:basedOn w:val="BodyText"/>
    <w:qFormat/>
    <w:rsid w:val="00415C40"/>
    <w:rPr>
      <w:b/>
    </w:rPr>
  </w:style>
  <w:style w:type="character" w:styleId="Hyperlink">
    <w:name w:val="Hyperlink"/>
    <w:basedOn w:val="DefaultParagraphFont"/>
    <w:uiPriority w:val="99"/>
    <w:unhideWhenUsed/>
    <w:rsid w:val="00B16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2854</Characters>
  <Application>Microsoft Office Word</Application>
  <DocSecurity>0</DocSecurity>
  <Lines>109</Lines>
  <Paragraphs>65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TLIX4027 Assess maintenance spares and manage repairable items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