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1ECE" w:rsidP="00BD1E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TLIX4016 Implement and monitor materiel sustainment plans</w:t>
      </w:r>
      <w:r>
        <w:fldChar w:fldCharType="end"/>
      </w:r>
    </w:p>
    <w:p w:rsidR="00BD1ECE" w:rsidP="00BD1ECE">
      <w:pPr>
        <w:pStyle w:val="Version"/>
        <w:sectPr w:rsidSect="00443D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3DB2" w:rsidP="00443DB2">
      <w:pPr>
        <w:pStyle w:val="SuperHeading"/>
      </w:pPr>
      <w:r w:rsidRPr="00443DB2">
        <w:t>TLIX4016 Implement and monitor materiel sustainment plans</w:t>
      </w:r>
    </w:p>
    <w:p w:rsidR="00000000" w:rsidRPr="00443DB2" w:rsidP="00443DB2">
      <w:pPr>
        <w:pStyle w:val="Heading1"/>
      </w:pPr>
      <w:bookmarkStart w:id="1" w:name="O_754506"/>
      <w:bookmarkEnd w:id="1"/>
      <w:r w:rsidRPr="00443DB2">
        <w:t>Modification History</w:t>
      </w:r>
    </w:p>
    <w:p w:rsidR="00BD1ECE" w:rsidP="00BD1ECE">
      <w:pPr>
        <w:pStyle w:val="BodyText"/>
      </w:pPr>
      <w:r w:rsidRPr="00443DB2">
        <w:t>Release 1. This is the first release of this unit of competency in the TLI Transport and Logistics Training Package.</w:t>
      </w:r>
    </w:p>
    <w:p w:rsidR="00000000" w:rsidRPr="00443DB2" w:rsidP="00443DB2">
      <w:pPr>
        <w:pStyle w:val="Heading1"/>
      </w:pPr>
      <w:bookmarkStart w:id="2" w:name="O_754507"/>
      <w:bookmarkEnd w:id="2"/>
      <w:r w:rsidRPr="00443DB2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D1E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DB2" w:rsidP="00443DB2">
            <w:pPr>
              <w:pStyle w:val="BodyText"/>
            </w:pPr>
            <w:r w:rsidRPr="00443DB2">
              <w:t>This unit involves the skills and knowledge required to implement and mo</w:t>
            </w:r>
            <w:r w:rsidRPr="00443DB2">
              <w:t xml:space="preserve">nitor materiel sustainment plans and associated subordinate plans in accordance with relevant organisational policy and procedures. </w:t>
            </w:r>
          </w:p>
          <w:p w:rsidR="00000000" w:rsidRPr="00443DB2" w:rsidP="00443DB2">
            <w:pPr>
              <w:pStyle w:val="BodyText"/>
            </w:pPr>
            <w:r w:rsidRPr="00443DB2">
              <w:t>This unit was developed for materiel sustainment specialists working within materiel logistics but is applicable to individ</w:t>
            </w:r>
            <w:r w:rsidRPr="00443DB2">
              <w:t>uals in broader logistics roles.</w:t>
            </w:r>
          </w:p>
          <w:p w:rsidR="00000000" w:rsidRPr="00443DB2" w:rsidP="00443DB2">
            <w:pPr>
              <w:pStyle w:val="BodyText"/>
            </w:pPr>
            <w:r w:rsidRPr="00443DB2">
              <w:t xml:space="preserve">Typically these individuals work independently or as part of a team under direct and/or indirect supervision, use discretion and judgement, and take responsibility for the quality of their outputs. </w:t>
            </w:r>
          </w:p>
          <w:p w:rsidR="00000000" w:rsidRPr="00443DB2" w:rsidP="00443DB2">
            <w:pPr>
              <w:pStyle w:val="BodyText"/>
            </w:pPr>
            <w:r w:rsidRPr="00443DB2">
              <w:t>No licensing, legislativ</w:t>
            </w:r>
            <w:r w:rsidRPr="00443DB2">
              <w:t>e or certification requirements apply to this unit at the time of publication.</w:t>
            </w:r>
          </w:p>
        </w:tc>
      </w:tr>
    </w:tbl>
    <w:p w:rsidR="00BD1ECE" w:rsidP="00443DB2">
      <w:pPr>
        <w:pStyle w:val="BodyText"/>
      </w:pPr>
    </w:p>
    <w:p w:rsidR="00BD1ECE" w:rsidP="00443DB2">
      <w:pPr>
        <w:pStyle w:val="BodyText"/>
      </w:pPr>
    </w:p>
    <w:p w:rsidR="00000000" w:rsidRPr="00443DB2" w:rsidP="00443DB2">
      <w:pPr>
        <w:pStyle w:val="Heading1"/>
      </w:pPr>
      <w:bookmarkStart w:id="3" w:name="O_754508"/>
      <w:bookmarkEnd w:id="3"/>
      <w:r w:rsidRPr="00443DB2">
        <w:t>Pre-requisite Unit</w:t>
      </w:r>
    </w:p>
    <w:p w:rsidR="00BD1ECE" w:rsidP="00BD1ECE">
      <w:pPr>
        <w:pStyle w:val="BodyText"/>
      </w:pPr>
      <w:r w:rsidRPr="00443DB2">
        <w:t>Not applicable.</w:t>
      </w:r>
    </w:p>
    <w:p w:rsidR="00000000" w:rsidRPr="00443DB2" w:rsidP="00443DB2">
      <w:pPr>
        <w:pStyle w:val="Heading1"/>
      </w:pPr>
      <w:bookmarkStart w:id="4" w:name="O_754509"/>
      <w:bookmarkEnd w:id="4"/>
      <w:r w:rsidRPr="00443DB2">
        <w:t>Competency Field</w:t>
      </w:r>
    </w:p>
    <w:p w:rsidR="00BD1ECE" w:rsidP="00BD1ECE">
      <w:pPr>
        <w:pStyle w:val="BodyText"/>
      </w:pPr>
      <w:r w:rsidRPr="00443DB2">
        <w:t>X – Logistics</w:t>
      </w:r>
    </w:p>
    <w:p w:rsidR="00000000" w:rsidRPr="00443DB2" w:rsidP="00443DB2">
      <w:pPr>
        <w:pStyle w:val="Heading1"/>
      </w:pPr>
      <w:bookmarkStart w:id="5" w:name="O_754510"/>
      <w:bookmarkEnd w:id="5"/>
      <w:r w:rsidRPr="00443DB2">
        <w:t>Unit Sector</w:t>
      </w:r>
    </w:p>
    <w:p w:rsidR="00BD1ECE" w:rsidP="00BD1ECE">
      <w:pPr>
        <w:pStyle w:val="BodyText"/>
      </w:pPr>
      <w:r w:rsidRPr="00443DB2">
        <w:t>Not applicable.</w:t>
      </w:r>
    </w:p>
    <w:p w:rsidR="00000000" w:rsidRPr="00443DB2" w:rsidP="00443DB2">
      <w:pPr>
        <w:pStyle w:val="Heading1"/>
      </w:pPr>
      <w:bookmarkStart w:id="6" w:name="O_754511"/>
      <w:bookmarkEnd w:id="6"/>
      <w:r w:rsidRPr="00443DB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BD1E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t>Performance criteria describe the performance needed to demonstrate achievement of the element.</w:t>
            </w:r>
          </w:p>
        </w:tc>
      </w:tr>
      <w:tr w:rsidTr="00BD1E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DB2" w:rsidP="00443DB2">
            <w:pPr>
              <w:pStyle w:val="BodyText"/>
            </w:pPr>
            <w:r w:rsidRPr="00443DB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rPr>
                <w:rStyle w:val="SpecialBold"/>
              </w:rPr>
              <w:t xml:space="preserve">Identify requirements for </w:t>
            </w:r>
            <w:r w:rsidRPr="00443DB2">
              <w:rPr>
                <w:rStyle w:val="SpecialBold"/>
              </w:rPr>
              <w:t>providing materiel sustainment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t>Sources of i</w:t>
            </w:r>
            <w:r w:rsidRPr="00443DB2">
              <w:t xml:space="preserve">nformation relevant to materiel sustainment plans are identified and relevant information is obtained in accordance with organisational policy and </w:t>
            </w:r>
            <w:r w:rsidRPr="00443DB2">
              <w:t>procedures</w:t>
            </w:r>
          </w:p>
        </w:tc>
      </w:tr>
      <w:tr w:rsidTr="00BD1E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t>Currency of information is reviewed and documented in accordance with organisational policy and procedures</w:t>
            </w:r>
          </w:p>
        </w:tc>
      </w:tr>
      <w:tr w:rsidTr="00BD1E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t>Materiel sustainment plans are assessed against reviewed information</w:t>
            </w:r>
          </w:p>
        </w:tc>
      </w:tr>
      <w:tr w:rsidTr="00BD1E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DB2" w:rsidP="00443DB2">
            <w:pPr>
              <w:pStyle w:val="BodyText"/>
            </w:pPr>
            <w:r w:rsidRPr="00443DB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rPr>
                <w:rStyle w:val="SpecialBold"/>
              </w:rPr>
              <w:t>Implement materiel sustainment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t>Performance indicators and ot</w:t>
            </w:r>
            <w:r w:rsidRPr="00443DB2">
              <w:t>her criteria for measuring achievement are developed</w:t>
            </w:r>
          </w:p>
        </w:tc>
      </w:tr>
      <w:tr w:rsidTr="00BD1E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t>Materiel sustainment risks and impacts relevant to the plan are identified, reported and managed</w:t>
            </w:r>
          </w:p>
        </w:tc>
      </w:tr>
      <w:tr w:rsidTr="00BD1E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t>Materiel sustainment plans are implemented in accordance with organisational policy and procedures</w:t>
            </w:r>
          </w:p>
        </w:tc>
      </w:tr>
      <w:tr w:rsidTr="00BD1E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t>Participation and contribution to materiel sustainment activities is established and maintained in accordance with schedule</w:t>
            </w:r>
          </w:p>
        </w:tc>
      </w:tr>
      <w:tr w:rsidTr="00BD1E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DB2" w:rsidP="00443DB2">
            <w:pPr>
              <w:pStyle w:val="BodyText"/>
            </w:pPr>
            <w:r w:rsidRPr="00443DB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rPr>
                <w:rStyle w:val="SpecialBold"/>
              </w:rPr>
              <w:t xml:space="preserve">Monitor and report on </w:t>
            </w:r>
            <w:r w:rsidRPr="00443DB2">
              <w:rPr>
                <w:rStyle w:val="SpecialBold"/>
              </w:rPr>
              <w:t>materiel sustainment plans implementation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t>Materiel sustainment plans are monitored and regularly reviewed in accordance with organisational policy and procedures</w:t>
            </w:r>
          </w:p>
        </w:tc>
      </w:tr>
      <w:tr w:rsidTr="00BD1E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t>Plans are amended and documented in accordance with organisational policy and proce</w:t>
            </w:r>
            <w:r w:rsidRPr="00443DB2">
              <w:t>dures</w:t>
            </w:r>
          </w:p>
        </w:tc>
      </w:tr>
      <w:tr w:rsidTr="00BD1E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t xml:space="preserve">Performance measures are monitored to ensure they address all key aspects of organisational performance and meet stakeholder requirements </w:t>
            </w:r>
          </w:p>
        </w:tc>
      </w:tr>
      <w:tr w:rsidTr="00BD1E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t>Performance data is anal</w:t>
            </w:r>
            <w:r w:rsidRPr="00443DB2">
              <w:t>ysed on a regular basis in terms of indicators and compliance with organisational policy and procedures</w:t>
            </w:r>
          </w:p>
        </w:tc>
      </w:tr>
      <w:tr w:rsidTr="00BD1E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B2">
            <w:pPr>
              <w:pStyle w:val="BodyText"/>
              <w:rPr>
                <w:lang w:val="en-NZ"/>
              </w:rPr>
            </w:pPr>
            <w:r w:rsidRPr="00443DB2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DB2" w:rsidP="00443DB2">
            <w:pPr>
              <w:pStyle w:val="BodyText"/>
            </w:pPr>
            <w:r w:rsidRPr="00443DB2">
              <w:t>Strategic performance is reported to all stakeholders in a transparent manner in accordance with compliance requirements</w:t>
            </w:r>
          </w:p>
        </w:tc>
      </w:tr>
    </w:tbl>
    <w:p w:rsidR="00BD1ECE" w:rsidP="00443DB2">
      <w:pPr>
        <w:pStyle w:val="BodyText"/>
      </w:pPr>
    </w:p>
    <w:p w:rsidR="00BD1ECE" w:rsidP="00443DB2">
      <w:pPr>
        <w:pStyle w:val="BodyText"/>
      </w:pPr>
    </w:p>
    <w:p w:rsidR="00000000" w:rsidRPr="00443DB2" w:rsidP="00443DB2">
      <w:pPr>
        <w:pStyle w:val="Heading1"/>
      </w:pPr>
      <w:bookmarkStart w:id="7" w:name="O_754512"/>
      <w:bookmarkEnd w:id="7"/>
      <w:r w:rsidRPr="00443DB2">
        <w:t>Foun</w:t>
      </w:r>
      <w:r w:rsidRPr="00443DB2">
        <w:t>dation Skills</w:t>
      </w:r>
    </w:p>
    <w:p w:rsidR="00BD1ECE" w:rsidP="00BD1ECE">
      <w:pPr>
        <w:pStyle w:val="BodyText"/>
      </w:pPr>
      <w:r w:rsidRPr="00443DB2">
        <w:t>Foundation skills essential to performance are explicit in the performance criteria of this unit of competency.</w:t>
      </w:r>
    </w:p>
    <w:p w:rsidR="00000000" w:rsidRPr="00443DB2" w:rsidP="00443DB2">
      <w:pPr>
        <w:pStyle w:val="Heading1"/>
      </w:pPr>
      <w:bookmarkStart w:id="8" w:name="O_754513"/>
      <w:bookmarkEnd w:id="8"/>
      <w:r w:rsidRPr="00443DB2">
        <w:t>Range of Conditions</w:t>
      </w:r>
    </w:p>
    <w:p w:rsidR="00000000" w:rsidRPr="00443DB2" w:rsidP="00BD1ECE">
      <w:pPr>
        <w:pStyle w:val="BodyText"/>
      </w:pPr>
      <w:r w:rsidRPr="00443DB2">
        <w:t>Range is restricted to essential operating conditions and any other variables essential to t</w:t>
      </w:r>
      <w:r w:rsidRPr="00443DB2">
        <w:t>he work environment.</w:t>
      </w:r>
    </w:p>
    <w:p w:rsidR="00BD1ECE" w:rsidP="00BD1ECE">
      <w:pPr>
        <w:pStyle w:val="BodyText"/>
      </w:pPr>
      <w:r w:rsidRPr="00443DB2">
        <w:t>Non-essential conditions can be found in the Companion Volume Implementation Guide.</w:t>
      </w:r>
    </w:p>
    <w:p w:rsidR="00000000" w:rsidRPr="00443DB2" w:rsidP="00443DB2">
      <w:pPr>
        <w:pStyle w:val="Heading1"/>
      </w:pPr>
      <w:bookmarkStart w:id="9" w:name="O_754514"/>
      <w:bookmarkEnd w:id="9"/>
      <w:r w:rsidRPr="00443DB2">
        <w:t>Unit Mapping Information</w:t>
      </w:r>
    </w:p>
    <w:p w:rsidR="00BD1ECE" w:rsidP="00BD1ECE">
      <w:pPr>
        <w:pStyle w:val="BodyText"/>
      </w:pPr>
      <w:r w:rsidRPr="00443DB2">
        <w:t>This unit replaces and is equivalent to TLIX4016A Implement and monitor materiel sustainment plans.</w:t>
      </w:r>
    </w:p>
    <w:p w:rsidR="00000000" w:rsidRPr="00443DB2" w:rsidP="00443DB2">
      <w:pPr>
        <w:pStyle w:val="Heading1"/>
      </w:pPr>
      <w:bookmarkStart w:id="10" w:name="O_754521"/>
      <w:bookmarkEnd w:id="10"/>
      <w:r w:rsidRPr="00443DB2">
        <w:t>Links</w:t>
      </w:r>
    </w:p>
    <w:p w:rsidR="00000000" w:rsidRPr="00443DB2" w:rsidP="00BD1ECE">
      <w:pPr>
        <w:pStyle w:val="BodyText"/>
      </w:pPr>
      <w:r w:rsidRPr="00443D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5796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43DB2" w:rsidP="00443DB2"/>
    <w:sectPr w:rsidSect="00443D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D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DB2" w:rsidRPr="00BD1ECE" w:rsidP="00BD1E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D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CE" w:rsidP="00443D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1ECE" w:rsidP="00443D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D1ECE" w:rsidP="00443D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D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3DB2" w:rsidRPr="00BD1ECE" w:rsidP="00BD1E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D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CE" w:rsidRPr="002D2AF8" w:rsidP="00443D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TLIX4016 Implement and monitor materiel sustainment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D1ECE" w:rsidP="00443D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D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3D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3D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3D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3D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3D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3D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3D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3D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3D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3D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3DB2"/>
  </w:style>
  <w:style w:type="character" w:customStyle="1" w:styleId="Heading1Char">
    <w:name w:val="Heading 1 Char"/>
    <w:basedOn w:val="DefaultParagraphFont"/>
    <w:link w:val="Heading1"/>
    <w:rsid w:val="00443D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3D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3DB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43DB2"/>
    <w:rPr>
      <w:b/>
      <w:spacing w:val="0"/>
    </w:rPr>
  </w:style>
  <w:style w:type="paragraph" w:customStyle="1" w:styleId="SuperHeading">
    <w:name w:val="SuperHeading"/>
    <w:basedOn w:val="Normal"/>
    <w:rsid w:val="00443D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3D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3D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3D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3D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3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3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3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3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3D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3D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3D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3D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3D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3D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3D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3D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3D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3D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3D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3D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3DB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3D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3D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3D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3D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3DB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3D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3D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3D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3D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3D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3D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3D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3D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3D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3DB2"/>
    <w:rPr>
      <w:i/>
    </w:rPr>
  </w:style>
  <w:style w:type="paragraph" w:styleId="Caption">
    <w:name w:val="caption"/>
    <w:basedOn w:val="BodyText"/>
    <w:next w:val="Normal"/>
    <w:qFormat/>
    <w:rsid w:val="00443D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3D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3D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3DB2"/>
  </w:style>
  <w:style w:type="paragraph" w:styleId="TableofFigures">
    <w:name w:val="table of figures"/>
    <w:basedOn w:val="Normal"/>
    <w:next w:val="Normal"/>
    <w:semiHidden/>
    <w:rsid w:val="00443D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3DB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3DB2"/>
    <w:rPr>
      <w:rFonts w:ascii="Wingdings" w:hAnsi="Wingdings"/>
    </w:rPr>
  </w:style>
  <w:style w:type="paragraph" w:customStyle="1" w:styleId="TableHeading">
    <w:name w:val="Table Heading"/>
    <w:basedOn w:val="HeadingBase"/>
    <w:rsid w:val="00443D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3DB2"/>
    <w:rPr>
      <w:color w:val="0033CC"/>
      <w:u w:val="none"/>
    </w:rPr>
  </w:style>
  <w:style w:type="paragraph" w:customStyle="1" w:styleId="BodyTextRight">
    <w:name w:val="Body Text Right"/>
    <w:basedOn w:val="BodyText"/>
    <w:rsid w:val="00443D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3D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3D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3D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3D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3D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3DB2"/>
    <w:rPr>
      <w:sz w:val="32"/>
    </w:rPr>
  </w:style>
  <w:style w:type="paragraph" w:customStyle="1" w:styleId="HeadingProcedure">
    <w:name w:val="Heading Procedure"/>
    <w:basedOn w:val="HeadingBase"/>
    <w:next w:val="Normal"/>
    <w:rsid w:val="00443D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3DB2"/>
    <w:pPr>
      <w:spacing w:before="60" w:after="60"/>
    </w:pPr>
  </w:style>
  <w:style w:type="paragraph" w:styleId="ListContinue">
    <w:name w:val="List Continue"/>
    <w:basedOn w:val="List"/>
    <w:rsid w:val="00443DB2"/>
    <w:pPr>
      <w:ind w:firstLine="0"/>
    </w:pPr>
  </w:style>
  <w:style w:type="paragraph" w:customStyle="1" w:styleId="ListNote">
    <w:name w:val="List Note"/>
    <w:basedOn w:val="List"/>
    <w:rsid w:val="00443D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3D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3D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3DB2"/>
    <w:rPr>
      <w:rFonts w:ascii="Courier New" w:hAnsi="Courier New"/>
    </w:rPr>
  </w:style>
  <w:style w:type="paragraph" w:customStyle="1" w:styleId="NoteBullet">
    <w:name w:val="Note Bullet"/>
    <w:basedOn w:val="Note"/>
    <w:rsid w:val="00443D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3D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3D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3D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3DB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3D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3D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3DB2"/>
    <w:rPr>
      <w:b/>
      <w:smallCaps/>
    </w:rPr>
  </w:style>
  <w:style w:type="paragraph" w:customStyle="1" w:styleId="TableListNumber">
    <w:name w:val="Table List Number"/>
    <w:basedOn w:val="ListNumber"/>
    <w:rsid w:val="00443D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3D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3DB2"/>
    <w:pPr>
      <w:numPr>
        <w:numId w:val="7"/>
      </w:numPr>
    </w:pPr>
  </w:style>
  <w:style w:type="paragraph" w:customStyle="1" w:styleId="ListAlpha2">
    <w:name w:val="List Alpha 2"/>
    <w:basedOn w:val="List2"/>
    <w:rsid w:val="00443DB2"/>
    <w:pPr>
      <w:numPr>
        <w:numId w:val="6"/>
      </w:numPr>
    </w:pPr>
  </w:style>
  <w:style w:type="paragraph" w:styleId="List2">
    <w:name w:val="List 2"/>
    <w:basedOn w:val="BodyText"/>
    <w:rsid w:val="00443D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3D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3D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3D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3DB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3D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3DB2"/>
    <w:pPr>
      <w:numPr>
        <w:numId w:val="2"/>
      </w:numPr>
    </w:pPr>
  </w:style>
  <w:style w:type="paragraph" w:styleId="ListContinue2">
    <w:name w:val="List Continue 2"/>
    <w:basedOn w:val="List2"/>
    <w:rsid w:val="00443DB2"/>
    <w:pPr>
      <w:ind w:firstLine="0"/>
    </w:pPr>
  </w:style>
  <w:style w:type="paragraph" w:styleId="ListContinue3">
    <w:name w:val="List Continue 3"/>
    <w:basedOn w:val="List3"/>
    <w:rsid w:val="00443DB2"/>
    <w:pPr>
      <w:ind w:left="1021" w:firstLine="0"/>
    </w:pPr>
  </w:style>
  <w:style w:type="paragraph" w:styleId="ListContinue4">
    <w:name w:val="List Continue 4"/>
    <w:basedOn w:val="List4"/>
    <w:rsid w:val="00443DB2"/>
    <w:pPr>
      <w:ind w:firstLine="0"/>
    </w:pPr>
  </w:style>
  <w:style w:type="paragraph" w:styleId="ListContinue5">
    <w:name w:val="List Continue 5"/>
    <w:basedOn w:val="List5"/>
    <w:rsid w:val="00443DB2"/>
    <w:pPr>
      <w:ind w:firstLine="0"/>
    </w:pPr>
  </w:style>
  <w:style w:type="paragraph" w:styleId="ListNumber3">
    <w:name w:val="List Number 3"/>
    <w:basedOn w:val="List3"/>
    <w:rsid w:val="00443DB2"/>
    <w:pPr>
      <w:numPr>
        <w:numId w:val="3"/>
      </w:numPr>
    </w:pPr>
  </w:style>
  <w:style w:type="paragraph" w:styleId="ListNumber4">
    <w:name w:val="List Number 4"/>
    <w:basedOn w:val="List4"/>
    <w:rsid w:val="00443DB2"/>
    <w:pPr>
      <w:numPr>
        <w:numId w:val="4"/>
      </w:numPr>
    </w:pPr>
  </w:style>
  <w:style w:type="paragraph" w:styleId="ListNumber5">
    <w:name w:val="List Number 5"/>
    <w:basedOn w:val="List5"/>
    <w:rsid w:val="00443DB2"/>
    <w:pPr>
      <w:numPr>
        <w:numId w:val="5"/>
      </w:numPr>
    </w:pPr>
  </w:style>
  <w:style w:type="paragraph" w:styleId="BlockText">
    <w:name w:val="Block Text"/>
    <w:basedOn w:val="Normal"/>
    <w:rsid w:val="00443D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3D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3DB2"/>
    <w:rPr>
      <w:sz w:val="16"/>
      <w:vertAlign w:val="superscript"/>
    </w:rPr>
  </w:style>
  <w:style w:type="character" w:customStyle="1" w:styleId="Symbols">
    <w:name w:val="Symbols"/>
    <w:basedOn w:val="DefaultParagraphFont"/>
    <w:rsid w:val="00443DB2"/>
    <w:rPr>
      <w:rFonts w:ascii="Symbol" w:hAnsi="Symbol"/>
    </w:rPr>
  </w:style>
  <w:style w:type="character" w:customStyle="1" w:styleId="MenuOptions">
    <w:name w:val="Menu Options"/>
    <w:basedOn w:val="DefaultParagraphFont"/>
    <w:rsid w:val="00443D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3DB2"/>
    <w:rPr>
      <w:b/>
    </w:rPr>
  </w:style>
  <w:style w:type="character" w:customStyle="1" w:styleId="Underlined">
    <w:name w:val="Underlined"/>
    <w:basedOn w:val="DefaultParagraphFont"/>
    <w:rsid w:val="00443DB2"/>
    <w:rPr>
      <w:u w:val="single"/>
    </w:rPr>
  </w:style>
  <w:style w:type="paragraph" w:customStyle="1" w:styleId="TableBodyTextRight">
    <w:name w:val="Table Body Text Right"/>
    <w:basedOn w:val="TableBodyText"/>
    <w:rsid w:val="00443D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3DB2"/>
    <w:rPr>
      <w:sz w:val="18"/>
    </w:rPr>
  </w:style>
  <w:style w:type="paragraph" w:customStyle="1" w:styleId="BodySmallRight">
    <w:name w:val="Body Small Right"/>
    <w:basedOn w:val="BodyTextRight"/>
    <w:rsid w:val="00443DB2"/>
    <w:rPr>
      <w:sz w:val="18"/>
      <w:szCs w:val="18"/>
    </w:rPr>
  </w:style>
  <w:style w:type="paragraph" w:customStyle="1" w:styleId="MarginEdition">
    <w:name w:val="Margin Edition"/>
    <w:basedOn w:val="MarginNote"/>
    <w:rsid w:val="00443D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3DB2"/>
    <w:rPr>
      <w:sz w:val="2"/>
      <w:szCs w:val="2"/>
    </w:rPr>
  </w:style>
  <w:style w:type="character" w:customStyle="1" w:styleId="Small">
    <w:name w:val="Small"/>
    <w:basedOn w:val="DefaultParagraphFont"/>
    <w:rsid w:val="00443DB2"/>
    <w:rPr>
      <w:sz w:val="16"/>
    </w:rPr>
  </w:style>
  <w:style w:type="paragraph" w:customStyle="1" w:styleId="WideTable">
    <w:name w:val="Wide Table"/>
    <w:basedOn w:val="Normal"/>
    <w:rsid w:val="00443D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3DB2"/>
  </w:style>
  <w:style w:type="paragraph" w:styleId="Quote">
    <w:name w:val="Quote"/>
    <w:basedOn w:val="Heading1"/>
    <w:link w:val="QuoteChar"/>
    <w:qFormat/>
    <w:rsid w:val="00443D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3D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3DB2"/>
    <w:pPr>
      <w:pageBreakBefore/>
    </w:pPr>
  </w:style>
  <w:style w:type="paragraph" w:customStyle="1" w:styleId="Border">
    <w:name w:val="Border"/>
    <w:basedOn w:val="Normal"/>
    <w:qFormat/>
    <w:rsid w:val="00443D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3D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D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D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3D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3D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3D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3D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3D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3DB2"/>
    <w:rPr>
      <w:u w:val="single"/>
    </w:rPr>
  </w:style>
  <w:style w:type="character" w:customStyle="1" w:styleId="BoldandItalics">
    <w:name w:val="Bold and Italics"/>
    <w:qFormat/>
    <w:rsid w:val="00443DB2"/>
    <w:rPr>
      <w:b/>
      <w:i/>
      <w:u w:val="none"/>
    </w:rPr>
  </w:style>
  <w:style w:type="paragraph" w:styleId="BalloonText">
    <w:name w:val="Balloon Text"/>
    <w:basedOn w:val="Normal"/>
    <w:link w:val="BalloonTextChar"/>
    <w:rsid w:val="00443D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D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3D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3D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3D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3D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3DB2"/>
    <w:pPr>
      <w:spacing w:before="0" w:after="0"/>
    </w:pPr>
  </w:style>
  <w:style w:type="paragraph" w:customStyle="1" w:styleId="BodyTextBold">
    <w:name w:val="Body Text Bold"/>
    <w:basedOn w:val="BodyText"/>
    <w:qFormat/>
    <w:rsid w:val="00443DB2"/>
    <w:rPr>
      <w:b/>
    </w:rPr>
  </w:style>
  <w:style w:type="character" w:styleId="Hyperlink">
    <w:name w:val="Hyperlink"/>
    <w:basedOn w:val="DefaultParagraphFont"/>
    <w:uiPriority w:val="99"/>
    <w:unhideWhenUsed/>
    <w:rsid w:val="00BD1E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477</Words>
  <Characters>3123</Characters>
  <Application>Microsoft Office Word</Application>
  <DocSecurity>0</DocSecurity>
  <Lines>124</Lines>
  <Paragraphs>70</Paragraphs>
  <ScaleCrop>false</ScaleCrop>
  <Company>Author-it Software Corporation Ltd.</Company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TLIX4016 Implement and monitor materiel sustainment plans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2024-11-07T12:27:00Z</dcterms:created>
  <dcterms:modified xsi:type="dcterms:W3CDTF">2024-11-07T12:27:00Z</dcterms:modified>
</cp:coreProperties>
</file>