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EF9" w:rsidP="005D5E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TLIX4009 Apply integrated logistics support processes and procedures</w:t>
      </w:r>
      <w:r>
        <w:fldChar w:fldCharType="end"/>
      </w:r>
    </w:p>
    <w:p w:rsidR="005D5EF9" w:rsidP="005D5EF9">
      <w:pPr>
        <w:pStyle w:val="Version"/>
        <w:sectPr w:rsidSect="000855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555D" w:rsidP="0008555D">
      <w:pPr>
        <w:pStyle w:val="SuperHeading"/>
      </w:pPr>
      <w:r w:rsidRPr="0008555D">
        <w:t>TLIX4009 Apply integrated logistics support processes and procedures</w:t>
      </w:r>
    </w:p>
    <w:p w:rsidR="00000000" w:rsidRPr="0008555D" w:rsidP="0008555D">
      <w:pPr>
        <w:pStyle w:val="Heading1"/>
      </w:pPr>
      <w:bookmarkStart w:id="1" w:name="O_754468"/>
      <w:bookmarkEnd w:id="1"/>
      <w:r w:rsidRPr="0008555D">
        <w:t>Modification History</w:t>
      </w:r>
    </w:p>
    <w:p w:rsidR="005D5EF9" w:rsidP="005D5EF9">
      <w:pPr>
        <w:pStyle w:val="BodyText"/>
      </w:pPr>
      <w:r w:rsidRPr="0008555D">
        <w:t>Release 1. This is the first release of this unit of competency in the TLI Transport and Logistics Training Package.</w:t>
      </w:r>
    </w:p>
    <w:p w:rsidR="00000000" w:rsidRPr="0008555D" w:rsidP="0008555D">
      <w:pPr>
        <w:pStyle w:val="Heading1"/>
      </w:pPr>
      <w:bookmarkStart w:id="2" w:name="O_754469"/>
      <w:bookmarkEnd w:id="2"/>
      <w:r w:rsidRPr="0008555D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D5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55D" w:rsidP="0008555D">
            <w:pPr>
              <w:pStyle w:val="BodyText"/>
            </w:pPr>
            <w:r w:rsidRPr="0008555D">
              <w:t xml:space="preserve">This unit involves the skills and knowledge required to apply integrated logistics support processes and procedures in accordance with relevant organisational policy and procedures. </w:t>
            </w:r>
          </w:p>
          <w:p w:rsidR="00000000" w:rsidRPr="0008555D" w:rsidP="0008555D">
            <w:pPr>
              <w:pStyle w:val="BodyText"/>
            </w:pPr>
            <w:r w:rsidRPr="0008555D">
              <w:t>The application of processes and procedures is specific to a variety of c</w:t>
            </w:r>
            <w:r w:rsidRPr="0008555D">
              <w:t xml:space="preserve">omponent processes including: integrated logistics support administrative procedures, integrated logistics support data collection and storage, and integrated logistics support data retrieval. </w:t>
            </w:r>
          </w:p>
          <w:p w:rsidR="00000000" w:rsidRPr="0008555D" w:rsidP="0008555D">
            <w:pPr>
              <w:pStyle w:val="BodyText"/>
            </w:pPr>
            <w:r w:rsidRPr="0008555D">
              <w:t>This unit was developed for integrated logistics support speci</w:t>
            </w:r>
            <w:r w:rsidRPr="0008555D">
              <w:t>alists working within materiel logistics but is applicable to individuals in broader logistics roles.</w:t>
            </w:r>
          </w:p>
          <w:p w:rsidR="00000000" w:rsidRPr="0008555D" w:rsidP="0008555D">
            <w:pPr>
              <w:pStyle w:val="BodyText"/>
            </w:pPr>
            <w:r w:rsidRPr="0008555D">
              <w:t>Typically these individuals work independently or as part of a team under direct and/or indirect supervision, use discretion and judgement, and take respo</w:t>
            </w:r>
            <w:r w:rsidRPr="0008555D">
              <w:t xml:space="preserve">nsibility for the quality of their outputs. </w:t>
            </w:r>
          </w:p>
          <w:p w:rsidR="00000000" w:rsidRPr="0008555D" w:rsidP="0008555D">
            <w:pPr>
              <w:pStyle w:val="BodyText"/>
            </w:pPr>
            <w:r w:rsidRPr="0008555D">
              <w:t>No licensing, legislative or certification requirements apply to this unit at the time of publication.</w:t>
            </w:r>
          </w:p>
        </w:tc>
      </w:tr>
    </w:tbl>
    <w:p w:rsidR="005D5EF9" w:rsidP="0008555D">
      <w:pPr>
        <w:pStyle w:val="BodyText"/>
      </w:pPr>
    </w:p>
    <w:p w:rsidR="005D5EF9" w:rsidP="0008555D">
      <w:pPr>
        <w:pStyle w:val="BodyText"/>
      </w:pPr>
    </w:p>
    <w:p w:rsidR="00000000" w:rsidRPr="0008555D" w:rsidP="0008555D">
      <w:pPr>
        <w:pStyle w:val="Heading1"/>
      </w:pPr>
      <w:bookmarkStart w:id="3" w:name="O_754470"/>
      <w:bookmarkEnd w:id="3"/>
      <w:r w:rsidRPr="0008555D">
        <w:t>Pre-requisite Unit</w:t>
      </w:r>
    </w:p>
    <w:p w:rsidR="005D5EF9" w:rsidP="005D5EF9">
      <w:pPr>
        <w:pStyle w:val="BodyText"/>
      </w:pPr>
      <w:r w:rsidRPr="0008555D">
        <w:t>Not applicable.</w:t>
      </w:r>
    </w:p>
    <w:p w:rsidR="00000000" w:rsidRPr="0008555D" w:rsidP="0008555D">
      <w:pPr>
        <w:pStyle w:val="Heading1"/>
      </w:pPr>
      <w:bookmarkStart w:id="4" w:name="O_754471"/>
      <w:bookmarkEnd w:id="4"/>
      <w:r w:rsidRPr="0008555D">
        <w:t>Competency Field</w:t>
      </w:r>
    </w:p>
    <w:p w:rsidR="005D5EF9" w:rsidP="005D5EF9">
      <w:pPr>
        <w:pStyle w:val="BodyText"/>
      </w:pPr>
      <w:r w:rsidRPr="0008555D">
        <w:t>X – Logistics</w:t>
      </w:r>
    </w:p>
    <w:p w:rsidR="00000000" w:rsidRPr="0008555D" w:rsidP="0008555D">
      <w:pPr>
        <w:pStyle w:val="Heading1"/>
      </w:pPr>
      <w:bookmarkStart w:id="5" w:name="O_754472"/>
      <w:bookmarkEnd w:id="5"/>
      <w:r w:rsidRPr="0008555D">
        <w:t>Unit Sector</w:t>
      </w:r>
    </w:p>
    <w:p w:rsidR="005D5EF9" w:rsidP="005D5EF9">
      <w:pPr>
        <w:pStyle w:val="BodyText"/>
      </w:pPr>
      <w:r w:rsidRPr="0008555D">
        <w:t>Not applicable.</w:t>
      </w:r>
    </w:p>
    <w:p w:rsidR="00000000" w:rsidRPr="0008555D" w:rsidP="0008555D">
      <w:pPr>
        <w:pStyle w:val="Heading1"/>
      </w:pPr>
      <w:bookmarkStart w:id="6" w:name="O_754473"/>
      <w:bookmarkEnd w:id="6"/>
      <w:r w:rsidRPr="0008555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7"/>
        <w:gridCol w:w="596"/>
        <w:gridCol w:w="6501"/>
      </w:tblGrid>
      <w:tr w:rsidTr="005D5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5D">
            <w:pPr>
              <w:pStyle w:val="BodyText"/>
              <w:rPr>
                <w:lang w:val="en-NZ"/>
              </w:rPr>
            </w:pPr>
            <w:r w:rsidRPr="0008555D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5D">
            <w:pPr>
              <w:pStyle w:val="BodyText"/>
              <w:rPr>
                <w:lang w:val="en-NZ"/>
              </w:rPr>
            </w:pPr>
            <w:r w:rsidRPr="0008555D">
              <w:t>Performance criteria describe the performance needed to demonstrate achievement of the element.</w:t>
            </w:r>
          </w:p>
        </w:tc>
      </w:tr>
      <w:tr w:rsidTr="005D5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55D" w:rsidP="0008555D">
            <w:pPr>
              <w:pStyle w:val="BodyText"/>
            </w:pPr>
            <w:r w:rsidRPr="0008555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5D">
            <w:pPr>
              <w:pStyle w:val="BodyText"/>
              <w:rPr>
                <w:lang w:val="en-NZ"/>
              </w:rPr>
            </w:pPr>
            <w:r w:rsidRPr="0008555D">
              <w:rPr>
                <w:rStyle w:val="SpecialBold"/>
              </w:rPr>
              <w:t xml:space="preserve">Prepare to apply </w:t>
            </w:r>
            <w:r w:rsidRPr="0008555D">
              <w:rPr>
                <w:rStyle w:val="SpecialBold"/>
              </w:rPr>
              <w:t>integrated logistics support processes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5D">
            <w:pPr>
              <w:pStyle w:val="BodyText"/>
              <w:rPr>
                <w:lang w:val="en-NZ"/>
              </w:rPr>
            </w:pPr>
            <w:r w:rsidRPr="0008555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5D">
            <w:pPr>
              <w:pStyle w:val="BodyText"/>
              <w:rPr>
                <w:lang w:val="en-NZ"/>
              </w:rPr>
            </w:pPr>
            <w:r w:rsidRPr="0008555D">
              <w:t>Requirement for applying integrated logistics support processes and procedures is identified from work requests/instructions and is confirmed</w:t>
            </w:r>
          </w:p>
        </w:tc>
      </w:tr>
      <w:tr w:rsidTr="005D5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5D">
            <w:pPr>
              <w:pStyle w:val="BodyText"/>
              <w:rPr>
                <w:lang w:val="en-NZ"/>
              </w:rPr>
            </w:pPr>
            <w:r w:rsidRPr="0008555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5D">
            <w:pPr>
              <w:pStyle w:val="BodyText"/>
              <w:rPr>
                <w:lang w:val="en-NZ"/>
              </w:rPr>
            </w:pPr>
            <w:r w:rsidRPr="0008555D">
              <w:t>Work health and safety (WHS)/occupational health and safety (OHS) requirements, including those contained in organisational procedures, are applied throughout the operation</w:t>
            </w:r>
          </w:p>
        </w:tc>
      </w:tr>
      <w:tr w:rsidTr="005D5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5D">
            <w:pPr>
              <w:pStyle w:val="BodyText"/>
              <w:rPr>
                <w:lang w:val="en-NZ"/>
              </w:rPr>
            </w:pPr>
            <w:r w:rsidRPr="0008555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5D">
            <w:pPr>
              <w:pStyle w:val="BodyText"/>
              <w:rPr>
                <w:lang w:val="en-NZ"/>
              </w:rPr>
            </w:pPr>
            <w:r w:rsidRPr="0008555D">
              <w:t>Required resources and equipment are identified, acquired and prepared in ac</w:t>
            </w:r>
            <w:r w:rsidRPr="0008555D">
              <w:t>cordance with organisational procedures</w:t>
            </w:r>
          </w:p>
        </w:tc>
      </w:tr>
      <w:tr w:rsidTr="005D5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5D">
            <w:pPr>
              <w:pStyle w:val="BodyText"/>
              <w:rPr>
                <w:lang w:val="en-NZ"/>
              </w:rPr>
            </w:pPr>
            <w:r w:rsidRPr="0008555D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5D">
            <w:pPr>
              <w:pStyle w:val="BodyText"/>
              <w:rPr>
                <w:lang w:val="en-NZ"/>
              </w:rPr>
            </w:pPr>
            <w:r w:rsidRPr="0008555D">
              <w:t>Sources of information relevant to integrated logistics support requirements are identified and relevant information is obtained in accordance with organisational policy and procedures</w:t>
            </w:r>
          </w:p>
        </w:tc>
      </w:tr>
      <w:tr w:rsidTr="005D5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55D" w:rsidP="0008555D">
            <w:pPr>
              <w:pStyle w:val="BodyText"/>
            </w:pPr>
            <w:r w:rsidRPr="0008555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5D">
            <w:pPr>
              <w:pStyle w:val="BodyText"/>
              <w:rPr>
                <w:lang w:val="en-NZ"/>
              </w:rPr>
            </w:pPr>
            <w:r w:rsidRPr="0008555D">
              <w:rPr>
                <w:rStyle w:val="SpecialBold"/>
              </w:rPr>
              <w:t>Apply integrated logistics support processes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5D">
            <w:pPr>
              <w:pStyle w:val="BodyText"/>
              <w:rPr>
                <w:lang w:val="en-NZ"/>
              </w:rPr>
            </w:pPr>
            <w:r w:rsidRPr="0008555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5D">
            <w:pPr>
              <w:pStyle w:val="BodyText"/>
              <w:rPr>
                <w:lang w:val="en-NZ"/>
              </w:rPr>
            </w:pPr>
            <w:r w:rsidRPr="0008555D">
              <w:t>Integrated logistics support processes and procedures are implemented and monitored within resource constraints</w:t>
            </w:r>
          </w:p>
        </w:tc>
      </w:tr>
      <w:tr w:rsidTr="005D5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5D">
            <w:pPr>
              <w:pStyle w:val="BodyText"/>
              <w:rPr>
                <w:lang w:val="en-NZ"/>
              </w:rPr>
            </w:pPr>
            <w:r w:rsidRPr="0008555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5D">
            <w:pPr>
              <w:pStyle w:val="BodyText"/>
              <w:rPr>
                <w:lang w:val="en-NZ"/>
              </w:rPr>
            </w:pPr>
            <w:r w:rsidRPr="0008555D">
              <w:t>Integrated logistics support processes and procedures are amended based o</w:t>
            </w:r>
            <w:r w:rsidRPr="0008555D">
              <w:t>n changing circumstances in accordance with organisational policy and procedures</w:t>
            </w:r>
          </w:p>
        </w:tc>
      </w:tr>
      <w:tr w:rsidTr="005D5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55D" w:rsidP="0008555D">
            <w:pPr>
              <w:pStyle w:val="BodyText"/>
            </w:pPr>
            <w:r w:rsidRPr="0008555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5D">
            <w:pPr>
              <w:pStyle w:val="BodyText"/>
              <w:rPr>
                <w:lang w:val="en-NZ"/>
              </w:rPr>
            </w:pPr>
            <w:r w:rsidRPr="0008555D">
              <w:rPr>
                <w:rStyle w:val="SpecialBold"/>
              </w:rPr>
              <w:t>Monitor and report on integrated logistics support processes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5D">
            <w:pPr>
              <w:pStyle w:val="BodyText"/>
              <w:rPr>
                <w:lang w:val="en-NZ"/>
              </w:rPr>
            </w:pPr>
            <w:r w:rsidRPr="0008555D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5D">
            <w:pPr>
              <w:pStyle w:val="BodyText"/>
              <w:rPr>
                <w:lang w:val="en-NZ"/>
              </w:rPr>
            </w:pPr>
            <w:r w:rsidRPr="0008555D">
              <w:t>Integrated logistics support outcomes are reported to appropriate personnel in accordance wi</w:t>
            </w:r>
            <w:r w:rsidRPr="0008555D">
              <w:t>th organisational policy and procedures</w:t>
            </w:r>
          </w:p>
        </w:tc>
      </w:tr>
      <w:tr w:rsidTr="005D5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5D">
            <w:pPr>
              <w:pStyle w:val="BodyText"/>
              <w:rPr>
                <w:lang w:val="en-NZ"/>
              </w:rPr>
            </w:pPr>
            <w:r w:rsidRPr="0008555D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5D">
            <w:pPr>
              <w:pStyle w:val="BodyText"/>
              <w:rPr>
                <w:lang w:val="en-NZ"/>
              </w:rPr>
            </w:pPr>
            <w:r w:rsidRPr="0008555D">
              <w:t>Integrated logistics support processes and procedures are monitored and reviewed to ensure systems and/or equipment capability is maintained, in accordance with organisational policy and procedures</w:t>
            </w:r>
          </w:p>
        </w:tc>
      </w:tr>
      <w:tr w:rsidTr="005D5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55D" w:rsidP="0008555D">
            <w:pPr>
              <w:pStyle w:val="BodyText"/>
            </w:pPr>
            <w:r w:rsidRPr="0008555D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5D">
            <w:pPr>
              <w:pStyle w:val="BodyText"/>
              <w:rPr>
                <w:lang w:val="en-NZ"/>
              </w:rPr>
            </w:pPr>
            <w:r w:rsidRPr="0008555D">
              <w:rPr>
                <w:rStyle w:val="SpecialBold"/>
              </w:rPr>
              <w:t>Maintain records for integrated logistics support processes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5D">
            <w:pPr>
              <w:pStyle w:val="BodyText"/>
              <w:rPr>
                <w:lang w:val="en-NZ"/>
              </w:rPr>
            </w:pPr>
            <w:r w:rsidRPr="0008555D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5D">
            <w:pPr>
              <w:pStyle w:val="BodyText"/>
              <w:rPr>
                <w:lang w:val="en-NZ"/>
              </w:rPr>
            </w:pPr>
            <w:r w:rsidRPr="0008555D">
              <w:t>Integrated logistics support records are maintained in accordance with organisational policy and procedures</w:t>
            </w:r>
          </w:p>
        </w:tc>
      </w:tr>
      <w:tr w:rsidTr="005D5E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55D">
            <w:pPr>
              <w:pStyle w:val="BodyText"/>
              <w:rPr>
                <w:lang w:val="en-NZ"/>
              </w:rPr>
            </w:pPr>
            <w:r w:rsidRPr="0008555D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55D" w:rsidP="0008555D">
            <w:pPr>
              <w:pStyle w:val="BodyText"/>
            </w:pPr>
            <w:r w:rsidRPr="0008555D">
              <w:t>Integrated logistics support records are amended and documente</w:t>
            </w:r>
            <w:r w:rsidRPr="0008555D">
              <w:t>d in accordance with organisational policy and procedures</w:t>
            </w:r>
          </w:p>
        </w:tc>
      </w:tr>
    </w:tbl>
    <w:p w:rsidR="005D5EF9" w:rsidP="0008555D">
      <w:pPr>
        <w:pStyle w:val="BodyText"/>
      </w:pPr>
    </w:p>
    <w:p w:rsidR="005D5EF9" w:rsidP="0008555D">
      <w:pPr>
        <w:pStyle w:val="BodyText"/>
      </w:pPr>
    </w:p>
    <w:p w:rsidR="00000000" w:rsidRPr="0008555D" w:rsidP="0008555D">
      <w:pPr>
        <w:pStyle w:val="Heading1"/>
      </w:pPr>
      <w:bookmarkStart w:id="7" w:name="O_754474"/>
      <w:bookmarkEnd w:id="7"/>
      <w:r w:rsidRPr="0008555D">
        <w:t>Foundation Skills</w:t>
      </w:r>
    </w:p>
    <w:p w:rsidR="005D5EF9" w:rsidP="005D5EF9">
      <w:pPr>
        <w:pStyle w:val="BodyText"/>
      </w:pPr>
      <w:r w:rsidRPr="0008555D">
        <w:t>Foundation skills essential to performance are explicit in the performance criteria of this unit of competency.</w:t>
      </w:r>
    </w:p>
    <w:p w:rsidR="00000000" w:rsidRPr="0008555D" w:rsidP="0008555D">
      <w:pPr>
        <w:pStyle w:val="Heading1"/>
      </w:pPr>
      <w:bookmarkStart w:id="8" w:name="O_754475"/>
      <w:bookmarkEnd w:id="8"/>
      <w:r w:rsidRPr="0008555D">
        <w:t>Range of Conditions</w:t>
      </w:r>
    </w:p>
    <w:p w:rsidR="00000000" w:rsidRPr="0008555D" w:rsidP="005D5EF9">
      <w:pPr>
        <w:pStyle w:val="BodyText"/>
      </w:pPr>
      <w:r w:rsidRPr="0008555D">
        <w:t>Range is restricted to essential operating conditions and any other variables essential to the work environment.</w:t>
      </w:r>
    </w:p>
    <w:p w:rsidR="005D5EF9" w:rsidP="005D5EF9">
      <w:pPr>
        <w:pStyle w:val="BodyText"/>
      </w:pPr>
      <w:r w:rsidRPr="0008555D">
        <w:t>Non-essential conditions can be found in the Companion Volume Implementation Guide.</w:t>
      </w:r>
    </w:p>
    <w:p w:rsidR="00000000" w:rsidRPr="0008555D" w:rsidP="0008555D">
      <w:pPr>
        <w:pStyle w:val="Heading1"/>
      </w:pPr>
      <w:bookmarkStart w:id="9" w:name="O_754476"/>
      <w:bookmarkEnd w:id="9"/>
      <w:r w:rsidRPr="0008555D">
        <w:t>Unit Mapping Information</w:t>
      </w:r>
    </w:p>
    <w:p w:rsidR="005D5EF9" w:rsidP="005D5EF9">
      <w:pPr>
        <w:pStyle w:val="BodyText"/>
      </w:pPr>
      <w:r w:rsidRPr="0008555D">
        <w:t>This unit replac</w:t>
      </w:r>
      <w:r w:rsidRPr="0008555D">
        <w:t>es and is equivalent to TLIX4009A Apply integrated logistics support processes and procedures.</w:t>
      </w:r>
    </w:p>
    <w:p w:rsidR="00000000" w:rsidRPr="0008555D" w:rsidP="0008555D">
      <w:pPr>
        <w:pStyle w:val="Heading1"/>
      </w:pPr>
      <w:bookmarkStart w:id="10" w:name="O_754483"/>
      <w:bookmarkEnd w:id="10"/>
      <w:r w:rsidRPr="0008555D">
        <w:t>Links</w:t>
      </w:r>
    </w:p>
    <w:p w:rsidR="00000000" w:rsidRPr="0008555D" w:rsidP="005D5EF9">
      <w:pPr>
        <w:pStyle w:val="BodyText"/>
      </w:pPr>
      <w:r w:rsidRPr="000855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030A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8555D" w:rsidP="0008555D"/>
    <w:sectPr w:rsidSect="000855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5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55D" w:rsidRPr="005D5EF9" w:rsidP="005D5E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5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EF9" w:rsidP="000855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5EF9" w:rsidP="000855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D5EF9" w:rsidP="000855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5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E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555D" w:rsidRPr="005D5EF9" w:rsidP="005D5E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5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EF9" w:rsidRPr="002D2AF8" w:rsidP="000855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TLIX4009 Apply integrated logistics support processes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5D5EF9" w:rsidP="000855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5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55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55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55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55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55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55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55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55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55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55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555D"/>
  </w:style>
  <w:style w:type="character" w:customStyle="1" w:styleId="Heading1Char">
    <w:name w:val="Heading 1 Char"/>
    <w:basedOn w:val="DefaultParagraphFont"/>
    <w:link w:val="Heading1"/>
    <w:rsid w:val="000855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55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555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8555D"/>
    <w:rPr>
      <w:b/>
      <w:spacing w:val="0"/>
    </w:rPr>
  </w:style>
  <w:style w:type="paragraph" w:customStyle="1" w:styleId="SuperHeading">
    <w:name w:val="SuperHeading"/>
    <w:basedOn w:val="Normal"/>
    <w:rsid w:val="000855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55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55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55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55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55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55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55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55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55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55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55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55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55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55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55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55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55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55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55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55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555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55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55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55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55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555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55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55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55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55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55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55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55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55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55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555D"/>
    <w:rPr>
      <w:i/>
    </w:rPr>
  </w:style>
  <w:style w:type="paragraph" w:styleId="Caption">
    <w:name w:val="caption"/>
    <w:basedOn w:val="BodyText"/>
    <w:next w:val="Normal"/>
    <w:qFormat/>
    <w:rsid w:val="000855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55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55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555D"/>
  </w:style>
  <w:style w:type="paragraph" w:styleId="TableofFigures">
    <w:name w:val="table of figures"/>
    <w:basedOn w:val="Normal"/>
    <w:next w:val="Normal"/>
    <w:semiHidden/>
    <w:rsid w:val="000855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555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555D"/>
    <w:rPr>
      <w:rFonts w:ascii="Wingdings" w:hAnsi="Wingdings"/>
    </w:rPr>
  </w:style>
  <w:style w:type="paragraph" w:customStyle="1" w:styleId="TableHeading">
    <w:name w:val="Table Heading"/>
    <w:basedOn w:val="HeadingBase"/>
    <w:rsid w:val="000855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555D"/>
    <w:rPr>
      <w:color w:val="0033CC"/>
      <w:u w:val="none"/>
    </w:rPr>
  </w:style>
  <w:style w:type="paragraph" w:customStyle="1" w:styleId="BodyTextRight">
    <w:name w:val="Body Text Right"/>
    <w:basedOn w:val="BodyText"/>
    <w:rsid w:val="000855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55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55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55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55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55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555D"/>
    <w:rPr>
      <w:sz w:val="32"/>
    </w:rPr>
  </w:style>
  <w:style w:type="paragraph" w:customStyle="1" w:styleId="HeadingProcedure">
    <w:name w:val="Heading Procedure"/>
    <w:basedOn w:val="HeadingBase"/>
    <w:next w:val="Normal"/>
    <w:rsid w:val="000855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555D"/>
    <w:pPr>
      <w:spacing w:before="60" w:after="60"/>
    </w:pPr>
  </w:style>
  <w:style w:type="paragraph" w:styleId="ListContinue">
    <w:name w:val="List Continue"/>
    <w:basedOn w:val="List"/>
    <w:rsid w:val="0008555D"/>
    <w:pPr>
      <w:ind w:firstLine="0"/>
    </w:pPr>
  </w:style>
  <w:style w:type="paragraph" w:customStyle="1" w:styleId="ListNote">
    <w:name w:val="List Note"/>
    <w:basedOn w:val="List"/>
    <w:rsid w:val="000855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55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55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555D"/>
    <w:rPr>
      <w:rFonts w:ascii="Courier New" w:hAnsi="Courier New"/>
    </w:rPr>
  </w:style>
  <w:style w:type="paragraph" w:customStyle="1" w:styleId="NoteBullet">
    <w:name w:val="Note Bullet"/>
    <w:basedOn w:val="Note"/>
    <w:rsid w:val="000855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55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55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55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555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55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55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555D"/>
    <w:rPr>
      <w:b/>
      <w:smallCaps/>
    </w:rPr>
  </w:style>
  <w:style w:type="paragraph" w:customStyle="1" w:styleId="TableListNumber">
    <w:name w:val="Table List Number"/>
    <w:basedOn w:val="ListNumber"/>
    <w:rsid w:val="000855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55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555D"/>
    <w:pPr>
      <w:numPr>
        <w:numId w:val="7"/>
      </w:numPr>
    </w:pPr>
  </w:style>
  <w:style w:type="paragraph" w:customStyle="1" w:styleId="ListAlpha2">
    <w:name w:val="List Alpha 2"/>
    <w:basedOn w:val="List2"/>
    <w:rsid w:val="0008555D"/>
    <w:pPr>
      <w:numPr>
        <w:numId w:val="6"/>
      </w:numPr>
    </w:pPr>
  </w:style>
  <w:style w:type="paragraph" w:styleId="List2">
    <w:name w:val="List 2"/>
    <w:basedOn w:val="BodyText"/>
    <w:rsid w:val="000855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55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55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55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555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555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555D"/>
    <w:pPr>
      <w:numPr>
        <w:numId w:val="2"/>
      </w:numPr>
    </w:pPr>
  </w:style>
  <w:style w:type="paragraph" w:styleId="ListContinue2">
    <w:name w:val="List Continue 2"/>
    <w:basedOn w:val="List2"/>
    <w:rsid w:val="0008555D"/>
    <w:pPr>
      <w:ind w:firstLine="0"/>
    </w:pPr>
  </w:style>
  <w:style w:type="paragraph" w:styleId="ListContinue3">
    <w:name w:val="List Continue 3"/>
    <w:basedOn w:val="List3"/>
    <w:rsid w:val="0008555D"/>
    <w:pPr>
      <w:ind w:left="1021" w:firstLine="0"/>
    </w:pPr>
  </w:style>
  <w:style w:type="paragraph" w:styleId="ListContinue4">
    <w:name w:val="List Continue 4"/>
    <w:basedOn w:val="List4"/>
    <w:rsid w:val="0008555D"/>
    <w:pPr>
      <w:ind w:firstLine="0"/>
    </w:pPr>
  </w:style>
  <w:style w:type="paragraph" w:styleId="ListContinue5">
    <w:name w:val="List Continue 5"/>
    <w:basedOn w:val="List5"/>
    <w:rsid w:val="0008555D"/>
    <w:pPr>
      <w:ind w:firstLine="0"/>
    </w:pPr>
  </w:style>
  <w:style w:type="paragraph" w:styleId="ListNumber3">
    <w:name w:val="List Number 3"/>
    <w:basedOn w:val="List3"/>
    <w:rsid w:val="0008555D"/>
    <w:pPr>
      <w:numPr>
        <w:numId w:val="3"/>
      </w:numPr>
    </w:pPr>
  </w:style>
  <w:style w:type="paragraph" w:styleId="ListNumber4">
    <w:name w:val="List Number 4"/>
    <w:basedOn w:val="List4"/>
    <w:rsid w:val="0008555D"/>
    <w:pPr>
      <w:numPr>
        <w:numId w:val="4"/>
      </w:numPr>
    </w:pPr>
  </w:style>
  <w:style w:type="paragraph" w:styleId="ListNumber5">
    <w:name w:val="List Number 5"/>
    <w:basedOn w:val="List5"/>
    <w:rsid w:val="0008555D"/>
    <w:pPr>
      <w:numPr>
        <w:numId w:val="5"/>
      </w:numPr>
    </w:pPr>
  </w:style>
  <w:style w:type="paragraph" w:styleId="BlockText">
    <w:name w:val="Block Text"/>
    <w:basedOn w:val="Normal"/>
    <w:rsid w:val="000855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55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555D"/>
    <w:rPr>
      <w:sz w:val="16"/>
      <w:vertAlign w:val="superscript"/>
    </w:rPr>
  </w:style>
  <w:style w:type="character" w:customStyle="1" w:styleId="Symbols">
    <w:name w:val="Symbols"/>
    <w:basedOn w:val="DefaultParagraphFont"/>
    <w:rsid w:val="0008555D"/>
    <w:rPr>
      <w:rFonts w:ascii="Symbol" w:hAnsi="Symbol"/>
    </w:rPr>
  </w:style>
  <w:style w:type="character" w:customStyle="1" w:styleId="MenuOptions">
    <w:name w:val="Menu Options"/>
    <w:basedOn w:val="DefaultParagraphFont"/>
    <w:rsid w:val="000855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555D"/>
    <w:rPr>
      <w:b/>
    </w:rPr>
  </w:style>
  <w:style w:type="character" w:customStyle="1" w:styleId="Underlined">
    <w:name w:val="Underlined"/>
    <w:basedOn w:val="DefaultParagraphFont"/>
    <w:rsid w:val="0008555D"/>
    <w:rPr>
      <w:u w:val="single"/>
    </w:rPr>
  </w:style>
  <w:style w:type="paragraph" w:customStyle="1" w:styleId="TableBodyTextRight">
    <w:name w:val="Table Body Text Right"/>
    <w:basedOn w:val="TableBodyText"/>
    <w:rsid w:val="000855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555D"/>
    <w:rPr>
      <w:sz w:val="18"/>
    </w:rPr>
  </w:style>
  <w:style w:type="paragraph" w:customStyle="1" w:styleId="BodySmallRight">
    <w:name w:val="Body Small Right"/>
    <w:basedOn w:val="BodyTextRight"/>
    <w:rsid w:val="0008555D"/>
    <w:rPr>
      <w:sz w:val="18"/>
      <w:szCs w:val="18"/>
    </w:rPr>
  </w:style>
  <w:style w:type="paragraph" w:customStyle="1" w:styleId="MarginEdition">
    <w:name w:val="Margin Edition"/>
    <w:basedOn w:val="MarginNote"/>
    <w:rsid w:val="000855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555D"/>
    <w:rPr>
      <w:sz w:val="2"/>
      <w:szCs w:val="2"/>
    </w:rPr>
  </w:style>
  <w:style w:type="character" w:customStyle="1" w:styleId="Small">
    <w:name w:val="Small"/>
    <w:basedOn w:val="DefaultParagraphFont"/>
    <w:rsid w:val="0008555D"/>
    <w:rPr>
      <w:sz w:val="16"/>
    </w:rPr>
  </w:style>
  <w:style w:type="paragraph" w:customStyle="1" w:styleId="WideTable">
    <w:name w:val="Wide Table"/>
    <w:basedOn w:val="Normal"/>
    <w:rsid w:val="000855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555D"/>
  </w:style>
  <w:style w:type="paragraph" w:styleId="Quote">
    <w:name w:val="Quote"/>
    <w:basedOn w:val="Heading1"/>
    <w:link w:val="QuoteChar"/>
    <w:qFormat/>
    <w:rsid w:val="000855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55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555D"/>
    <w:pPr>
      <w:pageBreakBefore/>
    </w:pPr>
  </w:style>
  <w:style w:type="paragraph" w:customStyle="1" w:styleId="Border">
    <w:name w:val="Border"/>
    <w:basedOn w:val="Normal"/>
    <w:qFormat/>
    <w:rsid w:val="000855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55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5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5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55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55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55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55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55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555D"/>
    <w:rPr>
      <w:u w:val="single"/>
    </w:rPr>
  </w:style>
  <w:style w:type="character" w:customStyle="1" w:styleId="BoldandItalics">
    <w:name w:val="Bold and Italics"/>
    <w:qFormat/>
    <w:rsid w:val="0008555D"/>
    <w:rPr>
      <w:b/>
      <w:i/>
      <w:u w:val="none"/>
    </w:rPr>
  </w:style>
  <w:style w:type="paragraph" w:styleId="BalloonText">
    <w:name w:val="Balloon Text"/>
    <w:basedOn w:val="Normal"/>
    <w:link w:val="BalloonTextChar"/>
    <w:rsid w:val="000855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55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55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55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55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55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555D"/>
    <w:pPr>
      <w:spacing w:before="0" w:after="0"/>
    </w:pPr>
  </w:style>
  <w:style w:type="paragraph" w:customStyle="1" w:styleId="BodyTextBold">
    <w:name w:val="Body Text Bold"/>
    <w:basedOn w:val="BodyText"/>
    <w:qFormat/>
    <w:rsid w:val="0008555D"/>
    <w:rPr>
      <w:b/>
    </w:rPr>
  </w:style>
  <w:style w:type="character" w:styleId="Hyperlink">
    <w:name w:val="Hyperlink"/>
    <w:basedOn w:val="DefaultParagraphFont"/>
    <w:uiPriority w:val="99"/>
    <w:unhideWhenUsed/>
    <w:rsid w:val="005D5E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3560</Characters>
  <Application>Microsoft Office Word</Application>
  <DocSecurity>0</DocSecurity>
  <Lines>131</Lines>
  <Paragraphs>68</Paragraphs>
  <ScaleCrop>false</ScaleCrop>
  <Company>Author-it Software Corporation Ltd.</Company>
  <LinksUpToDate>false</LinksUpToDate>
  <CharactersWithSpaces>4017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TLIX4009 Apply integrated logistics support processes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2022-10-25T04:45:00Z</dcterms:created>
  <dcterms:modified xsi:type="dcterms:W3CDTF">2022-10-25T04:45:00Z</dcterms:modified>
</cp:coreProperties>
</file>