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5AC2" w:rsidP="00865A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TLIX4008 Conduct integrated logistics support activities</w:t>
      </w:r>
      <w:r>
        <w:fldChar w:fldCharType="end"/>
      </w:r>
    </w:p>
    <w:p w:rsidR="00865AC2" w:rsidP="00865AC2">
      <w:pPr>
        <w:pStyle w:val="Version"/>
        <w:sectPr w:rsidSect="000C51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5157" w:rsidP="000C5157">
      <w:pPr>
        <w:pStyle w:val="SuperHeading"/>
      </w:pPr>
      <w:r w:rsidRPr="000C5157">
        <w:t>TLIX4008 Conduct integrated logistics support activities</w:t>
      </w:r>
    </w:p>
    <w:p w:rsidR="00000000" w:rsidRPr="000C5157" w:rsidP="000C5157">
      <w:pPr>
        <w:pStyle w:val="Heading1"/>
      </w:pPr>
      <w:bookmarkStart w:id="1" w:name="O_754449"/>
      <w:bookmarkEnd w:id="1"/>
      <w:r w:rsidRPr="000C5157">
        <w:t>Modification History</w:t>
      </w:r>
    </w:p>
    <w:p w:rsidR="00865AC2" w:rsidP="00865AC2">
      <w:pPr>
        <w:pStyle w:val="BodyText"/>
      </w:pPr>
      <w:r w:rsidRPr="000C5157">
        <w:t>Release 1. This is the first release of this unit of competency in the TLI Transport and Logistics Training Package.</w:t>
      </w:r>
    </w:p>
    <w:p w:rsidR="00000000" w:rsidRPr="000C5157" w:rsidP="000C5157">
      <w:pPr>
        <w:pStyle w:val="Heading1"/>
      </w:pPr>
      <w:bookmarkStart w:id="2" w:name="O_754450"/>
      <w:bookmarkEnd w:id="2"/>
      <w:r w:rsidRPr="000C5157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65A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157" w:rsidP="000C5157">
            <w:pPr>
              <w:pStyle w:val="BodyText"/>
            </w:pPr>
            <w:r w:rsidRPr="000C5157">
              <w:t>This unit involves the skills and knowledge required to conduct integrat</w:t>
            </w:r>
            <w:r w:rsidRPr="000C5157">
              <w:t xml:space="preserve">ed logistics support activities. </w:t>
            </w:r>
          </w:p>
          <w:p w:rsidR="00000000" w:rsidRPr="000C5157" w:rsidP="000C5157">
            <w:pPr>
              <w:pStyle w:val="BodyText"/>
            </w:pPr>
            <w:r w:rsidRPr="000C5157">
              <w:t xml:space="preserve">It includes the requirement to conduct a range of processes including capturing, recording, recovering and analysing data; maintaining associated workplace networks; and stakeholder requirements. </w:t>
            </w:r>
          </w:p>
          <w:p w:rsidR="00000000" w:rsidRPr="000C5157" w:rsidP="000C5157">
            <w:pPr>
              <w:pStyle w:val="BodyText"/>
            </w:pPr>
            <w:r w:rsidRPr="000C5157">
              <w:t>This unit was developed f</w:t>
            </w:r>
            <w:r w:rsidRPr="000C5157">
              <w:t>or integrated logistics support specialists working within materiel logistics but is applicable to individuals in broader logistics roles.</w:t>
            </w:r>
          </w:p>
          <w:p w:rsidR="00000000" w:rsidRPr="000C5157" w:rsidP="000C5157">
            <w:pPr>
              <w:pStyle w:val="BodyText"/>
            </w:pPr>
            <w:r w:rsidRPr="000C5157">
              <w:t>Typically these individuals work independently or as part of a team under direct and/or indirect supervision, use dis</w:t>
            </w:r>
            <w:r w:rsidRPr="000C5157">
              <w:t>cretion and judgement, and take responsibility for the quality of their outputs. All activities are carried out in accordance with relevant organisational policy and procedures.</w:t>
            </w:r>
          </w:p>
          <w:p w:rsidR="00000000" w:rsidRPr="000C5157" w:rsidP="000C5157">
            <w:pPr>
              <w:pStyle w:val="BodyText"/>
            </w:pPr>
            <w:r w:rsidRPr="000C5157">
              <w:t xml:space="preserve">No licensing, legislative or certification requirements apply to this unit at </w:t>
            </w:r>
            <w:r w:rsidRPr="000C5157">
              <w:t>the time of publication.</w:t>
            </w:r>
          </w:p>
        </w:tc>
      </w:tr>
    </w:tbl>
    <w:p w:rsidR="00865AC2" w:rsidP="000C5157">
      <w:pPr>
        <w:pStyle w:val="BodyText"/>
      </w:pPr>
    </w:p>
    <w:p w:rsidR="00865AC2" w:rsidP="000C5157">
      <w:pPr>
        <w:pStyle w:val="BodyText"/>
      </w:pPr>
    </w:p>
    <w:p w:rsidR="00000000" w:rsidRPr="000C5157" w:rsidP="000C5157">
      <w:pPr>
        <w:pStyle w:val="Heading1"/>
      </w:pPr>
      <w:bookmarkStart w:id="3" w:name="O_754451"/>
      <w:bookmarkEnd w:id="3"/>
      <w:r w:rsidRPr="000C5157">
        <w:t>Pre-requisite Unit</w:t>
      </w:r>
    </w:p>
    <w:p w:rsidR="00865AC2" w:rsidP="00865AC2">
      <w:pPr>
        <w:pStyle w:val="BodyText"/>
      </w:pPr>
      <w:r w:rsidRPr="000C5157">
        <w:t>Not applicable.</w:t>
      </w:r>
    </w:p>
    <w:p w:rsidR="00000000" w:rsidRPr="000C5157" w:rsidP="000C5157">
      <w:pPr>
        <w:pStyle w:val="Heading1"/>
      </w:pPr>
      <w:bookmarkStart w:id="4" w:name="O_754452"/>
      <w:bookmarkEnd w:id="4"/>
      <w:r w:rsidRPr="000C5157">
        <w:t>Competency Field</w:t>
      </w:r>
    </w:p>
    <w:p w:rsidR="00865AC2" w:rsidP="00865AC2">
      <w:pPr>
        <w:pStyle w:val="BodyText"/>
      </w:pPr>
      <w:r w:rsidRPr="000C5157">
        <w:t>X – Logistics</w:t>
      </w:r>
    </w:p>
    <w:p w:rsidR="00000000" w:rsidRPr="000C5157" w:rsidP="000C5157">
      <w:pPr>
        <w:pStyle w:val="Heading1"/>
      </w:pPr>
      <w:bookmarkStart w:id="5" w:name="O_754453"/>
      <w:bookmarkEnd w:id="5"/>
      <w:r w:rsidRPr="000C5157">
        <w:t>Unit Sector</w:t>
      </w:r>
    </w:p>
    <w:p w:rsidR="00865AC2" w:rsidP="00865AC2">
      <w:pPr>
        <w:pStyle w:val="BodyText"/>
      </w:pPr>
      <w:r w:rsidRPr="000C5157">
        <w:t>Not applicable.</w:t>
      </w:r>
    </w:p>
    <w:p w:rsidR="00000000" w:rsidRPr="000C5157" w:rsidP="000C5157">
      <w:pPr>
        <w:pStyle w:val="Heading1"/>
      </w:pPr>
      <w:bookmarkStart w:id="6" w:name="O_754454"/>
      <w:bookmarkEnd w:id="6"/>
      <w:r w:rsidRPr="000C515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3"/>
        <w:gridCol w:w="1769"/>
        <w:gridCol w:w="553"/>
        <w:gridCol w:w="6541"/>
      </w:tblGrid>
      <w:tr w:rsidTr="00865A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157">
            <w:pPr>
              <w:pStyle w:val="BodyText"/>
              <w:rPr>
                <w:lang w:val="en-NZ"/>
              </w:rPr>
            </w:pPr>
            <w:r w:rsidRPr="000C5157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157">
            <w:pPr>
              <w:pStyle w:val="BodyText"/>
              <w:rPr>
                <w:lang w:val="en-NZ"/>
              </w:rPr>
            </w:pPr>
            <w:r w:rsidRPr="000C5157">
              <w:t>Performance criteria describe the performance needed to demonstrate achievement of the element.</w:t>
            </w:r>
          </w:p>
        </w:tc>
      </w:tr>
      <w:tr w:rsidTr="00865A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157" w:rsidP="000C5157">
            <w:pPr>
              <w:pStyle w:val="BodyText"/>
            </w:pPr>
            <w:r w:rsidRPr="000C5157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157">
            <w:pPr>
              <w:pStyle w:val="BodyText"/>
              <w:rPr>
                <w:lang w:val="en-NZ"/>
              </w:rPr>
            </w:pPr>
            <w:r w:rsidRPr="000C5157">
              <w:rPr>
                <w:rStyle w:val="SpecialBold"/>
              </w:rPr>
              <w:t>Prepare to conduct integrated logistics support activities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157">
            <w:pPr>
              <w:pStyle w:val="BodyText"/>
              <w:rPr>
                <w:lang w:val="en-NZ"/>
              </w:rPr>
            </w:pPr>
            <w:r w:rsidRPr="000C5157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157">
            <w:pPr>
              <w:pStyle w:val="BodyText"/>
              <w:rPr>
                <w:lang w:val="en-NZ"/>
              </w:rPr>
            </w:pPr>
            <w:r w:rsidRPr="000C5157">
              <w:t>Stakeholders are identified and consulted on mater</w:t>
            </w:r>
            <w:r w:rsidRPr="000C5157">
              <w:t>iel, and materiel systems needs and capabilities in accordance with organisational policy and procedures</w:t>
            </w:r>
          </w:p>
        </w:tc>
      </w:tr>
      <w:tr w:rsidTr="00865A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157">
            <w:pPr>
              <w:pStyle w:val="BodyText"/>
              <w:rPr>
                <w:lang w:val="en-NZ"/>
              </w:rPr>
            </w:pPr>
            <w:r w:rsidRPr="000C5157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157">
            <w:pPr>
              <w:pStyle w:val="BodyText"/>
              <w:rPr>
                <w:lang w:val="en-NZ"/>
              </w:rPr>
            </w:pPr>
            <w:r w:rsidRPr="000C5157">
              <w:t>Effective relationships are developed with stakeholders through consultation</w:t>
            </w:r>
          </w:p>
        </w:tc>
      </w:tr>
      <w:tr w:rsidTr="00865A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157">
            <w:pPr>
              <w:pStyle w:val="BodyText"/>
              <w:rPr>
                <w:lang w:val="en-NZ"/>
              </w:rPr>
            </w:pPr>
            <w:r w:rsidRPr="000C5157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157">
            <w:pPr>
              <w:pStyle w:val="BodyText"/>
              <w:rPr>
                <w:lang w:val="en-NZ"/>
              </w:rPr>
            </w:pPr>
            <w:r w:rsidRPr="000C5157">
              <w:t>Legislation and organisational policy and procedures that may impact on integrated logistics support activities are identified and analysed</w:t>
            </w:r>
          </w:p>
        </w:tc>
      </w:tr>
      <w:tr w:rsidTr="00865A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157">
            <w:pPr>
              <w:pStyle w:val="BodyText"/>
              <w:rPr>
                <w:lang w:val="en-NZ"/>
              </w:rPr>
            </w:pPr>
            <w:r w:rsidRPr="000C5157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157">
            <w:pPr>
              <w:pStyle w:val="BodyText"/>
              <w:rPr>
                <w:lang w:val="en-NZ"/>
              </w:rPr>
            </w:pPr>
            <w:r w:rsidRPr="000C5157">
              <w:t>Sources of information relevant to integrated logistics support activities are identified and relevant inform</w:t>
            </w:r>
            <w:r w:rsidRPr="000C5157">
              <w:t>ation is obtained in accordance with organisational policy and procedures</w:t>
            </w:r>
          </w:p>
        </w:tc>
      </w:tr>
      <w:tr w:rsidTr="00865A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157">
            <w:pPr>
              <w:pStyle w:val="BodyText"/>
              <w:rPr>
                <w:lang w:val="en-NZ"/>
              </w:rPr>
            </w:pPr>
            <w:r w:rsidRPr="000C5157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157">
            <w:pPr>
              <w:pStyle w:val="BodyText"/>
              <w:rPr>
                <w:lang w:val="en-NZ"/>
              </w:rPr>
            </w:pPr>
            <w:r w:rsidRPr="000C5157">
              <w:t>Personnel involved in integrated logistics support are briefed in accordance with standard procedures</w:t>
            </w:r>
          </w:p>
        </w:tc>
      </w:tr>
      <w:tr w:rsidTr="00865A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157" w:rsidP="000C5157">
            <w:pPr>
              <w:pStyle w:val="BodyText"/>
            </w:pPr>
            <w:r w:rsidRPr="000C5157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157">
            <w:pPr>
              <w:pStyle w:val="BodyText"/>
              <w:rPr>
                <w:lang w:val="en-NZ"/>
              </w:rPr>
            </w:pPr>
            <w:r w:rsidRPr="000C5157">
              <w:rPr>
                <w:rStyle w:val="SpecialBold"/>
              </w:rPr>
              <w:t>Conduct integrated logistics support activities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157">
            <w:pPr>
              <w:pStyle w:val="BodyText"/>
              <w:rPr>
                <w:lang w:val="en-NZ"/>
              </w:rPr>
            </w:pPr>
            <w:r w:rsidRPr="000C5157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157">
            <w:pPr>
              <w:pStyle w:val="BodyText"/>
              <w:rPr>
                <w:lang w:val="en-NZ"/>
              </w:rPr>
            </w:pPr>
            <w:r w:rsidRPr="000C5157">
              <w:t>Integrated logistics support methods and techniques appropriate to area are employed in accordance with plans, schedules and standard procedures</w:t>
            </w:r>
          </w:p>
        </w:tc>
      </w:tr>
      <w:tr w:rsidTr="00865A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157">
            <w:pPr>
              <w:pStyle w:val="BodyText"/>
              <w:rPr>
                <w:lang w:val="en-NZ"/>
              </w:rPr>
            </w:pPr>
            <w:r w:rsidRPr="000C5157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157">
            <w:pPr>
              <w:pStyle w:val="BodyText"/>
              <w:rPr>
                <w:lang w:val="en-NZ"/>
              </w:rPr>
            </w:pPr>
            <w:r w:rsidRPr="000C5157">
              <w:t>Integrated logistics support activities are conducted and concluded within resource constraints</w:t>
            </w:r>
          </w:p>
        </w:tc>
      </w:tr>
      <w:tr w:rsidTr="00865A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157">
            <w:pPr>
              <w:pStyle w:val="BodyText"/>
              <w:rPr>
                <w:lang w:val="en-NZ"/>
              </w:rPr>
            </w:pPr>
            <w:r w:rsidRPr="000C5157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157">
            <w:pPr>
              <w:pStyle w:val="BodyText"/>
              <w:rPr>
                <w:lang w:val="en-NZ"/>
              </w:rPr>
            </w:pPr>
            <w:r w:rsidRPr="000C5157">
              <w:t>Integrated logistics support activities are implemented, monitored and amended based on changing circumstances in accordance with methodologies and procedures</w:t>
            </w:r>
          </w:p>
        </w:tc>
      </w:tr>
      <w:tr w:rsidTr="00865A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157">
            <w:pPr>
              <w:pStyle w:val="BodyText"/>
              <w:rPr>
                <w:lang w:val="en-NZ"/>
              </w:rPr>
            </w:pPr>
            <w:r w:rsidRPr="000C5157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157">
            <w:pPr>
              <w:pStyle w:val="BodyText"/>
              <w:rPr>
                <w:lang w:val="en-NZ"/>
              </w:rPr>
            </w:pPr>
            <w:r w:rsidRPr="000C5157">
              <w:t>Resources are allocated to integrated logistics support activities in accordance with inte</w:t>
            </w:r>
            <w:r w:rsidRPr="000C5157">
              <w:t>grated logistics support plan and resource availability</w:t>
            </w:r>
          </w:p>
        </w:tc>
      </w:tr>
      <w:tr w:rsidTr="00865A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157" w:rsidP="000C5157">
            <w:pPr>
              <w:pStyle w:val="BodyText"/>
            </w:pPr>
            <w:r w:rsidRPr="000C5157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157">
            <w:pPr>
              <w:pStyle w:val="BodyText"/>
              <w:rPr>
                <w:lang w:val="en-NZ"/>
              </w:rPr>
            </w:pPr>
            <w:r w:rsidRPr="000C5157">
              <w:rPr>
                <w:rStyle w:val="SpecialBold"/>
              </w:rPr>
              <w:t>Report on integrated logistics support activities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157">
            <w:pPr>
              <w:pStyle w:val="BodyText"/>
              <w:rPr>
                <w:lang w:val="en-NZ"/>
              </w:rPr>
            </w:pPr>
            <w:r w:rsidRPr="000C5157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157">
            <w:pPr>
              <w:pStyle w:val="BodyText"/>
              <w:rPr>
                <w:lang w:val="en-NZ"/>
              </w:rPr>
            </w:pPr>
            <w:r w:rsidRPr="000C5157">
              <w:t>Integrated logistics support performance is reported to all stakeholders in a transparent manner in accordance with compliance requirements</w:t>
            </w:r>
          </w:p>
        </w:tc>
      </w:tr>
      <w:tr w:rsidTr="00865A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157">
            <w:pPr>
              <w:pStyle w:val="BodyText"/>
              <w:rPr>
                <w:lang w:val="en-NZ"/>
              </w:rPr>
            </w:pPr>
            <w:r w:rsidRPr="000C5157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157">
            <w:pPr>
              <w:pStyle w:val="BodyText"/>
              <w:rPr>
                <w:lang w:val="en-NZ"/>
              </w:rPr>
            </w:pPr>
            <w:r w:rsidRPr="000C5157">
              <w:t>Integrated logistics support activities are regularly reviewed to ensure systems and/or equipment capability is maintained throughout its life cycle, in accordance with organisational policy and procedure</w:t>
            </w:r>
          </w:p>
        </w:tc>
      </w:tr>
      <w:tr w:rsidTr="00865A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157" w:rsidP="000C5157">
            <w:pPr>
              <w:pStyle w:val="BodyText"/>
            </w:pPr>
            <w:r w:rsidRPr="000C5157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157">
            <w:pPr>
              <w:pStyle w:val="BodyText"/>
              <w:rPr>
                <w:lang w:val="en-NZ"/>
              </w:rPr>
            </w:pPr>
            <w:r w:rsidRPr="000C5157">
              <w:rPr>
                <w:rStyle w:val="SpecialBold"/>
              </w:rPr>
              <w:t>Maintain integrated logistics support record</w:t>
            </w:r>
            <w:r w:rsidRPr="000C5157">
              <w:rPr>
                <w:rStyle w:val="SpecialBold"/>
              </w:rPr>
              <w:t>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157">
            <w:pPr>
              <w:pStyle w:val="BodyText"/>
              <w:rPr>
                <w:lang w:val="en-NZ"/>
              </w:rPr>
            </w:pPr>
            <w:r w:rsidRPr="000C5157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157">
            <w:pPr>
              <w:pStyle w:val="BodyText"/>
              <w:rPr>
                <w:lang w:val="en-NZ"/>
              </w:rPr>
            </w:pPr>
            <w:r w:rsidRPr="000C5157">
              <w:t>Integrated logistics support records are completed in accordance with relevant policy and procedures</w:t>
            </w:r>
          </w:p>
        </w:tc>
      </w:tr>
      <w:tr w:rsidTr="00865A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157">
            <w:pPr>
              <w:pStyle w:val="BodyText"/>
              <w:rPr>
                <w:lang w:val="en-NZ"/>
              </w:rPr>
            </w:pPr>
            <w:r w:rsidRPr="000C5157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157" w:rsidP="000C5157">
            <w:pPr>
              <w:pStyle w:val="BodyText"/>
            </w:pPr>
            <w:r w:rsidRPr="000C5157">
              <w:t>Integrated logistics support records are amended and documented in accordance with organisational policy and procedures</w:t>
            </w:r>
          </w:p>
        </w:tc>
      </w:tr>
    </w:tbl>
    <w:p w:rsidR="00865AC2" w:rsidP="000C5157">
      <w:pPr>
        <w:pStyle w:val="BodyText"/>
      </w:pPr>
    </w:p>
    <w:p w:rsidR="00865AC2" w:rsidP="000C5157">
      <w:pPr>
        <w:pStyle w:val="BodyText"/>
      </w:pPr>
    </w:p>
    <w:p w:rsidR="00000000" w:rsidRPr="000C5157" w:rsidP="000C5157">
      <w:pPr>
        <w:pStyle w:val="Heading1"/>
      </w:pPr>
      <w:bookmarkStart w:id="7" w:name="O_754455"/>
      <w:bookmarkEnd w:id="7"/>
      <w:r w:rsidRPr="000C5157">
        <w:t>Foundation Skills</w:t>
      </w:r>
    </w:p>
    <w:p w:rsidR="00865AC2" w:rsidP="00865AC2">
      <w:pPr>
        <w:pStyle w:val="BodyText"/>
      </w:pPr>
      <w:r w:rsidRPr="000C5157">
        <w:t>Foundation skills essential to performance are explicit in the performance criteria of this unit of competency.</w:t>
      </w:r>
    </w:p>
    <w:p w:rsidR="00000000" w:rsidRPr="000C5157" w:rsidP="000C5157">
      <w:pPr>
        <w:pStyle w:val="Heading1"/>
      </w:pPr>
      <w:bookmarkStart w:id="8" w:name="O_754456"/>
      <w:bookmarkEnd w:id="8"/>
      <w:r w:rsidRPr="000C5157">
        <w:t>Range of Conditions</w:t>
      </w:r>
    </w:p>
    <w:p w:rsidR="00000000" w:rsidRPr="000C5157" w:rsidP="00865AC2">
      <w:pPr>
        <w:pStyle w:val="BodyText"/>
      </w:pPr>
      <w:r w:rsidRPr="000C5157">
        <w:t xml:space="preserve">Range is restricted to essential operating conditions and any other variables essential </w:t>
      </w:r>
      <w:r w:rsidRPr="000C5157">
        <w:t>to the work environment.</w:t>
      </w:r>
    </w:p>
    <w:p w:rsidR="00865AC2" w:rsidP="00865AC2">
      <w:pPr>
        <w:pStyle w:val="BodyText"/>
      </w:pPr>
      <w:r w:rsidRPr="000C5157">
        <w:t>Non-essential conditions can be found in the Companion Volume Implementation Guide.</w:t>
      </w:r>
    </w:p>
    <w:p w:rsidR="00000000" w:rsidRPr="000C5157" w:rsidP="000C5157">
      <w:pPr>
        <w:pStyle w:val="Heading1"/>
      </w:pPr>
      <w:bookmarkStart w:id="9" w:name="O_754457"/>
      <w:bookmarkEnd w:id="9"/>
      <w:r w:rsidRPr="000C5157">
        <w:t>Unit Mapping Information</w:t>
      </w:r>
    </w:p>
    <w:p w:rsidR="00865AC2" w:rsidP="00865AC2">
      <w:pPr>
        <w:pStyle w:val="BodyText"/>
      </w:pPr>
      <w:r w:rsidRPr="000C5157">
        <w:t>This unit replaces and is equivalent to TLIX4008A Conduct integrated logistics support activities.</w:t>
      </w:r>
    </w:p>
    <w:p w:rsidR="00000000" w:rsidRPr="000C5157" w:rsidP="000C5157">
      <w:pPr>
        <w:pStyle w:val="Heading1"/>
      </w:pPr>
      <w:bookmarkStart w:id="10" w:name="O_754464"/>
      <w:bookmarkEnd w:id="10"/>
      <w:r w:rsidRPr="000C5157">
        <w:t>Links</w:t>
      </w:r>
    </w:p>
    <w:p w:rsidR="00000000" w:rsidRPr="000C5157" w:rsidP="00865AC2">
      <w:pPr>
        <w:pStyle w:val="BodyText"/>
      </w:pPr>
      <w:r w:rsidRPr="000C51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A460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C5157" w:rsidP="000C5157"/>
    <w:sectPr w:rsidSect="000C51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1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157" w:rsidRPr="00865AC2" w:rsidP="00865A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1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AC2" w:rsidP="000C51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5AC2" w:rsidP="000C51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65AC2" w:rsidP="000C51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1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A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5157" w:rsidRPr="00865AC2" w:rsidP="00865A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1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AC2" w:rsidRPr="002D2AF8" w:rsidP="000C51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TLIX4008 Conduct integrated logistics support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865AC2" w:rsidP="000C51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51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51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51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51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51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51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51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51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51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51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51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5157"/>
  </w:style>
  <w:style w:type="character" w:customStyle="1" w:styleId="Heading1Char">
    <w:name w:val="Heading 1 Char"/>
    <w:basedOn w:val="DefaultParagraphFont"/>
    <w:link w:val="Heading1"/>
    <w:rsid w:val="000C51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51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515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C5157"/>
    <w:rPr>
      <w:b/>
      <w:spacing w:val="0"/>
    </w:rPr>
  </w:style>
  <w:style w:type="paragraph" w:customStyle="1" w:styleId="SuperHeading">
    <w:name w:val="SuperHeading"/>
    <w:basedOn w:val="Normal"/>
    <w:rsid w:val="000C51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51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51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51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51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51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51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51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51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51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51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51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51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51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51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51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51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51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51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51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515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C515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C51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51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51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51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515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51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51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51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51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51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51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51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51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51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5157"/>
    <w:rPr>
      <w:i/>
    </w:rPr>
  </w:style>
  <w:style w:type="paragraph" w:styleId="Caption">
    <w:name w:val="caption"/>
    <w:basedOn w:val="BodyText"/>
    <w:next w:val="Normal"/>
    <w:qFormat/>
    <w:rsid w:val="000C51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51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51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5157"/>
  </w:style>
  <w:style w:type="paragraph" w:styleId="TableofFigures">
    <w:name w:val="table of figures"/>
    <w:basedOn w:val="Normal"/>
    <w:next w:val="Normal"/>
    <w:semiHidden/>
    <w:rsid w:val="000C51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515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C5157"/>
    <w:rPr>
      <w:rFonts w:ascii="Wingdings" w:hAnsi="Wingdings"/>
    </w:rPr>
  </w:style>
  <w:style w:type="paragraph" w:customStyle="1" w:styleId="TableHeading">
    <w:name w:val="Table Heading"/>
    <w:basedOn w:val="HeadingBase"/>
    <w:rsid w:val="000C51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5157"/>
    <w:rPr>
      <w:color w:val="0033CC"/>
      <w:u w:val="none"/>
    </w:rPr>
  </w:style>
  <w:style w:type="paragraph" w:customStyle="1" w:styleId="BodyTextRight">
    <w:name w:val="Body Text Right"/>
    <w:basedOn w:val="BodyText"/>
    <w:rsid w:val="000C51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51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515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51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51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51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5157"/>
    <w:rPr>
      <w:sz w:val="32"/>
    </w:rPr>
  </w:style>
  <w:style w:type="paragraph" w:customStyle="1" w:styleId="HeadingProcedure">
    <w:name w:val="Heading Procedure"/>
    <w:basedOn w:val="HeadingBase"/>
    <w:next w:val="Normal"/>
    <w:rsid w:val="000C51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5157"/>
    <w:pPr>
      <w:spacing w:before="60" w:after="60"/>
    </w:pPr>
  </w:style>
  <w:style w:type="paragraph" w:styleId="ListContinue">
    <w:name w:val="List Continue"/>
    <w:basedOn w:val="List"/>
    <w:rsid w:val="000C5157"/>
    <w:pPr>
      <w:ind w:firstLine="0"/>
    </w:pPr>
  </w:style>
  <w:style w:type="paragraph" w:customStyle="1" w:styleId="ListNote">
    <w:name w:val="List Note"/>
    <w:basedOn w:val="List"/>
    <w:rsid w:val="000C51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51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51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5157"/>
    <w:rPr>
      <w:rFonts w:ascii="Courier New" w:hAnsi="Courier New"/>
    </w:rPr>
  </w:style>
  <w:style w:type="paragraph" w:customStyle="1" w:styleId="NoteBullet">
    <w:name w:val="Note Bullet"/>
    <w:basedOn w:val="Note"/>
    <w:rsid w:val="000C51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51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51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51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515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C51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51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5157"/>
    <w:rPr>
      <w:b/>
      <w:smallCaps/>
    </w:rPr>
  </w:style>
  <w:style w:type="paragraph" w:customStyle="1" w:styleId="TableListNumber">
    <w:name w:val="Table List Number"/>
    <w:basedOn w:val="ListNumber"/>
    <w:rsid w:val="000C51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51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5157"/>
    <w:pPr>
      <w:numPr>
        <w:numId w:val="7"/>
      </w:numPr>
    </w:pPr>
  </w:style>
  <w:style w:type="paragraph" w:customStyle="1" w:styleId="ListAlpha2">
    <w:name w:val="List Alpha 2"/>
    <w:basedOn w:val="List2"/>
    <w:rsid w:val="000C5157"/>
    <w:pPr>
      <w:numPr>
        <w:numId w:val="6"/>
      </w:numPr>
    </w:pPr>
  </w:style>
  <w:style w:type="paragraph" w:styleId="List2">
    <w:name w:val="List 2"/>
    <w:basedOn w:val="BodyText"/>
    <w:rsid w:val="000C51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51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51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51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515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515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C5157"/>
    <w:pPr>
      <w:numPr>
        <w:numId w:val="2"/>
      </w:numPr>
    </w:pPr>
  </w:style>
  <w:style w:type="paragraph" w:styleId="ListContinue2">
    <w:name w:val="List Continue 2"/>
    <w:basedOn w:val="List2"/>
    <w:rsid w:val="000C5157"/>
    <w:pPr>
      <w:ind w:firstLine="0"/>
    </w:pPr>
  </w:style>
  <w:style w:type="paragraph" w:styleId="ListContinue3">
    <w:name w:val="List Continue 3"/>
    <w:basedOn w:val="List3"/>
    <w:rsid w:val="000C5157"/>
    <w:pPr>
      <w:ind w:left="1021" w:firstLine="0"/>
    </w:pPr>
  </w:style>
  <w:style w:type="paragraph" w:styleId="ListContinue4">
    <w:name w:val="List Continue 4"/>
    <w:basedOn w:val="List4"/>
    <w:rsid w:val="000C5157"/>
    <w:pPr>
      <w:ind w:firstLine="0"/>
    </w:pPr>
  </w:style>
  <w:style w:type="paragraph" w:styleId="ListContinue5">
    <w:name w:val="List Continue 5"/>
    <w:basedOn w:val="List5"/>
    <w:rsid w:val="000C5157"/>
    <w:pPr>
      <w:ind w:firstLine="0"/>
    </w:pPr>
  </w:style>
  <w:style w:type="paragraph" w:styleId="ListNumber3">
    <w:name w:val="List Number 3"/>
    <w:basedOn w:val="List3"/>
    <w:rsid w:val="000C5157"/>
    <w:pPr>
      <w:numPr>
        <w:numId w:val="3"/>
      </w:numPr>
    </w:pPr>
  </w:style>
  <w:style w:type="paragraph" w:styleId="ListNumber4">
    <w:name w:val="List Number 4"/>
    <w:basedOn w:val="List4"/>
    <w:rsid w:val="000C5157"/>
    <w:pPr>
      <w:numPr>
        <w:numId w:val="4"/>
      </w:numPr>
    </w:pPr>
  </w:style>
  <w:style w:type="paragraph" w:styleId="ListNumber5">
    <w:name w:val="List Number 5"/>
    <w:basedOn w:val="List5"/>
    <w:rsid w:val="000C5157"/>
    <w:pPr>
      <w:numPr>
        <w:numId w:val="5"/>
      </w:numPr>
    </w:pPr>
  </w:style>
  <w:style w:type="paragraph" w:styleId="BlockText">
    <w:name w:val="Block Text"/>
    <w:basedOn w:val="Normal"/>
    <w:rsid w:val="000C51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51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5157"/>
    <w:rPr>
      <w:sz w:val="16"/>
      <w:vertAlign w:val="superscript"/>
    </w:rPr>
  </w:style>
  <w:style w:type="character" w:customStyle="1" w:styleId="Symbols">
    <w:name w:val="Symbols"/>
    <w:basedOn w:val="DefaultParagraphFont"/>
    <w:rsid w:val="000C5157"/>
    <w:rPr>
      <w:rFonts w:ascii="Symbol" w:hAnsi="Symbol"/>
    </w:rPr>
  </w:style>
  <w:style w:type="character" w:customStyle="1" w:styleId="MenuOptions">
    <w:name w:val="Menu Options"/>
    <w:basedOn w:val="DefaultParagraphFont"/>
    <w:rsid w:val="000C51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5157"/>
    <w:rPr>
      <w:b/>
    </w:rPr>
  </w:style>
  <w:style w:type="character" w:customStyle="1" w:styleId="Underlined">
    <w:name w:val="Underlined"/>
    <w:basedOn w:val="DefaultParagraphFont"/>
    <w:rsid w:val="000C5157"/>
    <w:rPr>
      <w:u w:val="single"/>
    </w:rPr>
  </w:style>
  <w:style w:type="paragraph" w:customStyle="1" w:styleId="TableBodyTextRight">
    <w:name w:val="Table Body Text Right"/>
    <w:basedOn w:val="TableBodyText"/>
    <w:rsid w:val="000C51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5157"/>
    <w:rPr>
      <w:sz w:val="18"/>
    </w:rPr>
  </w:style>
  <w:style w:type="paragraph" w:customStyle="1" w:styleId="BodySmallRight">
    <w:name w:val="Body Small Right"/>
    <w:basedOn w:val="BodyTextRight"/>
    <w:rsid w:val="000C5157"/>
    <w:rPr>
      <w:sz w:val="18"/>
      <w:szCs w:val="18"/>
    </w:rPr>
  </w:style>
  <w:style w:type="paragraph" w:customStyle="1" w:styleId="MarginEdition">
    <w:name w:val="Margin Edition"/>
    <w:basedOn w:val="MarginNote"/>
    <w:rsid w:val="000C51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5157"/>
    <w:rPr>
      <w:sz w:val="2"/>
      <w:szCs w:val="2"/>
    </w:rPr>
  </w:style>
  <w:style w:type="character" w:customStyle="1" w:styleId="Small">
    <w:name w:val="Small"/>
    <w:basedOn w:val="DefaultParagraphFont"/>
    <w:rsid w:val="000C5157"/>
    <w:rPr>
      <w:sz w:val="16"/>
    </w:rPr>
  </w:style>
  <w:style w:type="paragraph" w:customStyle="1" w:styleId="WideTable">
    <w:name w:val="Wide Table"/>
    <w:basedOn w:val="Normal"/>
    <w:rsid w:val="000C51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5157"/>
  </w:style>
  <w:style w:type="paragraph" w:styleId="Quote">
    <w:name w:val="Quote"/>
    <w:basedOn w:val="Heading1"/>
    <w:link w:val="QuoteChar"/>
    <w:qFormat/>
    <w:rsid w:val="000C51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51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5157"/>
    <w:pPr>
      <w:pageBreakBefore/>
    </w:pPr>
  </w:style>
  <w:style w:type="paragraph" w:customStyle="1" w:styleId="Border">
    <w:name w:val="Border"/>
    <w:basedOn w:val="Normal"/>
    <w:qFormat/>
    <w:rsid w:val="000C51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51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51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51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51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51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51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51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51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5157"/>
    <w:rPr>
      <w:u w:val="single"/>
    </w:rPr>
  </w:style>
  <w:style w:type="character" w:customStyle="1" w:styleId="BoldandItalics">
    <w:name w:val="Bold and Italics"/>
    <w:qFormat/>
    <w:rsid w:val="000C5157"/>
    <w:rPr>
      <w:b/>
      <w:i/>
      <w:u w:val="none"/>
    </w:rPr>
  </w:style>
  <w:style w:type="paragraph" w:styleId="BalloonText">
    <w:name w:val="Balloon Text"/>
    <w:basedOn w:val="Normal"/>
    <w:link w:val="BalloonTextChar"/>
    <w:rsid w:val="000C51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51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51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51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51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51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5157"/>
    <w:pPr>
      <w:spacing w:before="0" w:after="0"/>
    </w:pPr>
  </w:style>
  <w:style w:type="paragraph" w:customStyle="1" w:styleId="BodyTextBold">
    <w:name w:val="Body Text Bold"/>
    <w:basedOn w:val="BodyText"/>
    <w:qFormat/>
    <w:rsid w:val="000C5157"/>
    <w:rPr>
      <w:b/>
    </w:rPr>
  </w:style>
  <w:style w:type="character" w:styleId="Hyperlink">
    <w:name w:val="Hyperlink"/>
    <w:basedOn w:val="DefaultParagraphFont"/>
    <w:uiPriority w:val="99"/>
    <w:unhideWhenUsed/>
    <w:rsid w:val="00865A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550</Words>
  <Characters>3719</Characters>
  <Application>Microsoft Office Word</Application>
  <DocSecurity>0</DocSecurity>
  <Lines>137</Lines>
  <Paragraphs>74</Paragraphs>
  <ScaleCrop>false</ScaleCrop>
  <Company>Author-it Software Corporation Ltd.</Company>
  <LinksUpToDate>false</LinksUpToDate>
  <CharactersWithSpaces>4195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TLIX4008 Conduct integrated logistics support activities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2022-10-25T05:32:00Z</dcterms:created>
  <dcterms:modified xsi:type="dcterms:W3CDTF">2022-10-25T05:32:00Z</dcterms:modified>
</cp:coreProperties>
</file>