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CEE" w:rsidP="00375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TLIX0078 Provide specialist materiel logistics advice</w:t>
      </w:r>
      <w:r>
        <w:fldChar w:fldCharType="end"/>
      </w:r>
    </w:p>
    <w:p w:rsidR="00375CEE" w:rsidP="00375CEE">
      <w:pPr>
        <w:pStyle w:val="Version"/>
        <w:sectPr w:rsidSect="00615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B0E" w:rsidP="00615B0E">
      <w:pPr>
        <w:pStyle w:val="SuperHeading"/>
      </w:pPr>
      <w:r w:rsidRPr="00615B0E">
        <w:t>TLIX0078 Provide specialist materiel logistics advice</w:t>
      </w:r>
    </w:p>
    <w:p w:rsidR="00000000" w:rsidRPr="00615B0E" w:rsidP="00615B0E">
      <w:pPr>
        <w:pStyle w:val="Heading1"/>
      </w:pPr>
      <w:bookmarkStart w:id="1" w:name="O_1269325"/>
      <w:bookmarkEnd w:id="1"/>
      <w:r w:rsidRPr="00615B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rPr>
                <w:rStyle w:val="SpecialBold"/>
              </w:rPr>
              <w:t>Release 1.</w:t>
            </w:r>
            <w:r w:rsidRPr="00615B0E">
              <w:t xml:space="preserve"> This is the first release of this unit of competency in the TLI Transport and Logistics Training Package.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2" w:name="O_1269326"/>
      <w:bookmarkEnd w:id="2"/>
      <w:r w:rsidRPr="00615B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This unit involves the skills and knowledge required to provide spe</w:t>
            </w:r>
            <w:r w:rsidRPr="00615B0E">
              <w:t xml:space="preserve">cialist advice related to materiel logistics in accordance with relevant organisational policy and procedures. </w:t>
            </w:r>
          </w:p>
          <w:p w:rsidR="00000000" w:rsidRPr="00615B0E" w:rsidP="00615B0E">
            <w:pPr>
              <w:pStyle w:val="BodyText"/>
            </w:pPr>
            <w:r w:rsidRPr="00615B0E">
              <w:t>It includes identifying issues, providing advice, formulating options and selecting preferred options to address identified issues.</w:t>
            </w:r>
          </w:p>
          <w:p w:rsidR="00000000" w:rsidRPr="00615B0E" w:rsidP="00615B0E">
            <w:pPr>
              <w:pStyle w:val="BodyText"/>
            </w:pPr>
            <w:r w:rsidRPr="00615B0E">
              <w:t>This unit sp</w:t>
            </w:r>
            <w:r w:rsidRPr="00615B0E">
              <w:t xml:space="preserve">ecifically addresses advice that is relevant to materiel logistics activity; it is not intended to cover technical advice that is provided in a broader context of the organisational endeavour or a professional discipline. </w:t>
            </w:r>
          </w:p>
          <w:p w:rsidR="00000000" w:rsidRPr="00615B0E" w:rsidP="00615B0E">
            <w:pPr>
              <w:pStyle w:val="BodyText"/>
            </w:pPr>
            <w:r w:rsidRPr="00615B0E">
              <w:t>This unit was developed for mater</w:t>
            </w:r>
            <w:r w:rsidRPr="00615B0E">
              <w:t>iel logistics specialists working within materiel logistics, and may be applicable to individuals in broader logistics roles</w:t>
            </w:r>
          </w:p>
          <w:p w:rsidR="00000000" w:rsidRPr="00615B0E" w:rsidP="00615B0E">
            <w:pPr>
              <w:pStyle w:val="BodyText"/>
            </w:pPr>
            <w:r w:rsidRPr="00615B0E">
              <w:t>Individuals work independently or as part of a team under direct or indirect supervision, use discretion and judgement, and take re</w:t>
            </w:r>
            <w:r w:rsidRPr="00615B0E">
              <w:t xml:space="preserve">sponsibility for the quality of their outputs. </w:t>
            </w:r>
          </w:p>
          <w:p w:rsidR="00000000" w:rsidRPr="00615B0E" w:rsidP="00615B0E">
            <w:pPr>
              <w:pStyle w:val="BodyText"/>
            </w:pPr>
            <w:r w:rsidRPr="00615B0E">
              <w:t>No licensing, legislative or certification requirements apply to this unit at the time of publication.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3" w:name="O_1269327"/>
      <w:bookmarkEnd w:id="3"/>
      <w:r w:rsidRPr="00615B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Not applicable.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4" w:name="O_1269328"/>
      <w:bookmarkEnd w:id="4"/>
      <w:r w:rsidRPr="00615B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X – Logisti</w:t>
            </w:r>
            <w:r w:rsidRPr="00615B0E">
              <w:t>cs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5" w:name="O_1269329"/>
      <w:bookmarkEnd w:id="5"/>
      <w:r w:rsidRPr="00615B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Not applicable.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6" w:name="O_1269330"/>
      <w:bookmarkEnd w:id="6"/>
      <w:r w:rsidRPr="00615B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85"/>
        <w:gridCol w:w="2814"/>
        <w:gridCol w:w="1436"/>
        <w:gridCol w:w="4462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Elements describe the essential outcomes.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Performance criteria describe the performance needed to demonstrate achievement of the element.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rPr>
                <w:rStyle w:val="SpecialBold"/>
              </w:rPr>
              <w:t>1</w:t>
            </w:r>
          </w:p>
        </w:tc>
        <w:tc>
          <w:tcPr>
            <w:tcW w:w="28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rPr>
                <w:rStyle w:val="SpecialBold"/>
              </w:rPr>
              <w:t xml:space="preserve">Identify and analyse </w:t>
            </w:r>
            <w:r w:rsidRPr="00615B0E">
              <w:rPr>
                <w:rStyle w:val="SpecialBold"/>
              </w:rPr>
              <w:t>issues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1.1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 xml:space="preserve">Circumstances that require providing advice </w:t>
            </w:r>
            <w:r w:rsidRPr="00615B0E">
              <w:t>relating to materiel logistics are observed, received and clarified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>
            <w:pPr>
              <w:pStyle w:val="BodyText"/>
              <w:keepLines w:val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1.2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Issues are identified and confirmed, as required, through consultation with relevant personnel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>
            <w:pPr>
              <w:pStyle w:val="BodyText"/>
              <w:keepLines w:val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1.3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Cir</w:t>
            </w:r>
            <w:r w:rsidRPr="00615B0E">
              <w:t>cumstances are analysed and issues are interpreted and clearly defined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>
            <w:pPr>
              <w:pStyle w:val="BodyText"/>
              <w:keepLines w:val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1.4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 xml:space="preserve">Research related to issues is conducted and advice of relevant personnel is sought to clarify unclear findings 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rPr>
                <w:rStyle w:val="SpecialBold"/>
              </w:rPr>
              <w:t>2</w:t>
            </w:r>
          </w:p>
        </w:tc>
        <w:tc>
          <w:tcPr>
            <w:tcW w:w="28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rPr>
                <w:rStyle w:val="SpecialBold"/>
              </w:rPr>
              <w:t>Formulate options for materiel logistics advice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2.1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Options related to providing advice are identified and evaluated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>
            <w:pPr>
              <w:pStyle w:val="BodyText"/>
              <w:keepLines w:val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2.2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Options are prioritised and preferred options chosen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rPr>
                <w:rStyle w:val="SpecialBold"/>
              </w:rPr>
              <w:t>3</w:t>
            </w:r>
          </w:p>
        </w:tc>
        <w:tc>
          <w:tcPr>
            <w:tcW w:w="28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rPr>
                <w:rStyle w:val="SpecialBold"/>
              </w:rPr>
              <w:t>Provide specialist materiel logistics advice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3.1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Advice is formulated and discussed with stakeholders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>
            <w:pPr>
              <w:pStyle w:val="BodyText"/>
              <w:keepLines w:val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3.2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Stakeholder requirements are negotiated, documented and incorporated in proposed advice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>
            <w:pPr>
              <w:pStyle w:val="BodyText"/>
              <w:keepLines w:val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3.3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t>Reports are developed, presented and disseminated in accordance with organisational policy and procedures</w:t>
            </w:r>
          </w:p>
        </w:tc>
      </w:tr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>
            <w:pPr>
              <w:pStyle w:val="BodyText"/>
              <w:keepLines w:val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0E">
            <w:pPr>
              <w:pStyle w:val="BodyText"/>
              <w:rPr>
                <w:lang w:val="en-NZ"/>
              </w:rPr>
            </w:pPr>
            <w:r w:rsidRPr="00615B0E">
              <w:rPr>
                <w:rStyle w:val="SpecialBold"/>
              </w:rPr>
              <w:t>3.4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Concluding advice is provided in accordance with ethical and practical guidelines in accordance with specified resource constraints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7" w:name="O_1269331"/>
      <w:bookmarkEnd w:id="7"/>
      <w:r w:rsidRPr="00615B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Foundation skills essential to performance are explicit in the performance criteria of this unit of competency.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8" w:name="O_1269332"/>
      <w:bookmarkEnd w:id="8"/>
      <w:r w:rsidRPr="00615B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Range is restricted to essential operating conditions and any other variables essential to the work env</w:t>
            </w:r>
            <w:r w:rsidRPr="00615B0E">
              <w:t>ironment.</w:t>
            </w:r>
          </w:p>
          <w:p w:rsidR="00000000" w:rsidRPr="00615B0E" w:rsidP="00615B0E">
            <w:pPr>
              <w:pStyle w:val="BodyText"/>
            </w:pPr>
            <w:r w:rsidRPr="00615B0E">
              <w:t>Non-essential conditions can be found in the Companion Volume Implementation Guide.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9" w:name="O_1269333"/>
      <w:bookmarkEnd w:id="9"/>
      <w:r w:rsidRPr="00615B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B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0E" w:rsidP="00615B0E">
            <w:pPr>
              <w:pStyle w:val="BodyText"/>
            </w:pPr>
            <w:r w:rsidRPr="00615B0E">
              <w:t>This unit replaces and is equivalent to TLIX5010 Provide specialist integrated logistics support advice.</w:t>
            </w:r>
          </w:p>
          <w:p w:rsidR="00000000" w:rsidRPr="00615B0E" w:rsidP="00615B0E">
            <w:pPr>
              <w:pStyle w:val="BodyText"/>
            </w:pPr>
            <w:r w:rsidRPr="00615B0E">
              <w:t>This unit replaces but is not equivalent to TLIX5019 Provide specialist materiel sustainment advice.</w:t>
            </w:r>
          </w:p>
        </w:tc>
      </w:tr>
    </w:tbl>
    <w:p w:rsidR="00000000" w:rsidRPr="00615B0E" w:rsidP="00615B0E">
      <w:pPr>
        <w:pStyle w:val="NoPaddingFontSize1"/>
      </w:pPr>
    </w:p>
    <w:p w:rsidR="00000000" w:rsidRPr="00615B0E" w:rsidP="00615B0E">
      <w:pPr>
        <w:pStyle w:val="AllowPageBreak"/>
      </w:pPr>
    </w:p>
    <w:p w:rsidR="00000000" w:rsidRPr="00615B0E" w:rsidP="00615B0E">
      <w:pPr>
        <w:pStyle w:val="Heading1"/>
      </w:pPr>
      <w:bookmarkStart w:id="10" w:name="O_1269340"/>
      <w:bookmarkEnd w:id="10"/>
      <w:r w:rsidRPr="00615B0E">
        <w:t>Links</w:t>
      </w:r>
    </w:p>
    <w:p w:rsidR="00000000" w:rsidRPr="00615B0E" w:rsidP="00375CEE">
      <w:pPr>
        <w:pStyle w:val="BodyText"/>
      </w:pPr>
      <w:r w:rsidRPr="00615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4C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5B0E" w:rsidP="00615B0E"/>
    <w:sectPr w:rsidSect="00615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0E" w:rsidRPr="00375CEE" w:rsidP="00375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CEE" w:rsidP="00615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CEE" w:rsidP="00615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5CEE" w:rsidP="00615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B0E" w:rsidRPr="00375CEE" w:rsidP="00375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CEE" w:rsidRPr="002D2AF8" w:rsidP="00615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TLIX0078 Provide specialist materiel logistics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75CEE" w:rsidP="00615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B0E"/>
  </w:style>
  <w:style w:type="character" w:customStyle="1" w:styleId="Heading1Char">
    <w:name w:val="Heading 1 Char"/>
    <w:basedOn w:val="DefaultParagraphFont"/>
    <w:link w:val="Heading1"/>
    <w:rsid w:val="00615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B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5B0E"/>
    <w:rPr>
      <w:b/>
      <w:spacing w:val="0"/>
    </w:rPr>
  </w:style>
  <w:style w:type="paragraph" w:customStyle="1" w:styleId="SuperHeading">
    <w:name w:val="SuperHeading"/>
    <w:basedOn w:val="Normal"/>
    <w:rsid w:val="00615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5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B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5B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5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B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B0E"/>
    <w:rPr>
      <w:i/>
    </w:rPr>
  </w:style>
  <w:style w:type="paragraph" w:styleId="Caption">
    <w:name w:val="caption"/>
    <w:basedOn w:val="BodyText"/>
    <w:next w:val="Normal"/>
    <w:qFormat/>
    <w:rsid w:val="00615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B0E"/>
  </w:style>
  <w:style w:type="paragraph" w:styleId="TableofFigures">
    <w:name w:val="table of figures"/>
    <w:basedOn w:val="Normal"/>
    <w:next w:val="Normal"/>
    <w:semiHidden/>
    <w:rsid w:val="00615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B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5B0E"/>
    <w:rPr>
      <w:rFonts w:ascii="Wingdings" w:hAnsi="Wingdings"/>
    </w:rPr>
  </w:style>
  <w:style w:type="paragraph" w:customStyle="1" w:styleId="TableHeading">
    <w:name w:val="Table Heading"/>
    <w:basedOn w:val="HeadingBase"/>
    <w:rsid w:val="00615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B0E"/>
    <w:rPr>
      <w:color w:val="0033CC"/>
      <w:u w:val="none"/>
    </w:rPr>
  </w:style>
  <w:style w:type="paragraph" w:customStyle="1" w:styleId="BodyTextRight">
    <w:name w:val="Body Text Right"/>
    <w:basedOn w:val="BodyText"/>
    <w:rsid w:val="00615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B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B0E"/>
    <w:rPr>
      <w:sz w:val="32"/>
    </w:rPr>
  </w:style>
  <w:style w:type="paragraph" w:customStyle="1" w:styleId="HeadingProcedure">
    <w:name w:val="Heading Procedure"/>
    <w:basedOn w:val="HeadingBase"/>
    <w:next w:val="Normal"/>
    <w:rsid w:val="00615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B0E"/>
    <w:pPr>
      <w:spacing w:before="60" w:after="60"/>
    </w:pPr>
  </w:style>
  <w:style w:type="paragraph" w:styleId="ListContinue">
    <w:name w:val="List Continue"/>
    <w:basedOn w:val="List"/>
    <w:rsid w:val="00615B0E"/>
    <w:pPr>
      <w:ind w:firstLine="0"/>
    </w:pPr>
  </w:style>
  <w:style w:type="paragraph" w:customStyle="1" w:styleId="ListNote">
    <w:name w:val="List Note"/>
    <w:basedOn w:val="List"/>
    <w:rsid w:val="00615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B0E"/>
    <w:rPr>
      <w:rFonts w:ascii="Courier New" w:hAnsi="Courier New"/>
    </w:rPr>
  </w:style>
  <w:style w:type="paragraph" w:customStyle="1" w:styleId="NoteBullet">
    <w:name w:val="Note Bullet"/>
    <w:basedOn w:val="Note"/>
    <w:rsid w:val="00615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B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5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B0E"/>
    <w:rPr>
      <w:b/>
      <w:smallCaps/>
    </w:rPr>
  </w:style>
  <w:style w:type="paragraph" w:customStyle="1" w:styleId="TableListNumber">
    <w:name w:val="Table List Number"/>
    <w:basedOn w:val="ListNumber"/>
    <w:rsid w:val="00615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B0E"/>
    <w:pPr>
      <w:numPr>
        <w:numId w:val="7"/>
      </w:numPr>
    </w:pPr>
  </w:style>
  <w:style w:type="paragraph" w:customStyle="1" w:styleId="ListAlpha2">
    <w:name w:val="List Alpha 2"/>
    <w:basedOn w:val="List2"/>
    <w:rsid w:val="00615B0E"/>
    <w:pPr>
      <w:numPr>
        <w:numId w:val="6"/>
      </w:numPr>
    </w:pPr>
  </w:style>
  <w:style w:type="paragraph" w:styleId="List2">
    <w:name w:val="List 2"/>
    <w:basedOn w:val="BodyText"/>
    <w:rsid w:val="00615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B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B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5B0E"/>
    <w:pPr>
      <w:numPr>
        <w:numId w:val="2"/>
      </w:numPr>
    </w:pPr>
  </w:style>
  <w:style w:type="paragraph" w:styleId="ListContinue2">
    <w:name w:val="List Continue 2"/>
    <w:basedOn w:val="List2"/>
    <w:rsid w:val="00615B0E"/>
    <w:pPr>
      <w:ind w:firstLine="0"/>
    </w:pPr>
  </w:style>
  <w:style w:type="paragraph" w:styleId="ListContinue3">
    <w:name w:val="List Continue 3"/>
    <w:basedOn w:val="List3"/>
    <w:rsid w:val="00615B0E"/>
    <w:pPr>
      <w:ind w:left="1021" w:firstLine="0"/>
    </w:pPr>
  </w:style>
  <w:style w:type="paragraph" w:styleId="ListContinue4">
    <w:name w:val="List Continue 4"/>
    <w:basedOn w:val="List4"/>
    <w:rsid w:val="00615B0E"/>
    <w:pPr>
      <w:ind w:firstLine="0"/>
    </w:pPr>
  </w:style>
  <w:style w:type="paragraph" w:styleId="ListContinue5">
    <w:name w:val="List Continue 5"/>
    <w:basedOn w:val="List5"/>
    <w:rsid w:val="00615B0E"/>
    <w:pPr>
      <w:ind w:firstLine="0"/>
    </w:pPr>
  </w:style>
  <w:style w:type="paragraph" w:styleId="ListNumber3">
    <w:name w:val="List Number 3"/>
    <w:basedOn w:val="List3"/>
    <w:rsid w:val="00615B0E"/>
    <w:pPr>
      <w:numPr>
        <w:numId w:val="3"/>
      </w:numPr>
    </w:pPr>
  </w:style>
  <w:style w:type="paragraph" w:styleId="ListNumber4">
    <w:name w:val="List Number 4"/>
    <w:basedOn w:val="List4"/>
    <w:rsid w:val="00615B0E"/>
    <w:pPr>
      <w:numPr>
        <w:numId w:val="4"/>
      </w:numPr>
    </w:pPr>
  </w:style>
  <w:style w:type="paragraph" w:styleId="ListNumber5">
    <w:name w:val="List Number 5"/>
    <w:basedOn w:val="List5"/>
    <w:rsid w:val="00615B0E"/>
    <w:pPr>
      <w:numPr>
        <w:numId w:val="5"/>
      </w:numPr>
    </w:pPr>
  </w:style>
  <w:style w:type="paragraph" w:styleId="BlockText">
    <w:name w:val="Block Text"/>
    <w:basedOn w:val="Normal"/>
    <w:rsid w:val="00615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B0E"/>
    <w:rPr>
      <w:sz w:val="16"/>
      <w:vertAlign w:val="superscript"/>
    </w:rPr>
  </w:style>
  <w:style w:type="character" w:customStyle="1" w:styleId="Symbols">
    <w:name w:val="Symbols"/>
    <w:basedOn w:val="DefaultParagraphFont"/>
    <w:rsid w:val="00615B0E"/>
    <w:rPr>
      <w:rFonts w:ascii="Symbol" w:hAnsi="Symbol"/>
    </w:rPr>
  </w:style>
  <w:style w:type="character" w:customStyle="1" w:styleId="MenuOptions">
    <w:name w:val="Menu Options"/>
    <w:basedOn w:val="DefaultParagraphFont"/>
    <w:rsid w:val="00615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B0E"/>
    <w:rPr>
      <w:b/>
    </w:rPr>
  </w:style>
  <w:style w:type="character" w:customStyle="1" w:styleId="Underlined">
    <w:name w:val="Underlined"/>
    <w:basedOn w:val="DefaultParagraphFont"/>
    <w:rsid w:val="00615B0E"/>
    <w:rPr>
      <w:u w:val="single"/>
    </w:rPr>
  </w:style>
  <w:style w:type="paragraph" w:customStyle="1" w:styleId="TableBodyTextRight">
    <w:name w:val="Table Body Text Right"/>
    <w:basedOn w:val="TableBodyText"/>
    <w:rsid w:val="00615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B0E"/>
    <w:rPr>
      <w:sz w:val="18"/>
    </w:rPr>
  </w:style>
  <w:style w:type="paragraph" w:customStyle="1" w:styleId="BodySmallRight">
    <w:name w:val="Body Small Right"/>
    <w:basedOn w:val="BodyTextRight"/>
    <w:rsid w:val="00615B0E"/>
    <w:rPr>
      <w:sz w:val="18"/>
      <w:szCs w:val="18"/>
    </w:rPr>
  </w:style>
  <w:style w:type="paragraph" w:customStyle="1" w:styleId="MarginEdition">
    <w:name w:val="Margin Edition"/>
    <w:basedOn w:val="MarginNote"/>
    <w:rsid w:val="00615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B0E"/>
    <w:rPr>
      <w:sz w:val="2"/>
      <w:szCs w:val="2"/>
    </w:rPr>
  </w:style>
  <w:style w:type="character" w:customStyle="1" w:styleId="Small">
    <w:name w:val="Small"/>
    <w:basedOn w:val="DefaultParagraphFont"/>
    <w:rsid w:val="00615B0E"/>
    <w:rPr>
      <w:sz w:val="16"/>
    </w:rPr>
  </w:style>
  <w:style w:type="paragraph" w:customStyle="1" w:styleId="WideTable">
    <w:name w:val="Wide Table"/>
    <w:basedOn w:val="Normal"/>
    <w:rsid w:val="00615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B0E"/>
  </w:style>
  <w:style w:type="paragraph" w:styleId="Quote">
    <w:name w:val="Quote"/>
    <w:basedOn w:val="Heading1"/>
    <w:link w:val="QuoteChar"/>
    <w:qFormat/>
    <w:rsid w:val="00615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B0E"/>
    <w:pPr>
      <w:pageBreakBefore/>
    </w:pPr>
  </w:style>
  <w:style w:type="paragraph" w:customStyle="1" w:styleId="Border">
    <w:name w:val="Border"/>
    <w:basedOn w:val="Normal"/>
    <w:qFormat/>
    <w:rsid w:val="00615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B0E"/>
    <w:rPr>
      <w:u w:val="single"/>
    </w:rPr>
  </w:style>
  <w:style w:type="character" w:customStyle="1" w:styleId="BoldandItalics">
    <w:name w:val="Bold and Italics"/>
    <w:qFormat/>
    <w:rsid w:val="00615B0E"/>
    <w:rPr>
      <w:b/>
      <w:i/>
      <w:u w:val="none"/>
    </w:rPr>
  </w:style>
  <w:style w:type="paragraph" w:styleId="BalloonText">
    <w:name w:val="Balloon Text"/>
    <w:basedOn w:val="Normal"/>
    <w:link w:val="BalloonTextChar"/>
    <w:rsid w:val="00615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B0E"/>
    <w:pPr>
      <w:spacing w:before="0" w:after="0"/>
    </w:pPr>
  </w:style>
  <w:style w:type="paragraph" w:customStyle="1" w:styleId="BodyTextBold">
    <w:name w:val="Body Text Bold"/>
    <w:basedOn w:val="BodyText"/>
    <w:qFormat/>
    <w:rsid w:val="00615B0E"/>
    <w:rPr>
      <w:b/>
    </w:rPr>
  </w:style>
  <w:style w:type="character" w:styleId="Hyperlink">
    <w:name w:val="Hyperlink"/>
    <w:basedOn w:val="DefaultParagraphFont"/>
    <w:uiPriority w:val="99"/>
    <w:unhideWhenUsed/>
    <w:rsid w:val="00375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3057</Characters>
  <Application>Microsoft Office Word</Application>
  <DocSecurity>0</DocSecurity>
  <Lines>138</Lines>
  <Paragraphs>69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TLIX0078 Provide specialist materiel logistics advice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