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8A4" w:rsidP="00421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TLIX0075 Plan and organise road transport operations</w:t>
      </w:r>
      <w:r>
        <w:fldChar w:fldCharType="end"/>
      </w:r>
    </w:p>
    <w:p w:rsidR="004218A4" w:rsidP="004218A4">
      <w:pPr>
        <w:pStyle w:val="Version"/>
        <w:sectPr w:rsidSect="00F77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56B" w:rsidP="00F7756B">
      <w:pPr>
        <w:pStyle w:val="SuperHeading"/>
      </w:pPr>
      <w:r w:rsidRPr="00F7756B">
        <w:t>TLIX0075 Plan and organise road transport operations</w:t>
      </w:r>
    </w:p>
    <w:p w:rsidR="00000000" w:rsidRPr="00F7756B" w:rsidP="00F7756B">
      <w:pPr>
        <w:pStyle w:val="Heading1"/>
      </w:pPr>
      <w:bookmarkStart w:id="1" w:name="O_1269241"/>
      <w:bookmarkEnd w:id="1"/>
      <w:r w:rsidRPr="00F775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rPr>
                <w:rStyle w:val="SpecialBold"/>
              </w:rPr>
              <w:t>Release 1.</w:t>
            </w:r>
            <w:r w:rsidRPr="00F7756B">
              <w:t xml:space="preserve"> This is the first release of this unit of competency in the TLI Transport and Logistics Training Package.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2" w:name="O_1269242"/>
      <w:bookmarkEnd w:id="2"/>
      <w:r w:rsidRPr="00F775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t>This unit involves the skills and knowledge required to plan and or</w:t>
            </w:r>
            <w:r w:rsidRPr="00F7756B">
              <w:t xml:space="preserve">ganise road transport operations. </w:t>
            </w:r>
          </w:p>
          <w:p w:rsidR="00000000" w:rsidRPr="00F7756B" w:rsidP="00F7756B">
            <w:pPr>
              <w:pStyle w:val="BodyText"/>
            </w:pPr>
            <w:r w:rsidRPr="00F7756B">
              <w:t>It includes preparing for transport operations, selecting transport routes and providing transport operations. It also includes distributing material and supplies to sustain a deployed operation and to perform passenger t</w:t>
            </w:r>
            <w:r w:rsidRPr="00F7756B">
              <w:t>ransport.</w:t>
            </w:r>
          </w:p>
          <w:p w:rsidR="00000000" w:rsidRPr="00F7756B" w:rsidP="00F7756B">
            <w:pPr>
              <w:pStyle w:val="BodyText"/>
            </w:pPr>
            <w:r w:rsidRPr="00F7756B">
              <w:t>This role requires management and leadership skills.</w:t>
            </w:r>
          </w:p>
          <w:p w:rsidR="00000000" w:rsidRPr="00F7756B" w:rsidP="00F7756B">
            <w:pPr>
              <w:pStyle w:val="BodyText"/>
            </w:pPr>
            <w:r w:rsidRPr="00F7756B">
              <w:t xml:space="preserve">This unit is applicable to logistics personnel responsible for organising and managing the delivery of road transport support in a deployment context. </w:t>
            </w:r>
          </w:p>
          <w:p w:rsidR="00000000" w:rsidRPr="00F7756B" w:rsidP="00F7756B">
            <w:pPr>
              <w:pStyle w:val="BodyText"/>
            </w:pPr>
            <w:r w:rsidRPr="00F7756B">
              <w:t>No licensing, legislative or certificatio</w:t>
            </w:r>
            <w:r w:rsidRPr="00F7756B">
              <w:t>n requirements apply to this unit at the time of publication.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3" w:name="O_1269243"/>
      <w:bookmarkEnd w:id="3"/>
      <w:r w:rsidRPr="00F775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t>Not applicable.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4" w:name="O_1269244"/>
      <w:bookmarkEnd w:id="4"/>
      <w:r w:rsidRPr="00F775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t>X – Logistics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5" w:name="O_1269245"/>
      <w:bookmarkEnd w:id="5"/>
      <w:r w:rsidRPr="00F775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t>Not applicable.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6" w:name="O_1269246"/>
      <w:bookmarkEnd w:id="6"/>
      <w:r w:rsidRPr="00F7756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37"/>
        <w:gridCol w:w="2472"/>
        <w:gridCol w:w="1494"/>
        <w:gridCol w:w="4694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Elements describe the essential outcomes.</w:t>
            </w:r>
          </w:p>
        </w:tc>
        <w:tc>
          <w:tcPr>
            <w:tcW w:w="61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Performance criteria describe the performance needed to demonstrate achievement of the element.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rPr>
                <w:rStyle w:val="SpecialBold"/>
              </w:rPr>
              <w:t>1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rPr>
                <w:rStyle w:val="SpecialBold"/>
              </w:rPr>
              <w:t>Prepare for transport operations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1.1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Operational requirement is analysed to establish scope of transport support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1.2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 xml:space="preserve">Operational or organisational constraints are recognised and transport tasks are planned to </w:t>
            </w:r>
            <w:r w:rsidRPr="00F7756B">
              <w:t>align with these constraints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1.3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 xml:space="preserve">Considerations for planning vehicle movement </w:t>
            </w:r>
            <w:r w:rsidRPr="00F7756B">
              <w:t>and tasking are applied to derive most efficient employment of transport assets and personnel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1.4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Logistics information systems are utilised to monitor and coordinate transport support operations and to inform decision making process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1.5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Transport requests are received and analysed, and transport plan is developed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1.6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Work health and safety (WHS)/occupational health and safety (OHS) requirements and recognised safety precautions are applied throughout operation in accordance with standa</w:t>
            </w:r>
            <w:r w:rsidRPr="00F7756B">
              <w:t>rd procedures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1.7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Load to be carried is assessed and appropriate safety measures applied.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1.8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 xml:space="preserve">Plan for the transport convoy movement is developed, including a threat assessment 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rPr>
                <w:rStyle w:val="SpecialBold"/>
              </w:rPr>
              <w:t>2</w:t>
            </w:r>
          </w:p>
        </w:tc>
        <w:tc>
          <w:tcPr>
            <w:tcW w:w="24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rPr>
                <w:rStyle w:val="SpecialBold"/>
              </w:rPr>
              <w:t>Select transport route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2.1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Route is planned in accordance with route distance, geography, operational and technical considerations and distributed to relevant stakeholders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2.2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Route reconnaissance is conducted to gather route information and to assist in transport planning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2.3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Transport route and plan are adjusted in accordance with changing circumstances and information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rPr>
                <w:rStyle w:val="SpecialBold"/>
              </w:rPr>
              <w:t>3</w:t>
            </w:r>
          </w:p>
        </w:tc>
        <w:tc>
          <w:tcPr>
            <w:tcW w:w="24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rPr>
                <w:rStyle w:val="SpecialBold"/>
              </w:rPr>
              <w:t>Provide transport operations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3.1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 xml:space="preserve">Delivery of transport support is managed, with replenishment and staging undertaken to meet operational demands 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3.2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Personnel are supervised, and efficiently and effectively employed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3.3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Fatigue management strategies are applied to ensure vehicles are operated by rested and alert drivers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3.4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Preparation, movement and use of vehicles is monitored to ensure road transport is conducted with appropriate authority and effectively employed, in accordance with organisational policy and procedures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3.5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Maintenance integrity of transport assets is mo</w:t>
            </w:r>
            <w:r w:rsidRPr="00F7756B">
              <w:t>nitored to ensure assets are available for support tasks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3.6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Transport protection is ensured during operation, as required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3.7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Liaison with agencies involved in operation is carried out to ensure most effective coordination of effort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3.8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Management and stakeholders are advised when significant issues or developments arise that may adversely impact on operation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>
            <w:pPr>
              <w:pStyle w:val="BodyText"/>
              <w:keepLines w:val="0"/>
              <w:spacing w:before="0" w:after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rPr>
                <w:rStyle w:val="SpecialBold"/>
              </w:rPr>
              <w:t>3.9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t>Logistics information systems are utilised to monitor and coordinate operation to inform decision making process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7" w:name="O_1269247"/>
      <w:bookmarkEnd w:id="7"/>
      <w:r w:rsidRPr="00F775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t>Foundation skills essential to performance are explicit in the performance criteria of this unit of competency.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8" w:name="O_1269248"/>
      <w:bookmarkEnd w:id="8"/>
      <w:r w:rsidRPr="00F775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t>Range is restricted to essential operating conditions and any other variables essential to the work environment.</w:t>
            </w:r>
          </w:p>
          <w:p w:rsidR="00000000" w:rsidRPr="00F7756B" w:rsidP="00F7756B">
            <w:pPr>
              <w:pStyle w:val="BodyText"/>
            </w:pPr>
            <w:r w:rsidRPr="00F7756B">
              <w:t>Non-essential conditions can be found in the Companion Volume Implementation Guide.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9" w:name="O_1269249"/>
      <w:bookmarkEnd w:id="9"/>
      <w:r w:rsidRPr="00F775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t>This unit rep</w:t>
            </w:r>
            <w:r w:rsidRPr="00F7756B">
              <w:t>laces and is equivalent to TLIX5042 Organise road transport operations.</w:t>
            </w:r>
          </w:p>
          <w:p w:rsidR="00000000" w:rsidRPr="00F7756B" w:rsidP="00F7756B">
            <w:pPr>
              <w:pStyle w:val="BodyText"/>
            </w:pPr>
            <w:r w:rsidRPr="00F7756B">
              <w:t>This unit replaces but is not equivalent to TLIX5039 Plan and conduct road convoy.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10" w:name="O_1269256"/>
      <w:bookmarkEnd w:id="10"/>
      <w:r w:rsidRPr="00F7756B">
        <w:t>Links</w:t>
      </w:r>
    </w:p>
    <w:p w:rsidR="00000000" w:rsidRPr="00F7756B" w:rsidP="004218A4">
      <w:pPr>
        <w:pStyle w:val="BodyText"/>
      </w:pPr>
      <w:r w:rsidRPr="00F775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A73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7756B" w:rsidP="004218A4">
      <w:pPr>
        <w:pStyle w:val="BodyText"/>
        <w:sectPr w:rsidSect="00F775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756B" w:rsidP="00F7756B">
      <w:pPr>
        <w:pStyle w:val="SuperHeading"/>
      </w:pPr>
      <w:r w:rsidRPr="00F7756B">
        <w:t>Assessment Requirements for TLIX0075 Plan and organise road transport operations</w:t>
      </w:r>
    </w:p>
    <w:p w:rsidR="00000000" w:rsidRPr="00F7756B" w:rsidP="00F7756B">
      <w:pPr>
        <w:pStyle w:val="Heading1"/>
      </w:pPr>
      <w:bookmarkStart w:id="11" w:name="O_1269251"/>
      <w:bookmarkEnd w:id="11"/>
      <w:r w:rsidRPr="00F775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rPr>
                <w:rStyle w:val="SpecialBold"/>
              </w:rPr>
              <w:t>Release 1.</w:t>
            </w:r>
            <w:r w:rsidRPr="00F7756B">
              <w:t xml:space="preserve"> This is the first release of this unit of competency in the TLI Transport and Logistics Training Package.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12" w:name="O_1269252"/>
      <w:bookmarkEnd w:id="12"/>
      <w:r w:rsidRPr="00F775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Evidence required to demonstrate competence in this unit must be relevant to and satisfy all the requiremen</w:t>
            </w:r>
            <w:r w:rsidRPr="00F7756B">
              <w:t>ts of the elements and performance criteria on at least one occasion and include: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ListBullet"/>
            </w:pPr>
            <w:r w:rsidRPr="00F7756B">
              <w:t>analysing and validating information accurately</w:t>
            </w:r>
          </w:p>
          <w:p w:rsidR="00000000" w:rsidRPr="00F7756B" w:rsidP="00F7756B">
            <w:pPr>
              <w:pStyle w:val="ListBullet"/>
            </w:pPr>
            <w:r w:rsidRPr="00F7756B">
              <w:t>analysing task complexities such as limitations, freedoms, vulnerabilities, time limitations</w:t>
            </w:r>
          </w:p>
          <w:p w:rsidR="00000000" w:rsidRPr="00F7756B" w:rsidP="00F7756B">
            <w:pPr>
              <w:pStyle w:val="ListBullet"/>
            </w:pPr>
            <w:r w:rsidRPr="00F7756B">
              <w:t>applying a broad range of probl</w:t>
            </w:r>
            <w:r w:rsidRPr="00F7756B">
              <w:t>em-solving strategies</w:t>
            </w:r>
          </w:p>
          <w:p w:rsidR="00000000" w:rsidRPr="00F7756B" w:rsidP="00F7756B">
            <w:pPr>
              <w:pStyle w:val="ListBullet"/>
            </w:pPr>
            <w:r w:rsidRPr="00F7756B">
              <w:t>applying planning process to produce suitable road movement plans</w:t>
            </w:r>
          </w:p>
          <w:p w:rsidR="00000000" w:rsidRPr="00F7756B" w:rsidP="00F7756B">
            <w:pPr>
              <w:pStyle w:val="ListBullet"/>
            </w:pPr>
            <w:r w:rsidRPr="00F7756B">
              <w:t>drafting and releasing complex forms of written communication</w:t>
            </w:r>
          </w:p>
          <w:p w:rsidR="00000000" w:rsidRPr="00F7756B" w:rsidP="00F7756B">
            <w:pPr>
              <w:pStyle w:val="ListBullet"/>
            </w:pPr>
            <w:r w:rsidRPr="00F7756B">
              <w:t>interpreting instructions and applying to actions and tasks</w:t>
            </w:r>
          </w:p>
          <w:p w:rsidR="00000000" w:rsidRPr="00F7756B" w:rsidP="00F7756B">
            <w:pPr>
              <w:pStyle w:val="ListBullet"/>
            </w:pPr>
            <w:r w:rsidRPr="00F7756B">
              <w:t>interpreting policies and procedures</w:t>
            </w:r>
          </w:p>
          <w:p w:rsidR="00000000" w:rsidRPr="00F7756B" w:rsidP="00F7756B">
            <w:pPr>
              <w:pStyle w:val="ListBullet"/>
            </w:pPr>
            <w:r w:rsidRPr="00F7756B">
              <w:t>making decisive, informed decisions that align with organisational requirements</w:t>
            </w:r>
          </w:p>
          <w:p w:rsidR="00000000" w:rsidRPr="00F7756B" w:rsidP="00F7756B">
            <w:pPr>
              <w:pStyle w:val="ListBullet"/>
            </w:pPr>
            <w:r w:rsidRPr="00F7756B">
              <w:t>managing at least two different road transport operations such as replenishment operations and passenger transport</w:t>
            </w:r>
          </w:p>
          <w:p w:rsidR="00000000" w:rsidRPr="00F7756B" w:rsidP="00F7756B">
            <w:pPr>
              <w:pStyle w:val="ListBullet"/>
            </w:pPr>
            <w:r w:rsidRPr="00F7756B">
              <w:t>managing own planning tasks in accordance with organisational</w:t>
            </w:r>
            <w:r w:rsidRPr="00F7756B">
              <w:t xml:space="preserve"> requirements</w:t>
            </w:r>
          </w:p>
          <w:p w:rsidR="00000000" w:rsidRPr="00F7756B" w:rsidP="00F7756B">
            <w:pPr>
              <w:pStyle w:val="ListBullet"/>
            </w:pPr>
            <w:r w:rsidRPr="00F7756B">
              <w:t>navigating a vehicle</w:t>
            </w:r>
          </w:p>
          <w:p w:rsidR="00000000" w:rsidRPr="00F7756B" w:rsidP="00F7756B">
            <w:pPr>
              <w:pStyle w:val="ListBullet"/>
            </w:pPr>
            <w:r w:rsidRPr="00F7756B">
              <w:t>undertaking analysis to determine where internal and external factors impact on transport support requirements</w:t>
            </w:r>
          </w:p>
          <w:p w:rsidR="00000000" w:rsidRPr="00F7756B" w:rsidP="00F7756B">
            <w:pPr>
              <w:pStyle w:val="ListBullet"/>
            </w:pPr>
            <w:r w:rsidRPr="00F7756B">
              <w:t>using appropriate information management systems.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13" w:name="O_1269253"/>
      <w:bookmarkEnd w:id="13"/>
      <w:r w:rsidRPr="00F775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56B">
            <w:pPr>
              <w:pStyle w:val="BodyText"/>
              <w:rPr>
                <w:lang w:val="en-NZ"/>
              </w:rPr>
            </w:pPr>
            <w:r w:rsidRPr="00F7756B">
              <w:t>Evidence required to</w:t>
            </w:r>
            <w:r w:rsidRPr="00F7756B">
              <w:t xml:space="preserve"> demonstrate competence in this unit must be relevant to and satisfy all the requirements of the elements and performance criteria and include knowledge of:</w:t>
            </w:r>
          </w:p>
        </w:tc>
      </w:tr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ListBullet"/>
            </w:pPr>
            <w:r w:rsidRPr="00F7756B">
              <w:t>communication techniques relevant to road transport operations</w:t>
            </w:r>
          </w:p>
          <w:p w:rsidR="00000000" w:rsidRPr="00F7756B" w:rsidP="00F7756B">
            <w:pPr>
              <w:pStyle w:val="ListBullet"/>
            </w:pPr>
            <w:r w:rsidRPr="00F7756B">
              <w:t>environmental considerations for planning transport support</w:t>
            </w:r>
          </w:p>
          <w:p w:rsidR="00000000" w:rsidRPr="00F7756B" w:rsidP="00F7756B">
            <w:pPr>
              <w:pStyle w:val="ListBullet"/>
            </w:pPr>
            <w:r w:rsidRPr="00F7756B">
              <w:t>fatigue management strategies for planning and conducting road transport</w:t>
            </w:r>
          </w:p>
          <w:p w:rsidR="00000000" w:rsidRPr="00F7756B" w:rsidP="00F7756B">
            <w:pPr>
              <w:pStyle w:val="ListBullet"/>
            </w:pPr>
            <w:r w:rsidRPr="00F7756B">
              <w:t>fuel usage and vehicle distance planning</w:t>
            </w:r>
          </w:p>
          <w:p w:rsidR="00000000" w:rsidRPr="00F7756B" w:rsidP="00F7756B">
            <w:pPr>
              <w:pStyle w:val="ListBullet"/>
            </w:pPr>
            <w:r w:rsidRPr="00F7756B">
              <w:t>logistics analysis principles and processes</w:t>
            </w:r>
          </w:p>
          <w:p w:rsidR="00000000" w:rsidRPr="00F7756B" w:rsidP="00F7756B">
            <w:pPr>
              <w:pStyle w:val="ListBullet"/>
            </w:pPr>
            <w:r w:rsidRPr="00F7756B">
              <w:t>logistics concepts</w:t>
            </w:r>
          </w:p>
          <w:p w:rsidR="00000000" w:rsidRPr="00F7756B" w:rsidP="00F7756B">
            <w:pPr>
              <w:pStyle w:val="ListBullet"/>
            </w:pPr>
            <w:r w:rsidRPr="00F7756B">
              <w:t>organisation functi</w:t>
            </w:r>
            <w:r w:rsidRPr="00F7756B">
              <w:t>on and logistics capabilities</w:t>
            </w:r>
          </w:p>
          <w:p w:rsidR="00000000" w:rsidRPr="00F7756B" w:rsidP="00F7756B">
            <w:pPr>
              <w:pStyle w:val="ListBullet"/>
            </w:pPr>
            <w:r w:rsidRPr="00F7756B">
              <w:t>organisational policy and procedures relevant to road transport and convoy operations</w:t>
            </w:r>
          </w:p>
          <w:p w:rsidR="00000000" w:rsidRPr="00F7756B" w:rsidP="00F7756B">
            <w:pPr>
              <w:pStyle w:val="ListBullet"/>
            </w:pPr>
            <w:r w:rsidRPr="00F7756B">
              <w:t>organisational writing conventions</w:t>
            </w:r>
          </w:p>
          <w:p w:rsidR="00000000" w:rsidRPr="00F7756B" w:rsidP="00F7756B">
            <w:pPr>
              <w:pStyle w:val="ListBullet"/>
            </w:pPr>
            <w:r w:rsidRPr="00F7756B">
              <w:t>passenger transport operations</w:t>
            </w:r>
          </w:p>
          <w:p w:rsidR="00000000" w:rsidRPr="00F7756B" w:rsidP="00F7756B">
            <w:pPr>
              <w:pStyle w:val="ListBullet"/>
            </w:pPr>
            <w:r w:rsidRPr="00F7756B">
              <w:t>planning processes for planning and conducting road convoy operations</w:t>
            </w:r>
          </w:p>
          <w:p w:rsidR="00000000" w:rsidRPr="00F7756B" w:rsidP="00F7756B">
            <w:pPr>
              <w:pStyle w:val="ListBullet"/>
            </w:pPr>
            <w:r w:rsidRPr="00F7756B">
              <w:t>regu</w:t>
            </w:r>
            <w:r w:rsidRPr="00F7756B">
              <w:t>latory standards and requirements for road transport</w:t>
            </w:r>
          </w:p>
          <w:p w:rsidR="00000000" w:rsidRPr="00F7756B" w:rsidP="00F7756B">
            <w:pPr>
              <w:pStyle w:val="ListBullet"/>
            </w:pPr>
            <w:r w:rsidRPr="00F7756B">
              <w:t>replenishment operations</w:t>
            </w:r>
          </w:p>
          <w:p w:rsidR="00000000" w:rsidRPr="00F7756B" w:rsidP="00F7756B">
            <w:pPr>
              <w:pStyle w:val="ListBullet"/>
            </w:pPr>
            <w:r w:rsidRPr="00F7756B">
              <w:t>requirements of different types of loads</w:t>
            </w:r>
          </w:p>
          <w:p w:rsidR="00000000" w:rsidRPr="00F7756B" w:rsidP="00F7756B">
            <w:pPr>
              <w:pStyle w:val="ListBullet"/>
            </w:pPr>
            <w:r w:rsidRPr="00F7756B">
              <w:t>road traffic rules</w:t>
            </w:r>
          </w:p>
          <w:p w:rsidR="00000000" w:rsidRPr="00F7756B" w:rsidP="00F7756B">
            <w:pPr>
              <w:pStyle w:val="ListBullet"/>
            </w:pPr>
            <w:r w:rsidRPr="00F7756B">
              <w:t>vehicle and transport equipment capabilities and limitations.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14" w:name="O_1269254"/>
      <w:bookmarkEnd w:id="14"/>
      <w:r w:rsidRPr="00F775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5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56B" w:rsidP="00F7756B">
            <w:pPr>
              <w:pStyle w:val="BodyText"/>
            </w:pPr>
            <w:r w:rsidRPr="00F7756B">
              <w:t xml:space="preserve">Assessors must hold credentials specified within the Standards for Registered Training Organisations current at the time of assessment. </w:t>
            </w:r>
          </w:p>
          <w:p w:rsidR="00000000" w:rsidRPr="00F7756B" w:rsidP="00F7756B">
            <w:pPr>
              <w:pStyle w:val="BodyText"/>
            </w:pPr>
            <w:r w:rsidRPr="00F7756B">
              <w:t>Assessment must satisfy the Principles of Assessment and Rules of Evidence and all regulatory requirements included wit</w:t>
            </w:r>
            <w:r w:rsidRPr="00F7756B">
              <w:t>hin the Standards for Registered Training Organisations current at the time of assessment.</w:t>
            </w:r>
          </w:p>
          <w:p w:rsidR="00000000" w:rsidRPr="00F7756B" w:rsidP="00F7756B">
            <w:pPr>
              <w:pStyle w:val="BodyText"/>
            </w:pPr>
            <w:r w:rsidRPr="00F7756B">
              <w:t>Assessment must occur in workplace operational situations where it is appropriate to do so; where this is not appropriate, assessment must occur in simulated workpla</w:t>
            </w:r>
            <w:r w:rsidRPr="00F7756B">
              <w:t>ce operational situations that replicate workplace conditions.</w:t>
            </w:r>
          </w:p>
          <w:p w:rsidR="00000000" w:rsidRPr="00F7756B" w:rsidP="00F7756B">
            <w:pPr>
              <w:pStyle w:val="BodyText"/>
            </w:pPr>
            <w:r w:rsidRPr="00F7756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7756B" w:rsidP="00F7756B">
            <w:pPr>
              <w:pStyle w:val="BodyText"/>
            </w:pPr>
            <w:r w:rsidRPr="00F7756B">
              <w:t xml:space="preserve">Resources for assessment </w:t>
            </w:r>
            <w:r w:rsidRPr="00F7756B">
              <w:t>must include access to:</w:t>
            </w:r>
          </w:p>
          <w:p w:rsidR="00000000" w:rsidRPr="00F7756B" w:rsidP="00F7756B">
            <w:pPr>
              <w:pStyle w:val="ListBullet"/>
            </w:pPr>
            <w:r w:rsidRPr="00F7756B">
              <w:t>relevant and appropriate materials, tools, equipment and personal protective equipment currently used in industry</w:t>
            </w:r>
          </w:p>
          <w:p w:rsidR="00000000" w:rsidRPr="00F7756B" w:rsidP="00F7756B">
            <w:pPr>
              <w:pStyle w:val="ListBullet"/>
            </w:pPr>
            <w:r w:rsidRPr="00F7756B">
              <w:t>applicable documentation including legislation, regulations, codes of practice, workplace procedures and operation manuals.</w:t>
            </w:r>
          </w:p>
        </w:tc>
      </w:tr>
    </w:tbl>
    <w:p w:rsidR="00000000" w:rsidRPr="00F7756B" w:rsidP="00F7756B">
      <w:pPr>
        <w:pStyle w:val="NoPaddingFontSize1"/>
      </w:pPr>
    </w:p>
    <w:p w:rsidR="00000000" w:rsidRPr="00F7756B" w:rsidP="00F7756B">
      <w:pPr>
        <w:pStyle w:val="AllowPageBreak"/>
      </w:pPr>
    </w:p>
    <w:p w:rsidR="00000000" w:rsidRPr="00F7756B" w:rsidP="00F7756B">
      <w:pPr>
        <w:pStyle w:val="Heading1"/>
      </w:pPr>
      <w:bookmarkStart w:id="15" w:name="O_1269257"/>
      <w:bookmarkEnd w:id="15"/>
      <w:r w:rsidRPr="00F7756B">
        <w:t>Links</w:t>
      </w:r>
    </w:p>
    <w:p w:rsidR="00000000" w:rsidRPr="00F7756B" w:rsidP="004218A4">
      <w:pPr>
        <w:pStyle w:val="BodyText"/>
      </w:pPr>
      <w:r w:rsidRPr="00F775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A73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7756B" w:rsidP="00F7756B"/>
    <w:sectPr w:rsidSect="00F775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6B" w:rsidRPr="004218A4" w:rsidP="00421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A4" w:rsidP="00F77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8A4" w:rsidP="00F77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218A4" w:rsidP="00F775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6B" w:rsidP="00F77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18A4">
      <w:t>Approved</w:t>
    </w:r>
    <w:r w:rsidR="004218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18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18A4">
      <w:rPr>
        <w:noProof/>
      </w:rPr>
      <w:t>4</w:t>
    </w:r>
    <w:r>
      <w:rPr>
        <w:noProof/>
      </w:rPr>
      <w:fldChar w:fldCharType="end"/>
    </w:r>
  </w:p>
  <w:p w:rsidR="00F7756B" w:rsidP="00F77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18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18A4">
      <w:t>Industry Skills Australia</w:t>
    </w:r>
    <w:r w:rsidR="004218A4">
      <w:fldChar w:fldCharType="end"/>
    </w:r>
  </w:p>
  <w:p w:rsidR="00F7756B" w:rsidP="00F77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56B" w:rsidRPr="004218A4" w:rsidP="00421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A4" w:rsidRPr="002D2AF8" w:rsidP="00F77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TLIX0075 Plan and organise road transport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18A4" w:rsidP="00F775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6B" w:rsidRPr="002D2AF8" w:rsidP="00F77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18A4">
      <w:t>TLIX0075 Plan and organise road transport operations</w:t>
    </w:r>
    <w:r w:rsidR="004218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18A4">
      <w:rPr>
        <w:noProof/>
      </w:rPr>
      <w:t>2 March 2025</w:t>
    </w:r>
    <w:r>
      <w:fldChar w:fldCharType="end"/>
    </w:r>
  </w:p>
  <w:p w:rsidR="00F7756B" w:rsidP="00F77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7AC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C826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56B"/>
  </w:style>
  <w:style w:type="character" w:customStyle="1" w:styleId="Heading1Char">
    <w:name w:val="Heading 1 Char"/>
    <w:basedOn w:val="DefaultParagraphFont"/>
    <w:link w:val="Heading1"/>
    <w:rsid w:val="00F77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5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5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5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56B"/>
    <w:rPr>
      <w:b/>
      <w:spacing w:val="0"/>
    </w:rPr>
  </w:style>
  <w:style w:type="paragraph" w:customStyle="1" w:styleId="SuperHeading">
    <w:name w:val="SuperHeading"/>
    <w:basedOn w:val="Normal"/>
    <w:rsid w:val="00F77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7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5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5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5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5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5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56B"/>
    <w:rPr>
      <w:i/>
    </w:rPr>
  </w:style>
  <w:style w:type="paragraph" w:styleId="Caption">
    <w:name w:val="caption"/>
    <w:basedOn w:val="BodyText"/>
    <w:next w:val="Normal"/>
    <w:qFormat/>
    <w:rsid w:val="00F77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56B"/>
  </w:style>
  <w:style w:type="paragraph" w:styleId="TableofFigures">
    <w:name w:val="table of figures"/>
    <w:basedOn w:val="Normal"/>
    <w:next w:val="Normal"/>
    <w:semiHidden/>
    <w:rsid w:val="00F77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5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756B"/>
    <w:rPr>
      <w:rFonts w:ascii="Wingdings" w:hAnsi="Wingdings"/>
    </w:rPr>
  </w:style>
  <w:style w:type="paragraph" w:customStyle="1" w:styleId="TableHeading">
    <w:name w:val="Table Heading"/>
    <w:basedOn w:val="HeadingBase"/>
    <w:rsid w:val="00F775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56B"/>
    <w:rPr>
      <w:color w:val="0033CC"/>
      <w:u w:val="none"/>
    </w:rPr>
  </w:style>
  <w:style w:type="paragraph" w:customStyle="1" w:styleId="BodyTextRight">
    <w:name w:val="Body Text Right"/>
    <w:basedOn w:val="BodyText"/>
    <w:rsid w:val="00F77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5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56B"/>
    <w:rPr>
      <w:sz w:val="32"/>
    </w:rPr>
  </w:style>
  <w:style w:type="paragraph" w:customStyle="1" w:styleId="HeadingProcedure">
    <w:name w:val="Heading Procedure"/>
    <w:basedOn w:val="HeadingBase"/>
    <w:next w:val="Normal"/>
    <w:rsid w:val="00F77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56B"/>
    <w:pPr>
      <w:spacing w:before="60" w:after="60"/>
    </w:pPr>
  </w:style>
  <w:style w:type="paragraph" w:styleId="ListContinue">
    <w:name w:val="List Continue"/>
    <w:basedOn w:val="List"/>
    <w:rsid w:val="00F7756B"/>
    <w:pPr>
      <w:ind w:firstLine="0"/>
    </w:pPr>
  </w:style>
  <w:style w:type="paragraph" w:customStyle="1" w:styleId="ListNote">
    <w:name w:val="List Note"/>
    <w:basedOn w:val="List"/>
    <w:rsid w:val="00F77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56B"/>
    <w:rPr>
      <w:rFonts w:ascii="Courier New" w:hAnsi="Courier New"/>
    </w:rPr>
  </w:style>
  <w:style w:type="paragraph" w:customStyle="1" w:styleId="NoteBullet">
    <w:name w:val="Note Bullet"/>
    <w:basedOn w:val="Note"/>
    <w:rsid w:val="00F77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5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56B"/>
    <w:rPr>
      <w:b/>
      <w:smallCaps/>
    </w:rPr>
  </w:style>
  <w:style w:type="paragraph" w:customStyle="1" w:styleId="TableListNumber">
    <w:name w:val="Table List Number"/>
    <w:basedOn w:val="ListNumber"/>
    <w:rsid w:val="00F77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56B"/>
    <w:pPr>
      <w:numPr>
        <w:numId w:val="8"/>
      </w:numPr>
    </w:pPr>
  </w:style>
  <w:style w:type="paragraph" w:customStyle="1" w:styleId="ListAlpha2">
    <w:name w:val="List Alpha 2"/>
    <w:basedOn w:val="List2"/>
    <w:rsid w:val="00F7756B"/>
    <w:pPr>
      <w:numPr>
        <w:numId w:val="7"/>
      </w:numPr>
    </w:pPr>
  </w:style>
  <w:style w:type="paragraph" w:styleId="List2">
    <w:name w:val="List 2"/>
    <w:basedOn w:val="BodyText"/>
    <w:rsid w:val="00F77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5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5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756B"/>
    <w:pPr>
      <w:numPr>
        <w:numId w:val="3"/>
      </w:numPr>
    </w:pPr>
  </w:style>
  <w:style w:type="paragraph" w:styleId="ListContinue2">
    <w:name w:val="List Continue 2"/>
    <w:basedOn w:val="List2"/>
    <w:rsid w:val="00F7756B"/>
    <w:pPr>
      <w:ind w:firstLine="0"/>
    </w:pPr>
  </w:style>
  <w:style w:type="paragraph" w:styleId="ListContinue3">
    <w:name w:val="List Continue 3"/>
    <w:basedOn w:val="List3"/>
    <w:rsid w:val="00F7756B"/>
    <w:pPr>
      <w:ind w:left="1021" w:firstLine="0"/>
    </w:pPr>
  </w:style>
  <w:style w:type="paragraph" w:styleId="ListContinue4">
    <w:name w:val="List Continue 4"/>
    <w:basedOn w:val="List4"/>
    <w:rsid w:val="00F7756B"/>
    <w:pPr>
      <w:ind w:firstLine="0"/>
    </w:pPr>
  </w:style>
  <w:style w:type="paragraph" w:styleId="ListContinue5">
    <w:name w:val="List Continue 5"/>
    <w:basedOn w:val="List5"/>
    <w:rsid w:val="00F7756B"/>
    <w:pPr>
      <w:ind w:firstLine="0"/>
    </w:pPr>
  </w:style>
  <w:style w:type="paragraph" w:styleId="ListNumber3">
    <w:name w:val="List Number 3"/>
    <w:basedOn w:val="List3"/>
    <w:rsid w:val="00F7756B"/>
    <w:pPr>
      <w:numPr>
        <w:numId w:val="4"/>
      </w:numPr>
    </w:pPr>
  </w:style>
  <w:style w:type="paragraph" w:styleId="ListNumber4">
    <w:name w:val="List Number 4"/>
    <w:basedOn w:val="List4"/>
    <w:rsid w:val="00F7756B"/>
    <w:pPr>
      <w:numPr>
        <w:numId w:val="5"/>
      </w:numPr>
    </w:pPr>
  </w:style>
  <w:style w:type="paragraph" w:styleId="ListNumber5">
    <w:name w:val="List Number 5"/>
    <w:basedOn w:val="List5"/>
    <w:rsid w:val="00F7756B"/>
    <w:pPr>
      <w:numPr>
        <w:numId w:val="6"/>
      </w:numPr>
    </w:pPr>
  </w:style>
  <w:style w:type="paragraph" w:styleId="BlockText">
    <w:name w:val="Block Text"/>
    <w:basedOn w:val="Normal"/>
    <w:rsid w:val="00F77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56B"/>
    <w:rPr>
      <w:sz w:val="16"/>
      <w:vertAlign w:val="superscript"/>
    </w:rPr>
  </w:style>
  <w:style w:type="character" w:customStyle="1" w:styleId="Symbols">
    <w:name w:val="Symbols"/>
    <w:basedOn w:val="DefaultParagraphFont"/>
    <w:rsid w:val="00F7756B"/>
    <w:rPr>
      <w:rFonts w:ascii="Symbol" w:hAnsi="Symbol"/>
    </w:rPr>
  </w:style>
  <w:style w:type="character" w:customStyle="1" w:styleId="MenuOptions">
    <w:name w:val="Menu Options"/>
    <w:basedOn w:val="DefaultParagraphFont"/>
    <w:rsid w:val="00F77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56B"/>
    <w:rPr>
      <w:b/>
    </w:rPr>
  </w:style>
  <w:style w:type="character" w:customStyle="1" w:styleId="Underlined">
    <w:name w:val="Underlined"/>
    <w:basedOn w:val="DefaultParagraphFont"/>
    <w:rsid w:val="00F7756B"/>
    <w:rPr>
      <w:u w:val="single"/>
    </w:rPr>
  </w:style>
  <w:style w:type="paragraph" w:customStyle="1" w:styleId="TableBodyTextRight">
    <w:name w:val="Table Body Text Right"/>
    <w:basedOn w:val="TableBodyText"/>
    <w:rsid w:val="00F77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56B"/>
    <w:rPr>
      <w:sz w:val="18"/>
    </w:rPr>
  </w:style>
  <w:style w:type="paragraph" w:customStyle="1" w:styleId="BodySmallRight">
    <w:name w:val="Body Small Right"/>
    <w:basedOn w:val="BodyTextRight"/>
    <w:rsid w:val="00F7756B"/>
    <w:rPr>
      <w:sz w:val="18"/>
      <w:szCs w:val="18"/>
    </w:rPr>
  </w:style>
  <w:style w:type="paragraph" w:customStyle="1" w:styleId="MarginEdition">
    <w:name w:val="Margin Edition"/>
    <w:basedOn w:val="MarginNote"/>
    <w:rsid w:val="00F77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56B"/>
    <w:rPr>
      <w:sz w:val="2"/>
      <w:szCs w:val="2"/>
    </w:rPr>
  </w:style>
  <w:style w:type="character" w:customStyle="1" w:styleId="Small">
    <w:name w:val="Small"/>
    <w:basedOn w:val="DefaultParagraphFont"/>
    <w:rsid w:val="00F7756B"/>
    <w:rPr>
      <w:sz w:val="16"/>
    </w:rPr>
  </w:style>
  <w:style w:type="paragraph" w:customStyle="1" w:styleId="WideTable">
    <w:name w:val="Wide Table"/>
    <w:basedOn w:val="Normal"/>
    <w:rsid w:val="00F77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56B"/>
  </w:style>
  <w:style w:type="paragraph" w:styleId="Quote">
    <w:name w:val="Quote"/>
    <w:basedOn w:val="Heading1"/>
    <w:link w:val="QuoteChar"/>
    <w:qFormat/>
    <w:rsid w:val="00F77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56B"/>
    <w:pPr>
      <w:pageBreakBefore/>
    </w:pPr>
  </w:style>
  <w:style w:type="paragraph" w:customStyle="1" w:styleId="Border">
    <w:name w:val="Border"/>
    <w:basedOn w:val="Normal"/>
    <w:qFormat/>
    <w:rsid w:val="00F77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56B"/>
    <w:rPr>
      <w:u w:val="single"/>
    </w:rPr>
  </w:style>
  <w:style w:type="character" w:customStyle="1" w:styleId="BoldandItalics">
    <w:name w:val="Bold and Italics"/>
    <w:qFormat/>
    <w:rsid w:val="00F7756B"/>
    <w:rPr>
      <w:b/>
      <w:i/>
      <w:u w:val="none"/>
    </w:rPr>
  </w:style>
  <w:style w:type="paragraph" w:styleId="BalloonText">
    <w:name w:val="Balloon Text"/>
    <w:basedOn w:val="Normal"/>
    <w:link w:val="BalloonTextChar"/>
    <w:rsid w:val="00F77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5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5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56B"/>
    <w:pPr>
      <w:spacing w:before="0" w:after="0"/>
    </w:pPr>
  </w:style>
  <w:style w:type="paragraph" w:customStyle="1" w:styleId="BodyTextBold">
    <w:name w:val="Body Text Bold"/>
    <w:basedOn w:val="BodyText"/>
    <w:qFormat/>
    <w:rsid w:val="00F7756B"/>
    <w:rPr>
      <w:b/>
    </w:rPr>
  </w:style>
  <w:style w:type="character" w:styleId="Hyperlink">
    <w:name w:val="Hyperlink"/>
    <w:basedOn w:val="DefaultParagraphFont"/>
    <w:uiPriority w:val="99"/>
    <w:unhideWhenUsed/>
    <w:rsid w:val="00421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1069</Words>
  <Characters>7036</Characters>
  <Application>Microsoft Office Word</Application>
  <DocSecurity>0</DocSecurity>
  <Lines>270</Lines>
  <Paragraphs>144</Paragraphs>
  <ScaleCrop>false</ScaleCrop>
  <Company>Author-it Software Corporation Ltd.</Company>
  <LinksUpToDate>false</LinksUpToDate>
  <CharactersWithSpaces>7961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TLIX0075 Plan and organise road transport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