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1959" w:rsidP="00B619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TLIX0074 Organise the deployment and delivery of logistics support</w:t>
      </w:r>
      <w:r>
        <w:fldChar w:fldCharType="end"/>
      </w:r>
    </w:p>
    <w:p w:rsidR="00B61959" w:rsidP="00B61959">
      <w:pPr>
        <w:pStyle w:val="Version"/>
        <w:sectPr w:rsidSect="007C2C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2CD4" w:rsidP="007C2CD4">
      <w:pPr>
        <w:pStyle w:val="SuperHeading"/>
      </w:pPr>
      <w:r w:rsidRPr="007C2CD4">
        <w:t>Assessment Requirements for TLIX0074 Organise the deployment and delivery of logistics support</w:t>
      </w:r>
    </w:p>
    <w:p w:rsidR="00000000" w:rsidRPr="007C2CD4" w:rsidP="007C2CD4">
      <w:pPr>
        <w:pStyle w:val="Heading1"/>
      </w:pPr>
      <w:bookmarkStart w:id="1" w:name="O_1269232"/>
      <w:bookmarkEnd w:id="1"/>
      <w:r w:rsidRPr="007C2CD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C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CD4" w:rsidP="007C2CD4">
            <w:pPr>
              <w:pStyle w:val="BodyText"/>
            </w:pPr>
            <w:r w:rsidRPr="007C2CD4">
              <w:rPr>
                <w:rStyle w:val="SpecialBold"/>
              </w:rPr>
              <w:t>Release 1.</w:t>
            </w:r>
            <w:r w:rsidRPr="007C2CD4">
              <w:t xml:space="preserve"> This is the first release of this unit of competency in the TLI Transport and Logistics Training Package.</w:t>
            </w:r>
          </w:p>
        </w:tc>
      </w:tr>
    </w:tbl>
    <w:p w:rsidR="00000000" w:rsidRPr="007C2CD4" w:rsidP="007C2CD4">
      <w:pPr>
        <w:pStyle w:val="NoPaddingFontSize1"/>
      </w:pPr>
    </w:p>
    <w:p w:rsidR="00000000" w:rsidRPr="007C2CD4" w:rsidP="007C2CD4">
      <w:pPr>
        <w:pStyle w:val="AllowPageBreak"/>
      </w:pPr>
    </w:p>
    <w:p w:rsidR="00000000" w:rsidRPr="007C2CD4" w:rsidP="007C2CD4">
      <w:pPr>
        <w:pStyle w:val="Heading1"/>
      </w:pPr>
      <w:bookmarkStart w:id="2" w:name="O_1269233"/>
      <w:bookmarkEnd w:id="2"/>
      <w:r w:rsidRPr="007C2CD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C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D4">
            <w:pPr>
              <w:pStyle w:val="BodyText"/>
              <w:rPr>
                <w:lang w:val="en-NZ"/>
              </w:rPr>
            </w:pPr>
            <w:r w:rsidRPr="007C2CD4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7C2C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CD4" w:rsidP="007C2CD4">
            <w:pPr>
              <w:pStyle w:val="ListBullet"/>
            </w:pPr>
            <w:r w:rsidRPr="007C2CD4">
              <w:t>analysing and validating n</w:t>
            </w:r>
            <w:r w:rsidRPr="007C2CD4">
              <w:t xml:space="preserve">umerical information accurately </w:t>
            </w:r>
          </w:p>
          <w:p w:rsidR="00000000" w:rsidRPr="007C2CD4" w:rsidP="007C2CD4">
            <w:pPr>
              <w:pStyle w:val="ListBullet"/>
            </w:pPr>
            <w:r w:rsidRPr="007C2CD4">
              <w:t>analysing task complexities such as limitations, freedoms, vulnerabilities, time limitations</w:t>
            </w:r>
          </w:p>
          <w:p w:rsidR="00000000" w:rsidRPr="007C2CD4" w:rsidP="007C2CD4">
            <w:pPr>
              <w:pStyle w:val="ListBullet"/>
            </w:pPr>
            <w:r w:rsidRPr="007C2CD4">
              <w:t xml:space="preserve">applying a broad range of problem-solving strategies </w:t>
            </w:r>
          </w:p>
          <w:p w:rsidR="00000000" w:rsidRPr="007C2CD4" w:rsidP="007C2CD4">
            <w:pPr>
              <w:pStyle w:val="ListBullet"/>
            </w:pPr>
            <w:r w:rsidRPr="007C2CD4">
              <w:t>communicating effectively with stakeholders</w:t>
            </w:r>
          </w:p>
          <w:p w:rsidR="00000000" w:rsidRPr="007C2CD4" w:rsidP="007C2CD4">
            <w:pPr>
              <w:pStyle w:val="ListBullet"/>
            </w:pPr>
            <w:r w:rsidRPr="007C2CD4">
              <w:t>drafting and releasing complex f</w:t>
            </w:r>
            <w:r w:rsidRPr="007C2CD4">
              <w:t>orms of written communication</w:t>
            </w:r>
          </w:p>
          <w:p w:rsidR="00000000" w:rsidRPr="007C2CD4" w:rsidP="007C2CD4">
            <w:pPr>
              <w:pStyle w:val="ListBullet"/>
            </w:pPr>
            <w:r w:rsidRPr="007C2CD4">
              <w:t>identifying potential solutions to problems or challenges to progress operations</w:t>
            </w:r>
          </w:p>
          <w:p w:rsidR="00000000" w:rsidRPr="007C2CD4" w:rsidP="007C2CD4">
            <w:pPr>
              <w:pStyle w:val="ListBullet"/>
            </w:pPr>
            <w:r w:rsidRPr="007C2CD4">
              <w:t>interpreting instructions and applying this information to actions and tasks</w:t>
            </w:r>
          </w:p>
          <w:p w:rsidR="00000000" w:rsidRPr="007C2CD4" w:rsidP="007C2CD4">
            <w:pPr>
              <w:pStyle w:val="ListBullet"/>
            </w:pPr>
            <w:r w:rsidRPr="007C2CD4">
              <w:t>interpreting policies and procedures</w:t>
            </w:r>
          </w:p>
          <w:p w:rsidR="00000000" w:rsidRPr="007C2CD4" w:rsidP="007C2CD4">
            <w:pPr>
              <w:pStyle w:val="ListBullet"/>
            </w:pPr>
            <w:r w:rsidRPr="007C2CD4">
              <w:t>making informed decisions that align with organisational requirements</w:t>
            </w:r>
          </w:p>
          <w:p w:rsidR="00000000" w:rsidRPr="007C2CD4" w:rsidP="007C2CD4">
            <w:pPr>
              <w:pStyle w:val="ListBullet"/>
            </w:pPr>
            <w:r w:rsidRPr="007C2CD4">
              <w:t xml:space="preserve">managing own planning tasks in accordance with organisational requirements </w:t>
            </w:r>
          </w:p>
          <w:p w:rsidR="00000000" w:rsidRPr="007C2CD4" w:rsidP="007C2CD4">
            <w:pPr>
              <w:pStyle w:val="ListBullet"/>
            </w:pPr>
            <w:r w:rsidRPr="007C2CD4">
              <w:t>negotiating with stakeholders effectively</w:t>
            </w:r>
          </w:p>
          <w:p w:rsidR="00000000" w:rsidRPr="007C2CD4" w:rsidP="007C2CD4">
            <w:pPr>
              <w:pStyle w:val="ListBullet"/>
            </w:pPr>
            <w:r w:rsidRPr="007C2CD4">
              <w:t>organising the deployment and delivery of logistics support</w:t>
            </w:r>
          </w:p>
          <w:p w:rsidR="00000000" w:rsidRPr="007C2CD4" w:rsidP="007C2CD4">
            <w:pPr>
              <w:pStyle w:val="ListBullet"/>
            </w:pPr>
            <w:r w:rsidRPr="007C2CD4">
              <w:t>undertak</w:t>
            </w:r>
            <w:r w:rsidRPr="007C2CD4">
              <w:t>ing analysis to determine where internal and external factors impact on logistics support requirements</w:t>
            </w:r>
          </w:p>
          <w:p w:rsidR="00000000" w:rsidRPr="007C2CD4" w:rsidP="007C2CD4">
            <w:pPr>
              <w:pStyle w:val="ListBullet"/>
            </w:pPr>
            <w:r w:rsidRPr="007C2CD4">
              <w:t>using appropriate information technology and software.</w:t>
            </w:r>
          </w:p>
        </w:tc>
      </w:tr>
    </w:tbl>
    <w:p w:rsidR="00000000" w:rsidRPr="007C2CD4" w:rsidP="007C2CD4">
      <w:pPr>
        <w:pStyle w:val="NoPaddingFontSize1"/>
      </w:pPr>
    </w:p>
    <w:p w:rsidR="00000000" w:rsidRPr="007C2CD4" w:rsidP="007C2CD4">
      <w:pPr>
        <w:pStyle w:val="AllowPageBreak"/>
      </w:pPr>
    </w:p>
    <w:p w:rsidR="00000000" w:rsidRPr="007C2CD4" w:rsidP="007C2CD4">
      <w:pPr>
        <w:pStyle w:val="Heading1"/>
      </w:pPr>
      <w:bookmarkStart w:id="3" w:name="O_1269234"/>
      <w:bookmarkEnd w:id="3"/>
      <w:r w:rsidRPr="007C2CD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C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D4">
            <w:pPr>
              <w:pStyle w:val="BodyText"/>
              <w:rPr>
                <w:lang w:val="en-NZ"/>
              </w:rPr>
            </w:pPr>
            <w:r w:rsidRPr="007C2CD4">
              <w:t>Evidence required to demonstrate competence in this unit m</w:t>
            </w:r>
            <w:r w:rsidRPr="007C2CD4">
              <w:t>ust be relevant to and satisfy all the requirements of the elements and performance criteria and include knowledge of:</w:t>
            </w:r>
          </w:p>
        </w:tc>
      </w:tr>
      <w:tr w:rsidTr="007C2C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CD4" w:rsidP="007C2CD4">
            <w:pPr>
              <w:pStyle w:val="ListBullet"/>
            </w:pPr>
            <w:r w:rsidRPr="007C2CD4">
              <w:t>deployment methods and sequencing</w:t>
            </w:r>
          </w:p>
          <w:p w:rsidR="00000000" w:rsidRPr="007C2CD4" w:rsidP="007C2CD4">
            <w:pPr>
              <w:pStyle w:val="ListBullet"/>
            </w:pPr>
            <w:r w:rsidRPr="007C2CD4">
              <w:t>environmental considerations for planning logistics support</w:t>
            </w:r>
          </w:p>
          <w:p w:rsidR="00000000" w:rsidRPr="007C2CD4" w:rsidP="007C2CD4">
            <w:pPr>
              <w:pStyle w:val="ListBullet"/>
            </w:pPr>
            <w:r w:rsidRPr="007C2CD4">
              <w:t>logistics a</w:t>
            </w:r>
            <w:r w:rsidRPr="007C2CD4">
              <w:t>nalysis principles and processes</w:t>
            </w:r>
          </w:p>
          <w:p w:rsidR="00000000" w:rsidRPr="007C2CD4" w:rsidP="007C2CD4">
            <w:pPr>
              <w:pStyle w:val="ListBullet"/>
            </w:pPr>
            <w:r w:rsidRPr="007C2CD4">
              <w:t>logistics and deployment concepts</w:t>
            </w:r>
          </w:p>
          <w:p w:rsidR="00000000" w:rsidRPr="007C2CD4" w:rsidP="007C2CD4">
            <w:pPr>
              <w:pStyle w:val="ListBullet"/>
            </w:pPr>
            <w:r w:rsidRPr="007C2CD4">
              <w:t xml:space="preserve">organisation, its function and logistic capabilities </w:t>
            </w:r>
          </w:p>
          <w:p w:rsidR="00000000" w:rsidRPr="007C2CD4" w:rsidP="007C2CD4">
            <w:pPr>
              <w:pStyle w:val="ListBullet"/>
            </w:pPr>
            <w:r w:rsidRPr="007C2CD4">
              <w:t>organisational policy and procedure relevant to logistics</w:t>
            </w:r>
          </w:p>
          <w:p w:rsidR="00000000" w:rsidRPr="007C2CD4" w:rsidP="007C2CD4">
            <w:pPr>
              <w:pStyle w:val="ListBullet"/>
            </w:pPr>
            <w:r w:rsidRPr="007C2CD4">
              <w:t>organisational role relevant to specialist logistic support</w:t>
            </w:r>
          </w:p>
          <w:p w:rsidR="00000000" w:rsidRPr="007C2CD4" w:rsidP="007C2CD4">
            <w:pPr>
              <w:pStyle w:val="ListBullet"/>
            </w:pPr>
            <w:r w:rsidRPr="007C2CD4">
              <w:t>organisational wr</w:t>
            </w:r>
            <w:r w:rsidRPr="007C2CD4">
              <w:t>iting conventions</w:t>
            </w:r>
          </w:p>
          <w:p w:rsidR="00000000" w:rsidRPr="007C2CD4" w:rsidP="007C2CD4">
            <w:pPr>
              <w:pStyle w:val="ListBullet"/>
            </w:pPr>
            <w:r w:rsidRPr="007C2CD4">
              <w:t>planning process relevant to deployment and delivery of logistics support</w:t>
            </w:r>
          </w:p>
          <w:p w:rsidR="00000000" w:rsidRPr="007C2CD4" w:rsidP="007C2CD4">
            <w:pPr>
              <w:pStyle w:val="ListBullet"/>
            </w:pPr>
            <w:r w:rsidRPr="007C2CD4">
              <w:t>regulatory standards and requirements for logistics</w:t>
            </w:r>
          </w:p>
          <w:p w:rsidR="00000000" w:rsidRPr="007C2CD4" w:rsidP="007C2CD4">
            <w:pPr>
              <w:pStyle w:val="ListBullet"/>
            </w:pPr>
            <w:r w:rsidRPr="007C2CD4">
              <w:t>relevant agencies and stakeholders</w:t>
            </w:r>
          </w:p>
          <w:p w:rsidR="00000000" w:rsidRPr="007C2CD4" w:rsidP="007C2CD4">
            <w:pPr>
              <w:pStyle w:val="ListBullet"/>
            </w:pPr>
            <w:r w:rsidRPr="007C2CD4">
              <w:t>risks to logistics support</w:t>
            </w:r>
          </w:p>
          <w:p w:rsidR="00000000" w:rsidRPr="007C2CD4" w:rsidP="007C2CD4">
            <w:pPr>
              <w:pStyle w:val="ListBullet"/>
            </w:pPr>
            <w:r w:rsidRPr="007C2CD4">
              <w:t>site considerations.</w:t>
            </w:r>
          </w:p>
        </w:tc>
      </w:tr>
    </w:tbl>
    <w:p w:rsidR="00000000" w:rsidRPr="007C2CD4" w:rsidP="007C2CD4">
      <w:pPr>
        <w:pStyle w:val="NoPaddingFontSize1"/>
      </w:pPr>
    </w:p>
    <w:p w:rsidR="00000000" w:rsidRPr="007C2CD4" w:rsidP="007C2CD4">
      <w:pPr>
        <w:pStyle w:val="AllowPageBreak"/>
      </w:pPr>
    </w:p>
    <w:p w:rsidR="00000000" w:rsidRPr="007C2CD4" w:rsidP="007C2CD4">
      <w:pPr>
        <w:pStyle w:val="Heading1"/>
      </w:pPr>
      <w:bookmarkStart w:id="4" w:name="O_1269235"/>
      <w:bookmarkEnd w:id="4"/>
      <w:r w:rsidRPr="007C2CD4">
        <w:t>Assessme</w:t>
      </w:r>
      <w:r w:rsidRPr="007C2CD4">
        <w:t>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C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CD4" w:rsidP="007C2CD4">
            <w:pPr>
              <w:pStyle w:val="BodyText"/>
            </w:pPr>
            <w:r w:rsidRPr="007C2CD4">
              <w:t xml:space="preserve">Assessors must hold credentials specified within the Standards for Registered Training Organisations current at the time of assessment. </w:t>
            </w:r>
          </w:p>
          <w:p w:rsidR="00000000" w:rsidRPr="007C2CD4" w:rsidP="007C2CD4">
            <w:pPr>
              <w:pStyle w:val="BodyText"/>
            </w:pPr>
            <w:r w:rsidRPr="007C2CD4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C2CD4" w:rsidP="007C2CD4">
            <w:pPr>
              <w:pStyle w:val="BodyText"/>
            </w:pPr>
            <w:r w:rsidRPr="007C2CD4">
              <w:t>Assessment must occur in workplace operational</w:t>
            </w:r>
            <w:r w:rsidRPr="007C2CD4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7C2CD4" w:rsidP="007C2CD4">
            <w:pPr>
              <w:pStyle w:val="BodyText"/>
            </w:pPr>
            <w:r w:rsidRPr="007C2CD4">
              <w:t>Assessment processes and techniques must be appropriate to the language, l</w:t>
            </w:r>
            <w:r w:rsidRPr="007C2CD4">
              <w:t>iteracy and numeracy requirements of the work being performed and the needs of the candidate.</w:t>
            </w:r>
          </w:p>
          <w:p w:rsidR="00000000" w:rsidRPr="007C2CD4" w:rsidP="007C2CD4">
            <w:pPr>
              <w:pStyle w:val="BodyText"/>
            </w:pPr>
            <w:r w:rsidRPr="007C2CD4">
              <w:t>Resources for assessment must include access to:</w:t>
            </w:r>
          </w:p>
          <w:p w:rsidR="00000000" w:rsidRPr="007C2CD4" w:rsidP="007C2CD4">
            <w:pPr>
              <w:pStyle w:val="ListBullet"/>
            </w:pPr>
            <w:r w:rsidRPr="007C2CD4">
              <w:t>relevant and appropriate materials, tools, equipment and personal protective equipment currently used in industr</w:t>
            </w:r>
            <w:r w:rsidRPr="007C2CD4">
              <w:t>y</w:t>
            </w:r>
          </w:p>
          <w:p w:rsidR="00000000" w:rsidRPr="007C2CD4" w:rsidP="007C2CD4">
            <w:pPr>
              <w:pStyle w:val="ListBullet"/>
            </w:pPr>
            <w:r w:rsidRPr="007C2CD4">
              <w:t>applicable documentation including legislation, regulations, codes of practice, workplace procedures and operation manuals.</w:t>
            </w:r>
          </w:p>
        </w:tc>
      </w:tr>
    </w:tbl>
    <w:p w:rsidR="00000000" w:rsidRPr="007C2CD4" w:rsidP="007C2CD4">
      <w:pPr>
        <w:pStyle w:val="NoPaddingFontSize1"/>
      </w:pPr>
    </w:p>
    <w:p w:rsidR="00000000" w:rsidRPr="007C2CD4" w:rsidP="007C2CD4">
      <w:pPr>
        <w:pStyle w:val="AllowPageBreak"/>
      </w:pPr>
    </w:p>
    <w:p w:rsidR="00000000" w:rsidRPr="007C2CD4" w:rsidP="007C2CD4">
      <w:pPr>
        <w:pStyle w:val="Heading1"/>
      </w:pPr>
      <w:bookmarkStart w:id="5" w:name="O_1269238"/>
      <w:bookmarkEnd w:id="5"/>
      <w:r w:rsidRPr="007C2CD4">
        <w:t>Links</w:t>
      </w:r>
    </w:p>
    <w:p w:rsidR="00000000" w:rsidRPr="007C2CD4" w:rsidP="00B61959">
      <w:pPr>
        <w:pStyle w:val="BodyText"/>
      </w:pPr>
      <w:r w:rsidRPr="007C2C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D3B6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C2CD4" w:rsidP="007C2CD4"/>
    <w:sectPr w:rsidSect="007C2C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C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CD4" w:rsidRPr="00B61959" w:rsidP="00B619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C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959" w:rsidP="007C2C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1959" w:rsidP="007C2C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61959" w:rsidP="007C2C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C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9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2CD4" w:rsidRPr="00B61959" w:rsidP="00B619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C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959" w:rsidRPr="002D2AF8" w:rsidP="007C2C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TLIX0074 Organise the deployment and delivery of logistics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61959" w:rsidP="007C2C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5E87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06CE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C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2C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2C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2C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2C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2C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2C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2C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2C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2C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2C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2CD4"/>
  </w:style>
  <w:style w:type="character" w:customStyle="1" w:styleId="Heading1Char">
    <w:name w:val="Heading 1 Char"/>
    <w:basedOn w:val="DefaultParagraphFont"/>
    <w:link w:val="Heading1"/>
    <w:rsid w:val="007C2C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2C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2C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2C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2CD4"/>
    <w:rPr>
      <w:b/>
      <w:spacing w:val="0"/>
    </w:rPr>
  </w:style>
  <w:style w:type="paragraph" w:customStyle="1" w:styleId="SuperHeading">
    <w:name w:val="SuperHeading"/>
    <w:basedOn w:val="Normal"/>
    <w:rsid w:val="007C2C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2C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C2C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2C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2C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2C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2C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2C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2C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2C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2C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2C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2C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2C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2C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2C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2C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2C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2C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2C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2C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2C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2C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2C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2C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2C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2C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2C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2C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2C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2C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2C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2C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2C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2C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2CD4"/>
    <w:rPr>
      <w:i/>
    </w:rPr>
  </w:style>
  <w:style w:type="paragraph" w:styleId="Caption">
    <w:name w:val="caption"/>
    <w:basedOn w:val="BodyText"/>
    <w:next w:val="Normal"/>
    <w:qFormat/>
    <w:rsid w:val="007C2C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2C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2C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2CD4"/>
  </w:style>
  <w:style w:type="paragraph" w:styleId="TableofFigures">
    <w:name w:val="table of figures"/>
    <w:basedOn w:val="Normal"/>
    <w:next w:val="Normal"/>
    <w:semiHidden/>
    <w:rsid w:val="007C2C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2C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2CD4"/>
    <w:rPr>
      <w:rFonts w:ascii="Wingdings" w:hAnsi="Wingdings"/>
    </w:rPr>
  </w:style>
  <w:style w:type="paragraph" w:customStyle="1" w:styleId="TableHeading">
    <w:name w:val="Table Heading"/>
    <w:basedOn w:val="HeadingBase"/>
    <w:rsid w:val="007C2C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2CD4"/>
    <w:rPr>
      <w:color w:val="0033CC"/>
      <w:u w:val="none"/>
    </w:rPr>
  </w:style>
  <w:style w:type="paragraph" w:customStyle="1" w:styleId="BodyTextRight">
    <w:name w:val="Body Text Right"/>
    <w:basedOn w:val="BodyText"/>
    <w:rsid w:val="007C2C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2C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2C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2C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2C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2C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2CD4"/>
    <w:rPr>
      <w:sz w:val="32"/>
    </w:rPr>
  </w:style>
  <w:style w:type="paragraph" w:customStyle="1" w:styleId="HeadingProcedure">
    <w:name w:val="Heading Procedure"/>
    <w:basedOn w:val="HeadingBase"/>
    <w:next w:val="Normal"/>
    <w:rsid w:val="007C2C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2CD4"/>
    <w:pPr>
      <w:spacing w:before="60" w:after="60"/>
    </w:pPr>
  </w:style>
  <w:style w:type="paragraph" w:styleId="ListContinue">
    <w:name w:val="List Continue"/>
    <w:basedOn w:val="List"/>
    <w:rsid w:val="007C2CD4"/>
    <w:pPr>
      <w:ind w:firstLine="0"/>
    </w:pPr>
  </w:style>
  <w:style w:type="paragraph" w:customStyle="1" w:styleId="ListNote">
    <w:name w:val="List Note"/>
    <w:basedOn w:val="List"/>
    <w:rsid w:val="007C2C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2C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2C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2CD4"/>
    <w:rPr>
      <w:rFonts w:ascii="Courier New" w:hAnsi="Courier New"/>
    </w:rPr>
  </w:style>
  <w:style w:type="paragraph" w:customStyle="1" w:styleId="NoteBullet">
    <w:name w:val="Note Bullet"/>
    <w:basedOn w:val="Note"/>
    <w:rsid w:val="007C2C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2C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2C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2C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2C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2C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2C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2CD4"/>
    <w:rPr>
      <w:b/>
      <w:smallCaps/>
    </w:rPr>
  </w:style>
  <w:style w:type="paragraph" w:customStyle="1" w:styleId="TableListNumber">
    <w:name w:val="Table List Number"/>
    <w:basedOn w:val="ListNumber"/>
    <w:rsid w:val="007C2C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2C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2CD4"/>
    <w:pPr>
      <w:numPr>
        <w:numId w:val="8"/>
      </w:numPr>
    </w:pPr>
  </w:style>
  <w:style w:type="paragraph" w:customStyle="1" w:styleId="ListAlpha2">
    <w:name w:val="List Alpha 2"/>
    <w:basedOn w:val="List2"/>
    <w:rsid w:val="007C2CD4"/>
    <w:pPr>
      <w:numPr>
        <w:numId w:val="7"/>
      </w:numPr>
    </w:pPr>
  </w:style>
  <w:style w:type="paragraph" w:styleId="List2">
    <w:name w:val="List 2"/>
    <w:basedOn w:val="BodyText"/>
    <w:rsid w:val="007C2C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2C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2C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2C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2C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2C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2CD4"/>
    <w:pPr>
      <w:numPr>
        <w:numId w:val="3"/>
      </w:numPr>
    </w:pPr>
  </w:style>
  <w:style w:type="paragraph" w:styleId="ListContinue2">
    <w:name w:val="List Continue 2"/>
    <w:basedOn w:val="List2"/>
    <w:rsid w:val="007C2CD4"/>
    <w:pPr>
      <w:ind w:firstLine="0"/>
    </w:pPr>
  </w:style>
  <w:style w:type="paragraph" w:styleId="ListContinue3">
    <w:name w:val="List Continue 3"/>
    <w:basedOn w:val="List3"/>
    <w:rsid w:val="007C2CD4"/>
    <w:pPr>
      <w:ind w:left="1021" w:firstLine="0"/>
    </w:pPr>
  </w:style>
  <w:style w:type="paragraph" w:styleId="ListContinue4">
    <w:name w:val="List Continue 4"/>
    <w:basedOn w:val="List4"/>
    <w:rsid w:val="007C2CD4"/>
    <w:pPr>
      <w:ind w:firstLine="0"/>
    </w:pPr>
  </w:style>
  <w:style w:type="paragraph" w:styleId="ListContinue5">
    <w:name w:val="List Continue 5"/>
    <w:basedOn w:val="List5"/>
    <w:rsid w:val="007C2CD4"/>
    <w:pPr>
      <w:ind w:firstLine="0"/>
    </w:pPr>
  </w:style>
  <w:style w:type="paragraph" w:styleId="ListNumber3">
    <w:name w:val="List Number 3"/>
    <w:basedOn w:val="List3"/>
    <w:rsid w:val="007C2CD4"/>
    <w:pPr>
      <w:numPr>
        <w:numId w:val="4"/>
      </w:numPr>
    </w:pPr>
  </w:style>
  <w:style w:type="paragraph" w:styleId="ListNumber4">
    <w:name w:val="List Number 4"/>
    <w:basedOn w:val="List4"/>
    <w:rsid w:val="007C2CD4"/>
    <w:pPr>
      <w:numPr>
        <w:numId w:val="5"/>
      </w:numPr>
    </w:pPr>
  </w:style>
  <w:style w:type="paragraph" w:styleId="ListNumber5">
    <w:name w:val="List Number 5"/>
    <w:basedOn w:val="List5"/>
    <w:rsid w:val="007C2CD4"/>
    <w:pPr>
      <w:numPr>
        <w:numId w:val="6"/>
      </w:numPr>
    </w:pPr>
  </w:style>
  <w:style w:type="paragraph" w:styleId="BlockText">
    <w:name w:val="Block Text"/>
    <w:basedOn w:val="Normal"/>
    <w:rsid w:val="007C2C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2C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2CD4"/>
    <w:rPr>
      <w:sz w:val="16"/>
      <w:vertAlign w:val="superscript"/>
    </w:rPr>
  </w:style>
  <w:style w:type="character" w:customStyle="1" w:styleId="Symbols">
    <w:name w:val="Symbols"/>
    <w:basedOn w:val="DefaultParagraphFont"/>
    <w:rsid w:val="007C2CD4"/>
    <w:rPr>
      <w:rFonts w:ascii="Symbol" w:hAnsi="Symbol"/>
    </w:rPr>
  </w:style>
  <w:style w:type="character" w:customStyle="1" w:styleId="MenuOptions">
    <w:name w:val="Menu Options"/>
    <w:basedOn w:val="DefaultParagraphFont"/>
    <w:rsid w:val="007C2C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2CD4"/>
    <w:rPr>
      <w:b/>
    </w:rPr>
  </w:style>
  <w:style w:type="character" w:customStyle="1" w:styleId="Underlined">
    <w:name w:val="Underlined"/>
    <w:basedOn w:val="DefaultParagraphFont"/>
    <w:rsid w:val="007C2CD4"/>
    <w:rPr>
      <w:u w:val="single"/>
    </w:rPr>
  </w:style>
  <w:style w:type="paragraph" w:customStyle="1" w:styleId="TableBodyTextRight">
    <w:name w:val="Table Body Text Right"/>
    <w:basedOn w:val="TableBodyText"/>
    <w:rsid w:val="007C2C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2CD4"/>
    <w:rPr>
      <w:sz w:val="18"/>
    </w:rPr>
  </w:style>
  <w:style w:type="paragraph" w:customStyle="1" w:styleId="BodySmallRight">
    <w:name w:val="Body Small Right"/>
    <w:basedOn w:val="BodyTextRight"/>
    <w:rsid w:val="007C2CD4"/>
    <w:rPr>
      <w:sz w:val="18"/>
      <w:szCs w:val="18"/>
    </w:rPr>
  </w:style>
  <w:style w:type="paragraph" w:customStyle="1" w:styleId="MarginEdition">
    <w:name w:val="Margin Edition"/>
    <w:basedOn w:val="MarginNote"/>
    <w:rsid w:val="007C2C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2CD4"/>
    <w:rPr>
      <w:sz w:val="2"/>
      <w:szCs w:val="2"/>
    </w:rPr>
  </w:style>
  <w:style w:type="character" w:customStyle="1" w:styleId="Small">
    <w:name w:val="Small"/>
    <w:basedOn w:val="DefaultParagraphFont"/>
    <w:rsid w:val="007C2CD4"/>
    <w:rPr>
      <w:sz w:val="16"/>
    </w:rPr>
  </w:style>
  <w:style w:type="paragraph" w:customStyle="1" w:styleId="WideTable">
    <w:name w:val="Wide Table"/>
    <w:basedOn w:val="Normal"/>
    <w:rsid w:val="007C2C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2CD4"/>
  </w:style>
  <w:style w:type="paragraph" w:styleId="Quote">
    <w:name w:val="Quote"/>
    <w:basedOn w:val="Heading1"/>
    <w:link w:val="QuoteChar"/>
    <w:qFormat/>
    <w:rsid w:val="007C2C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2C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2CD4"/>
    <w:pPr>
      <w:pageBreakBefore/>
    </w:pPr>
  </w:style>
  <w:style w:type="paragraph" w:customStyle="1" w:styleId="Border">
    <w:name w:val="Border"/>
    <w:basedOn w:val="Normal"/>
    <w:qFormat/>
    <w:rsid w:val="007C2C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2C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C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C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2C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2C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2C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2C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2C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2CD4"/>
    <w:rPr>
      <w:u w:val="single"/>
    </w:rPr>
  </w:style>
  <w:style w:type="character" w:customStyle="1" w:styleId="BoldandItalics">
    <w:name w:val="Bold and Italics"/>
    <w:qFormat/>
    <w:rsid w:val="007C2CD4"/>
    <w:rPr>
      <w:b/>
      <w:i/>
      <w:u w:val="none"/>
    </w:rPr>
  </w:style>
  <w:style w:type="paragraph" w:styleId="BalloonText">
    <w:name w:val="Balloon Text"/>
    <w:basedOn w:val="Normal"/>
    <w:link w:val="BalloonTextChar"/>
    <w:rsid w:val="007C2C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2C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2C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2C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2C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2C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2CD4"/>
    <w:pPr>
      <w:spacing w:before="0" w:after="0"/>
    </w:pPr>
  </w:style>
  <w:style w:type="paragraph" w:customStyle="1" w:styleId="BodyTextBold">
    <w:name w:val="Body Text Bold"/>
    <w:basedOn w:val="BodyText"/>
    <w:qFormat/>
    <w:rsid w:val="007C2CD4"/>
    <w:rPr>
      <w:b/>
    </w:rPr>
  </w:style>
  <w:style w:type="character" w:styleId="Hyperlink">
    <w:name w:val="Hyperlink"/>
    <w:basedOn w:val="DefaultParagraphFont"/>
    <w:uiPriority w:val="99"/>
    <w:unhideWhenUsed/>
    <w:rsid w:val="00B619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455</Words>
  <Characters>3188</Characters>
  <Application>Microsoft Office Word</Application>
  <DocSecurity>0</DocSecurity>
  <Lines>75</Lines>
  <Paragraphs>54</Paragraphs>
  <ScaleCrop>false</ScaleCrop>
  <Company>Author-it Software Corporation Ltd.</Company>
  <LinksUpToDate>false</LinksUpToDate>
  <CharactersWithSpaces>3589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TLIX0074 Organise the deployment and delivery of logistics support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2024-07-12T08:14:00Z</dcterms:created>
  <dcterms:modified xsi:type="dcterms:W3CDTF">2024-07-12T08:15:00Z</dcterms:modified>
</cp:coreProperties>
</file>