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3F3" w:rsidP="00F30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TLIX0071 Manage verification and validation</w:t>
      </w:r>
      <w:r>
        <w:fldChar w:fldCharType="end"/>
      </w:r>
    </w:p>
    <w:p w:rsidR="00F303F3" w:rsidP="00F303F3">
      <w:pPr>
        <w:pStyle w:val="Version"/>
        <w:sectPr w:rsidSect="000377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74D" w:rsidP="0003774D">
      <w:pPr>
        <w:pStyle w:val="SuperHeading"/>
      </w:pPr>
      <w:r w:rsidRPr="0003774D">
        <w:t>Assessment Requirements for TLIX0071 Manage verification and validation</w:t>
      </w:r>
    </w:p>
    <w:p w:rsidR="00000000" w:rsidRPr="0003774D" w:rsidP="0003774D">
      <w:pPr>
        <w:pStyle w:val="Heading1"/>
      </w:pPr>
      <w:bookmarkStart w:id="1" w:name="O_1269125"/>
      <w:bookmarkEnd w:id="1"/>
      <w:r w:rsidRPr="000377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4D" w:rsidP="0003774D">
            <w:pPr>
              <w:pStyle w:val="BodyText"/>
            </w:pPr>
            <w:r w:rsidRPr="0003774D">
              <w:rPr>
                <w:rStyle w:val="SpecialBold"/>
              </w:rPr>
              <w:t>Release 1.</w:t>
            </w:r>
            <w:r w:rsidRPr="0003774D">
              <w:t xml:space="preserve"> This is the first release of this unit of competency in the TLI Transport and Logistics Training Package.</w:t>
            </w:r>
          </w:p>
        </w:tc>
      </w:tr>
    </w:tbl>
    <w:p w:rsidR="00000000" w:rsidRPr="0003774D" w:rsidP="0003774D">
      <w:pPr>
        <w:pStyle w:val="NoPaddingFontSize1"/>
      </w:pPr>
    </w:p>
    <w:p w:rsidR="00000000" w:rsidRPr="0003774D" w:rsidP="0003774D">
      <w:pPr>
        <w:pStyle w:val="AllowPageBreak"/>
      </w:pPr>
    </w:p>
    <w:p w:rsidR="00000000" w:rsidRPr="0003774D" w:rsidP="0003774D">
      <w:pPr>
        <w:pStyle w:val="Heading1"/>
      </w:pPr>
      <w:bookmarkStart w:id="2" w:name="O_1269126"/>
      <w:bookmarkEnd w:id="2"/>
      <w:r w:rsidRPr="000377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4D">
            <w:pPr>
              <w:pStyle w:val="BodyText"/>
              <w:rPr>
                <w:lang w:val="en-NZ"/>
              </w:rPr>
            </w:pPr>
            <w:r w:rsidRPr="0003774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37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4D" w:rsidP="0003774D">
            <w:pPr>
              <w:pStyle w:val="ListBullet"/>
            </w:pPr>
            <w:r w:rsidRPr="0003774D">
              <w:t xml:space="preserve">adhering to relevant work health and safety </w:t>
            </w:r>
            <w:r w:rsidRPr="0003774D">
              <w:t>(WHS)/occupational health and safety (OHS) requirements</w:t>
            </w:r>
          </w:p>
          <w:p w:rsidR="00000000" w:rsidRPr="0003774D" w:rsidP="0003774D">
            <w:pPr>
              <w:pStyle w:val="ListBullet"/>
            </w:pPr>
            <w:r w:rsidRPr="0003774D">
              <w:t>analysing information and identifying areas that impact on verification and validation processes</w:t>
            </w:r>
          </w:p>
          <w:p w:rsidR="00000000" w:rsidRPr="0003774D" w:rsidP="0003774D">
            <w:pPr>
              <w:pStyle w:val="ListBullet"/>
            </w:pPr>
            <w:r w:rsidRPr="0003774D">
              <w:t>applying verification and validation knowledge relevant to work being performed</w:t>
            </w:r>
          </w:p>
          <w:p w:rsidR="00000000" w:rsidRPr="0003774D" w:rsidP="0003774D">
            <w:pPr>
              <w:pStyle w:val="ListBullet"/>
            </w:pPr>
            <w:r w:rsidRPr="0003774D">
              <w:t>communicating with rele</w:t>
            </w:r>
            <w:r w:rsidRPr="0003774D">
              <w:t>vant personnel</w:t>
            </w:r>
          </w:p>
          <w:p w:rsidR="00000000" w:rsidRPr="0003774D" w:rsidP="0003774D">
            <w:pPr>
              <w:pStyle w:val="ListBullet"/>
            </w:pPr>
            <w:r w:rsidRPr="0003774D">
              <w:t>consulting and negotiating with internal and external stakeholders and resolving potential areas of conflict or concern to ensure overall objectives are achieved</w:t>
            </w:r>
          </w:p>
          <w:p w:rsidR="00000000" w:rsidRPr="0003774D" w:rsidP="0003774D">
            <w:pPr>
              <w:pStyle w:val="ListBullet"/>
            </w:pPr>
            <w:r w:rsidRPr="0003774D">
              <w:t>developing and implementing strategies to manage verification and validation</w:t>
            </w:r>
          </w:p>
          <w:p w:rsidR="00000000" w:rsidRPr="0003774D" w:rsidP="0003774D">
            <w:pPr>
              <w:pStyle w:val="ListBullet"/>
            </w:pPr>
            <w:r w:rsidRPr="0003774D">
              <w:t>identifying relationships between organisational goals and recognising how own work contributes to achieving these goals</w:t>
            </w:r>
          </w:p>
          <w:p w:rsidR="00000000" w:rsidRPr="0003774D" w:rsidP="0003774D">
            <w:pPr>
              <w:pStyle w:val="ListBullet"/>
            </w:pPr>
            <w:r w:rsidRPr="0003774D">
              <w:t>identifying, acquiring and adjusting resources as required to ensure effective and efficient performance of processes</w:t>
            </w:r>
          </w:p>
          <w:p w:rsidR="00000000" w:rsidRPr="0003774D" w:rsidP="0003774D">
            <w:pPr>
              <w:pStyle w:val="ListBullet"/>
            </w:pPr>
            <w:r w:rsidRPr="0003774D">
              <w:t>incorporating fee</w:t>
            </w:r>
            <w:r w:rsidRPr="0003774D">
              <w:t>dback and analysis of information to overcome challenges or setbacks</w:t>
            </w:r>
          </w:p>
          <w:p w:rsidR="00000000" w:rsidRPr="0003774D" w:rsidP="0003774D">
            <w:pPr>
              <w:pStyle w:val="ListBullet"/>
            </w:pPr>
            <w:r w:rsidRPr="0003774D">
              <w:t>initiating and efficiently monitoring processes</w:t>
            </w:r>
          </w:p>
          <w:p w:rsidR="00000000" w:rsidRPr="0003774D" w:rsidP="0003774D">
            <w:pPr>
              <w:pStyle w:val="ListBullet"/>
            </w:pPr>
            <w:r w:rsidRPr="0003774D">
              <w:t>initiating remedial action required</w:t>
            </w:r>
          </w:p>
          <w:p w:rsidR="00000000" w:rsidRPr="0003774D" w:rsidP="0003774D">
            <w:pPr>
              <w:pStyle w:val="ListBullet"/>
            </w:pPr>
            <w:r w:rsidRPr="0003774D">
              <w:t>reviewing strategies for effectiveness and applying modifications in response to changes in requirement</w:t>
            </w:r>
            <w:r w:rsidRPr="0003774D">
              <w:t>s</w:t>
            </w:r>
          </w:p>
          <w:p w:rsidR="00000000" w:rsidRPr="0003774D" w:rsidP="0003774D">
            <w:pPr>
              <w:pStyle w:val="ListBullet"/>
            </w:pPr>
            <w:r w:rsidRPr="0003774D">
              <w:t>undertaking performance measurement to enable objectives to be measured against defined parameters</w:t>
            </w:r>
          </w:p>
          <w:p w:rsidR="00000000" w:rsidRPr="0003774D" w:rsidP="0003774D">
            <w:pPr>
              <w:pStyle w:val="ListBullet"/>
            </w:pPr>
            <w:r w:rsidRPr="0003774D">
              <w:t>using appropriate information management systems</w:t>
            </w:r>
          </w:p>
          <w:p w:rsidR="00000000" w:rsidRPr="0003774D" w:rsidP="0003774D">
            <w:pPr>
              <w:pStyle w:val="ListBullet"/>
            </w:pPr>
            <w:r w:rsidRPr="0003774D">
              <w:t>using materiel logistics program strategic objectives to identify long-term factors and external considera</w:t>
            </w:r>
            <w:r w:rsidRPr="0003774D">
              <w:t>tions for validation and verification processes.</w:t>
            </w:r>
          </w:p>
        </w:tc>
      </w:tr>
    </w:tbl>
    <w:p w:rsidR="00000000" w:rsidRPr="0003774D" w:rsidP="0003774D">
      <w:pPr>
        <w:pStyle w:val="NoPaddingFontSize1"/>
      </w:pPr>
    </w:p>
    <w:p w:rsidR="00000000" w:rsidRPr="0003774D" w:rsidP="0003774D">
      <w:pPr>
        <w:pStyle w:val="AllowPageBreak"/>
      </w:pPr>
    </w:p>
    <w:p w:rsidR="00000000" w:rsidRPr="0003774D" w:rsidP="0003774D">
      <w:pPr>
        <w:pStyle w:val="Heading1"/>
      </w:pPr>
      <w:bookmarkStart w:id="3" w:name="O_1269127"/>
      <w:bookmarkEnd w:id="3"/>
      <w:r w:rsidRPr="000377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74D">
            <w:pPr>
              <w:pStyle w:val="BodyText"/>
              <w:rPr>
                <w:lang w:val="en-NZ"/>
              </w:rPr>
            </w:pPr>
            <w:r w:rsidRPr="0003774D">
              <w:t>Evidence required to demonstrate competence in this unit must be relevant to and satisfy all the requirements of the elements and performance criteria and include know</w:t>
            </w:r>
            <w:r w:rsidRPr="0003774D">
              <w:t>ledge of:</w:t>
            </w:r>
          </w:p>
        </w:tc>
      </w:tr>
      <w:tr w:rsidTr="00037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4D" w:rsidP="0003774D">
            <w:pPr>
              <w:pStyle w:val="ListBullet"/>
            </w:pPr>
            <w:r w:rsidRPr="0003774D">
              <w:t>codification and cataloguing processes</w:t>
            </w:r>
          </w:p>
          <w:p w:rsidR="00000000" w:rsidRPr="0003774D" w:rsidP="0003774D">
            <w:pPr>
              <w:pStyle w:val="ListBullet"/>
            </w:pPr>
            <w:r w:rsidRPr="0003774D">
              <w:t>communication requirements and methods</w:t>
            </w:r>
          </w:p>
          <w:p w:rsidR="00000000" w:rsidRPr="0003774D" w:rsidP="0003774D">
            <w:pPr>
              <w:pStyle w:val="ListBullet"/>
            </w:pPr>
            <w:r w:rsidRPr="0003774D">
              <w:t>industrial base capability</w:t>
            </w:r>
          </w:p>
          <w:p w:rsidR="00000000" w:rsidRPr="0003774D" w:rsidP="0003774D">
            <w:pPr>
              <w:pStyle w:val="ListBullet"/>
            </w:pPr>
            <w:r w:rsidRPr="0003774D">
              <w:t>integrated logistics support processes relevant to verification and validation processes</w:t>
            </w:r>
          </w:p>
          <w:p w:rsidR="00000000" w:rsidRPr="0003774D" w:rsidP="0003774D">
            <w:pPr>
              <w:pStyle w:val="ListBullet"/>
            </w:pPr>
            <w:r w:rsidRPr="0003774D">
              <w:t>key international agreements relevant to materiel logistics?</w:t>
            </w:r>
          </w:p>
          <w:p w:rsidR="00000000" w:rsidRPr="0003774D" w:rsidP="0003774D">
            <w:pPr>
              <w:pStyle w:val="ListBullet"/>
            </w:pPr>
            <w:r w:rsidRPr="0003774D">
              <w:t>concept of interoperability</w:t>
            </w:r>
          </w:p>
          <w:p w:rsidR="00000000" w:rsidRPr="0003774D" w:rsidP="0003774D">
            <w:pPr>
              <w:pStyle w:val="ListBullet"/>
            </w:pPr>
            <w:r w:rsidRPr="0003774D">
              <w:t>legislative and regulatory environment as it pertains to materiel logistics, including environmental and sustainability issues</w:t>
            </w:r>
          </w:p>
          <w:p w:rsidR="00000000" w:rsidRPr="0003774D" w:rsidP="0003774D">
            <w:pPr>
              <w:pStyle w:val="ListBullet"/>
            </w:pPr>
            <w:r w:rsidRPr="0003774D">
              <w:t xml:space="preserve">level of written communication required </w:t>
            </w:r>
            <w:r w:rsidRPr="0003774D">
              <w:t xml:space="preserve">to prepare complex correspondence and reports </w:t>
            </w:r>
          </w:p>
          <w:p w:rsidR="00000000" w:rsidRPr="0003774D" w:rsidP="0003774D">
            <w:pPr>
              <w:pStyle w:val="ListBullet"/>
            </w:pPr>
            <w:r w:rsidRPr="0003774D">
              <w:t>logistics governance</w:t>
            </w:r>
          </w:p>
          <w:p w:rsidR="00000000" w:rsidRPr="0003774D" w:rsidP="0003774D">
            <w:pPr>
              <w:pStyle w:val="ListBullet"/>
            </w:pPr>
            <w:r w:rsidRPr="0003774D">
              <w:t>logistics support analysis principles and processes</w:t>
            </w:r>
          </w:p>
          <w:p w:rsidR="00000000" w:rsidRPr="0003774D" w:rsidP="0003774D">
            <w:pPr>
              <w:pStyle w:val="ListBullet"/>
            </w:pPr>
            <w:r w:rsidRPr="0003774D">
              <w:t>organisational policy, plans and procedures relevant to verification and validation processes</w:t>
            </w:r>
          </w:p>
          <w:p w:rsidR="00000000" w:rsidRPr="0003774D" w:rsidP="0003774D">
            <w:pPr>
              <w:pStyle w:val="ListBullet"/>
            </w:pPr>
            <w:r w:rsidRPr="0003774D">
              <w:t>organisational role relevant to verificati</w:t>
            </w:r>
            <w:r w:rsidRPr="0003774D">
              <w:t>on and validation processes</w:t>
            </w:r>
          </w:p>
          <w:p w:rsidR="00000000" w:rsidRPr="0003774D" w:rsidP="0003774D">
            <w:pPr>
              <w:pStyle w:val="ListBullet"/>
            </w:pPr>
            <w:r w:rsidRPr="0003774D">
              <w:t>concept of performance measurement</w:t>
            </w:r>
          </w:p>
          <w:p w:rsidR="00000000" w:rsidRPr="0003774D" w:rsidP="0003774D">
            <w:pPr>
              <w:pStyle w:val="ListBullet"/>
            </w:pPr>
            <w:r w:rsidRPr="0003774D">
              <w:t>safety, legislative and statutory requirements, including environmental and sustainability issues</w:t>
            </w:r>
          </w:p>
          <w:p w:rsidR="00000000" w:rsidRPr="0003774D" w:rsidP="0003774D">
            <w:pPr>
              <w:pStyle w:val="ListBullet"/>
            </w:pPr>
            <w:r w:rsidRPr="0003774D">
              <w:t>strategic management objectives</w:t>
            </w:r>
          </w:p>
          <w:p w:rsidR="00000000" w:rsidRPr="0003774D" w:rsidP="0003774D">
            <w:pPr>
              <w:pStyle w:val="ListBullet"/>
            </w:pPr>
            <w:r w:rsidRPr="0003774D">
              <w:t>supply chain concepts.</w:t>
            </w:r>
          </w:p>
        </w:tc>
      </w:tr>
    </w:tbl>
    <w:p w:rsidR="00000000" w:rsidRPr="0003774D" w:rsidP="0003774D">
      <w:pPr>
        <w:pStyle w:val="NoPaddingFontSize1"/>
      </w:pPr>
    </w:p>
    <w:p w:rsidR="00000000" w:rsidRPr="0003774D" w:rsidP="0003774D">
      <w:pPr>
        <w:pStyle w:val="AllowPageBreak"/>
      </w:pPr>
    </w:p>
    <w:p w:rsidR="00000000" w:rsidRPr="0003774D" w:rsidP="0003774D">
      <w:pPr>
        <w:pStyle w:val="Heading1"/>
      </w:pPr>
      <w:bookmarkStart w:id="4" w:name="O_1269128"/>
      <w:bookmarkEnd w:id="4"/>
      <w:r w:rsidRPr="000377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7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74D" w:rsidP="0003774D">
            <w:pPr>
              <w:pStyle w:val="BodyText"/>
            </w:pPr>
            <w:r w:rsidRPr="0003774D">
              <w:t xml:space="preserve">Assessors must hold credentials specified within the Standards for Registered Training Organisations current at the time of assessment. </w:t>
            </w:r>
          </w:p>
          <w:p w:rsidR="00000000" w:rsidRPr="0003774D" w:rsidP="0003774D">
            <w:pPr>
              <w:pStyle w:val="BodyText"/>
            </w:pPr>
            <w:r w:rsidRPr="0003774D">
              <w:t>Assessment must satisfy the Principles of Assessment and Rules of Evidence and all regulatory req</w:t>
            </w:r>
            <w:r w:rsidRPr="0003774D">
              <w:t>uirements included within the Standards for Registered Training Organisations current at the time of assessment.</w:t>
            </w:r>
          </w:p>
          <w:p w:rsidR="00000000" w:rsidRPr="0003774D" w:rsidP="0003774D">
            <w:pPr>
              <w:pStyle w:val="BodyText"/>
            </w:pPr>
            <w:r w:rsidRPr="0003774D">
              <w:t>Assessment must occur in workplace operational situations where it is appropriate to do so; where this is not appropriate, assessment must occu</w:t>
            </w:r>
            <w:r w:rsidRPr="0003774D">
              <w:t>r in simulated workplace operational situations that replicate workplace conditions.</w:t>
            </w:r>
          </w:p>
          <w:p w:rsidR="00000000" w:rsidRPr="0003774D" w:rsidP="0003774D">
            <w:pPr>
              <w:pStyle w:val="BodyText"/>
            </w:pPr>
            <w:r w:rsidRPr="0003774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3774D" w:rsidP="0003774D">
            <w:pPr>
              <w:pStyle w:val="BodyText"/>
            </w:pPr>
            <w:r w:rsidRPr="0003774D">
              <w:t>Res</w:t>
            </w:r>
            <w:r w:rsidRPr="0003774D">
              <w:t>ources for assessment must include access to:</w:t>
            </w:r>
          </w:p>
          <w:p w:rsidR="00000000" w:rsidRPr="0003774D" w:rsidP="0003774D">
            <w:pPr>
              <w:pStyle w:val="ListBullet"/>
            </w:pPr>
            <w:r w:rsidRPr="0003774D">
              <w:t>relevant and appropriate materials, tools, equipment and personal protective equipment currently used in industry</w:t>
            </w:r>
          </w:p>
          <w:p w:rsidR="00000000" w:rsidRPr="0003774D" w:rsidP="0003774D">
            <w:pPr>
              <w:pStyle w:val="ListBullet"/>
            </w:pPr>
            <w:r w:rsidRPr="0003774D">
              <w:t>applicable documentation including legislation, regulations, codes of practice, workplace proce</w:t>
            </w:r>
            <w:r w:rsidRPr="0003774D">
              <w:t>dures and operation manuals.</w:t>
            </w:r>
          </w:p>
        </w:tc>
      </w:tr>
    </w:tbl>
    <w:p w:rsidR="00000000" w:rsidRPr="0003774D" w:rsidP="0003774D">
      <w:pPr>
        <w:pStyle w:val="NoPaddingFontSize1"/>
      </w:pPr>
    </w:p>
    <w:p w:rsidR="00000000" w:rsidRPr="0003774D" w:rsidP="0003774D">
      <w:pPr>
        <w:pStyle w:val="AllowPageBreak"/>
      </w:pPr>
    </w:p>
    <w:p w:rsidR="00000000" w:rsidRPr="0003774D" w:rsidP="0003774D">
      <w:pPr>
        <w:pStyle w:val="Heading1"/>
      </w:pPr>
      <w:bookmarkStart w:id="5" w:name="O_1269131"/>
      <w:bookmarkEnd w:id="5"/>
      <w:r w:rsidRPr="0003774D">
        <w:t>Links</w:t>
      </w:r>
    </w:p>
    <w:p w:rsidR="00000000" w:rsidRPr="0003774D" w:rsidP="00F303F3">
      <w:pPr>
        <w:pStyle w:val="BodyText"/>
      </w:pPr>
      <w:r w:rsidRPr="000377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40B6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774D" w:rsidP="0003774D"/>
    <w:sectPr w:rsidSect="000377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4D" w:rsidRPr="00F303F3" w:rsidP="00F30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F3" w:rsidP="000377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03F3" w:rsidP="000377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303F3" w:rsidP="000377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74D" w:rsidRPr="00F303F3" w:rsidP="00F30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7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3F3" w:rsidRPr="002D2AF8" w:rsidP="000377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TLIX0071 Manage verification and validation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303F3" w:rsidP="000377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582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707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7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7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7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7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7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7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7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7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7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7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7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74D"/>
  </w:style>
  <w:style w:type="character" w:customStyle="1" w:styleId="Heading1Char">
    <w:name w:val="Heading 1 Char"/>
    <w:basedOn w:val="DefaultParagraphFont"/>
    <w:link w:val="Heading1"/>
    <w:rsid w:val="000377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7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7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7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74D"/>
    <w:rPr>
      <w:b/>
      <w:spacing w:val="0"/>
    </w:rPr>
  </w:style>
  <w:style w:type="paragraph" w:customStyle="1" w:styleId="SuperHeading">
    <w:name w:val="SuperHeading"/>
    <w:basedOn w:val="Normal"/>
    <w:rsid w:val="000377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7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77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7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7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7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7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7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7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7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7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7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7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7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7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7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7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7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7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7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7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7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7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7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7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7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7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7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7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7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7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7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7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74D"/>
    <w:rPr>
      <w:i/>
    </w:rPr>
  </w:style>
  <w:style w:type="paragraph" w:styleId="Caption">
    <w:name w:val="caption"/>
    <w:basedOn w:val="BodyText"/>
    <w:next w:val="Normal"/>
    <w:qFormat/>
    <w:rsid w:val="000377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7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7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74D"/>
  </w:style>
  <w:style w:type="paragraph" w:styleId="TableofFigures">
    <w:name w:val="table of figures"/>
    <w:basedOn w:val="Normal"/>
    <w:next w:val="Normal"/>
    <w:semiHidden/>
    <w:rsid w:val="000377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7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74D"/>
    <w:rPr>
      <w:rFonts w:ascii="Wingdings" w:hAnsi="Wingdings"/>
    </w:rPr>
  </w:style>
  <w:style w:type="paragraph" w:customStyle="1" w:styleId="TableHeading">
    <w:name w:val="Table Heading"/>
    <w:basedOn w:val="HeadingBase"/>
    <w:rsid w:val="000377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74D"/>
    <w:rPr>
      <w:color w:val="0033CC"/>
      <w:u w:val="none"/>
    </w:rPr>
  </w:style>
  <w:style w:type="paragraph" w:customStyle="1" w:styleId="BodyTextRight">
    <w:name w:val="Body Text Right"/>
    <w:basedOn w:val="BodyText"/>
    <w:rsid w:val="000377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7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7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7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7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7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74D"/>
    <w:rPr>
      <w:sz w:val="32"/>
    </w:rPr>
  </w:style>
  <w:style w:type="paragraph" w:customStyle="1" w:styleId="HeadingProcedure">
    <w:name w:val="Heading Procedure"/>
    <w:basedOn w:val="HeadingBase"/>
    <w:next w:val="Normal"/>
    <w:rsid w:val="000377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74D"/>
    <w:pPr>
      <w:spacing w:before="60" w:after="60"/>
    </w:pPr>
  </w:style>
  <w:style w:type="paragraph" w:styleId="ListContinue">
    <w:name w:val="List Continue"/>
    <w:basedOn w:val="List"/>
    <w:rsid w:val="0003774D"/>
    <w:pPr>
      <w:ind w:firstLine="0"/>
    </w:pPr>
  </w:style>
  <w:style w:type="paragraph" w:customStyle="1" w:styleId="ListNote">
    <w:name w:val="List Note"/>
    <w:basedOn w:val="List"/>
    <w:rsid w:val="000377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7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7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74D"/>
    <w:rPr>
      <w:rFonts w:ascii="Courier New" w:hAnsi="Courier New"/>
    </w:rPr>
  </w:style>
  <w:style w:type="paragraph" w:customStyle="1" w:styleId="NoteBullet">
    <w:name w:val="Note Bullet"/>
    <w:basedOn w:val="Note"/>
    <w:rsid w:val="000377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7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7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7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7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7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7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74D"/>
    <w:rPr>
      <w:b/>
      <w:smallCaps/>
    </w:rPr>
  </w:style>
  <w:style w:type="paragraph" w:customStyle="1" w:styleId="TableListNumber">
    <w:name w:val="Table List Number"/>
    <w:basedOn w:val="ListNumber"/>
    <w:rsid w:val="000377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7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74D"/>
    <w:pPr>
      <w:numPr>
        <w:numId w:val="8"/>
      </w:numPr>
    </w:pPr>
  </w:style>
  <w:style w:type="paragraph" w:customStyle="1" w:styleId="ListAlpha2">
    <w:name w:val="List Alpha 2"/>
    <w:basedOn w:val="List2"/>
    <w:rsid w:val="0003774D"/>
    <w:pPr>
      <w:numPr>
        <w:numId w:val="7"/>
      </w:numPr>
    </w:pPr>
  </w:style>
  <w:style w:type="paragraph" w:styleId="List2">
    <w:name w:val="List 2"/>
    <w:basedOn w:val="BodyText"/>
    <w:rsid w:val="000377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7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7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7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7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7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74D"/>
    <w:pPr>
      <w:numPr>
        <w:numId w:val="3"/>
      </w:numPr>
    </w:pPr>
  </w:style>
  <w:style w:type="paragraph" w:styleId="ListContinue2">
    <w:name w:val="List Continue 2"/>
    <w:basedOn w:val="List2"/>
    <w:rsid w:val="0003774D"/>
    <w:pPr>
      <w:ind w:firstLine="0"/>
    </w:pPr>
  </w:style>
  <w:style w:type="paragraph" w:styleId="ListContinue3">
    <w:name w:val="List Continue 3"/>
    <w:basedOn w:val="List3"/>
    <w:rsid w:val="0003774D"/>
    <w:pPr>
      <w:ind w:left="1021" w:firstLine="0"/>
    </w:pPr>
  </w:style>
  <w:style w:type="paragraph" w:styleId="ListContinue4">
    <w:name w:val="List Continue 4"/>
    <w:basedOn w:val="List4"/>
    <w:rsid w:val="0003774D"/>
    <w:pPr>
      <w:ind w:firstLine="0"/>
    </w:pPr>
  </w:style>
  <w:style w:type="paragraph" w:styleId="ListContinue5">
    <w:name w:val="List Continue 5"/>
    <w:basedOn w:val="List5"/>
    <w:rsid w:val="0003774D"/>
    <w:pPr>
      <w:ind w:firstLine="0"/>
    </w:pPr>
  </w:style>
  <w:style w:type="paragraph" w:styleId="ListNumber3">
    <w:name w:val="List Number 3"/>
    <w:basedOn w:val="List3"/>
    <w:rsid w:val="0003774D"/>
    <w:pPr>
      <w:numPr>
        <w:numId w:val="4"/>
      </w:numPr>
    </w:pPr>
  </w:style>
  <w:style w:type="paragraph" w:styleId="ListNumber4">
    <w:name w:val="List Number 4"/>
    <w:basedOn w:val="List4"/>
    <w:rsid w:val="0003774D"/>
    <w:pPr>
      <w:numPr>
        <w:numId w:val="5"/>
      </w:numPr>
    </w:pPr>
  </w:style>
  <w:style w:type="paragraph" w:styleId="ListNumber5">
    <w:name w:val="List Number 5"/>
    <w:basedOn w:val="List5"/>
    <w:rsid w:val="0003774D"/>
    <w:pPr>
      <w:numPr>
        <w:numId w:val="6"/>
      </w:numPr>
    </w:pPr>
  </w:style>
  <w:style w:type="paragraph" w:styleId="BlockText">
    <w:name w:val="Block Text"/>
    <w:basedOn w:val="Normal"/>
    <w:rsid w:val="000377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7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74D"/>
    <w:rPr>
      <w:sz w:val="16"/>
      <w:vertAlign w:val="superscript"/>
    </w:rPr>
  </w:style>
  <w:style w:type="character" w:customStyle="1" w:styleId="Symbols">
    <w:name w:val="Symbols"/>
    <w:basedOn w:val="DefaultParagraphFont"/>
    <w:rsid w:val="0003774D"/>
    <w:rPr>
      <w:rFonts w:ascii="Symbol" w:hAnsi="Symbol"/>
    </w:rPr>
  </w:style>
  <w:style w:type="character" w:customStyle="1" w:styleId="MenuOptions">
    <w:name w:val="Menu Options"/>
    <w:basedOn w:val="DefaultParagraphFont"/>
    <w:rsid w:val="000377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74D"/>
    <w:rPr>
      <w:b/>
    </w:rPr>
  </w:style>
  <w:style w:type="character" w:customStyle="1" w:styleId="Underlined">
    <w:name w:val="Underlined"/>
    <w:basedOn w:val="DefaultParagraphFont"/>
    <w:rsid w:val="0003774D"/>
    <w:rPr>
      <w:u w:val="single"/>
    </w:rPr>
  </w:style>
  <w:style w:type="paragraph" w:customStyle="1" w:styleId="TableBodyTextRight">
    <w:name w:val="Table Body Text Right"/>
    <w:basedOn w:val="TableBodyText"/>
    <w:rsid w:val="000377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74D"/>
    <w:rPr>
      <w:sz w:val="18"/>
    </w:rPr>
  </w:style>
  <w:style w:type="paragraph" w:customStyle="1" w:styleId="BodySmallRight">
    <w:name w:val="Body Small Right"/>
    <w:basedOn w:val="BodyTextRight"/>
    <w:rsid w:val="0003774D"/>
    <w:rPr>
      <w:sz w:val="18"/>
      <w:szCs w:val="18"/>
    </w:rPr>
  </w:style>
  <w:style w:type="paragraph" w:customStyle="1" w:styleId="MarginEdition">
    <w:name w:val="Margin Edition"/>
    <w:basedOn w:val="MarginNote"/>
    <w:rsid w:val="000377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74D"/>
    <w:rPr>
      <w:sz w:val="2"/>
      <w:szCs w:val="2"/>
    </w:rPr>
  </w:style>
  <w:style w:type="character" w:customStyle="1" w:styleId="Small">
    <w:name w:val="Small"/>
    <w:basedOn w:val="DefaultParagraphFont"/>
    <w:rsid w:val="0003774D"/>
    <w:rPr>
      <w:sz w:val="16"/>
    </w:rPr>
  </w:style>
  <w:style w:type="paragraph" w:customStyle="1" w:styleId="WideTable">
    <w:name w:val="Wide Table"/>
    <w:basedOn w:val="Normal"/>
    <w:rsid w:val="000377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74D"/>
  </w:style>
  <w:style w:type="paragraph" w:styleId="Quote">
    <w:name w:val="Quote"/>
    <w:basedOn w:val="Heading1"/>
    <w:link w:val="QuoteChar"/>
    <w:qFormat/>
    <w:rsid w:val="000377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7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74D"/>
    <w:pPr>
      <w:pageBreakBefore/>
    </w:pPr>
  </w:style>
  <w:style w:type="paragraph" w:customStyle="1" w:styleId="Border">
    <w:name w:val="Border"/>
    <w:basedOn w:val="Normal"/>
    <w:qFormat/>
    <w:rsid w:val="000377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7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7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7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7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7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7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7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7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74D"/>
    <w:rPr>
      <w:u w:val="single"/>
    </w:rPr>
  </w:style>
  <w:style w:type="character" w:customStyle="1" w:styleId="BoldandItalics">
    <w:name w:val="Bold and Italics"/>
    <w:qFormat/>
    <w:rsid w:val="0003774D"/>
    <w:rPr>
      <w:b/>
      <w:i/>
      <w:u w:val="none"/>
    </w:rPr>
  </w:style>
  <w:style w:type="paragraph" w:styleId="BalloonText">
    <w:name w:val="Balloon Text"/>
    <w:basedOn w:val="Normal"/>
    <w:link w:val="BalloonTextChar"/>
    <w:rsid w:val="000377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7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7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7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7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7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74D"/>
    <w:pPr>
      <w:spacing w:before="0" w:after="0"/>
    </w:pPr>
  </w:style>
  <w:style w:type="paragraph" w:customStyle="1" w:styleId="BodyTextBold">
    <w:name w:val="Body Text Bold"/>
    <w:basedOn w:val="BodyText"/>
    <w:qFormat/>
    <w:rsid w:val="0003774D"/>
    <w:rPr>
      <w:b/>
    </w:rPr>
  </w:style>
  <w:style w:type="character" w:styleId="Hyperlink">
    <w:name w:val="Hyperlink"/>
    <w:basedOn w:val="DefaultParagraphFont"/>
    <w:uiPriority w:val="99"/>
    <w:unhideWhenUsed/>
    <w:rsid w:val="00F30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3839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TLIX0071 Manage verification and validation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