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142A" w:rsidP="003E14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TLIX0065 Maintain technical data and information</w:t>
      </w:r>
      <w:r>
        <w:fldChar w:fldCharType="end"/>
      </w:r>
    </w:p>
    <w:p w:rsidR="003E142A" w:rsidP="003E142A">
      <w:pPr>
        <w:pStyle w:val="Version"/>
        <w:sectPr w:rsidSect="005510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1075" w:rsidP="00551075">
      <w:pPr>
        <w:pStyle w:val="SuperHeading"/>
      </w:pPr>
      <w:r w:rsidRPr="00551075">
        <w:t>Assessment Requirements for TLIX0065 Maintain technical data and information</w:t>
      </w:r>
    </w:p>
    <w:p w:rsidR="00000000" w:rsidRPr="00551075" w:rsidP="00551075">
      <w:pPr>
        <w:pStyle w:val="Heading1"/>
      </w:pPr>
      <w:bookmarkStart w:id="1" w:name="O_1268981"/>
      <w:bookmarkEnd w:id="1"/>
      <w:r w:rsidRPr="0055107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10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075" w:rsidP="00551075">
            <w:pPr>
              <w:pStyle w:val="BodyText"/>
            </w:pPr>
            <w:r w:rsidRPr="00551075">
              <w:rPr>
                <w:rStyle w:val="SpecialBold"/>
              </w:rPr>
              <w:t>Release 1.</w:t>
            </w:r>
            <w:r w:rsidRPr="00551075">
              <w:t xml:space="preserve"> This is the first release of this unit of competency in the TLI Transport and Logistics Training Package.</w:t>
            </w:r>
          </w:p>
        </w:tc>
      </w:tr>
    </w:tbl>
    <w:p w:rsidR="00000000" w:rsidRPr="00551075" w:rsidP="00551075">
      <w:pPr>
        <w:pStyle w:val="NoPaddingFontSize1"/>
      </w:pPr>
    </w:p>
    <w:p w:rsidR="00000000" w:rsidRPr="00551075" w:rsidP="00551075">
      <w:pPr>
        <w:pStyle w:val="AllowPageBreak"/>
      </w:pPr>
    </w:p>
    <w:p w:rsidR="00000000" w:rsidRPr="00551075" w:rsidP="00551075">
      <w:pPr>
        <w:pStyle w:val="Heading1"/>
      </w:pPr>
      <w:bookmarkStart w:id="2" w:name="O_1268982"/>
      <w:bookmarkEnd w:id="2"/>
      <w:r w:rsidRPr="0055107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10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075">
            <w:pPr>
              <w:pStyle w:val="BodyText"/>
              <w:rPr>
                <w:lang w:val="en-NZ"/>
              </w:rPr>
            </w:pPr>
            <w:r w:rsidRPr="00551075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5510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075" w:rsidP="00551075">
            <w:pPr>
              <w:pStyle w:val="ListBullet"/>
            </w:pPr>
            <w:r w:rsidRPr="00551075">
              <w:t>analysing data and information</w:t>
            </w:r>
          </w:p>
          <w:p w:rsidR="00000000" w:rsidRPr="00551075" w:rsidP="00551075">
            <w:pPr>
              <w:pStyle w:val="ListBullet"/>
            </w:pPr>
            <w:r w:rsidRPr="00551075">
              <w:t>applying rele</w:t>
            </w:r>
            <w:r w:rsidRPr="00551075">
              <w:t>vant implementation processes</w:t>
            </w:r>
          </w:p>
          <w:p w:rsidR="00000000" w:rsidRPr="00551075" w:rsidP="00551075">
            <w:pPr>
              <w:pStyle w:val="ListBullet"/>
            </w:pPr>
            <w:r w:rsidRPr="00551075">
              <w:t>applying technical data and information and project management knowledge in technical data and information systems</w:t>
            </w:r>
          </w:p>
          <w:p w:rsidR="00000000" w:rsidRPr="00551075" w:rsidP="00551075">
            <w:pPr>
              <w:pStyle w:val="ListBullet"/>
            </w:pPr>
            <w:r w:rsidRPr="00551075">
              <w:t>applying technical data and information plans knowledge to work being performed and to guide problem solving</w:t>
            </w:r>
          </w:p>
          <w:p w:rsidR="00000000" w:rsidRPr="00551075" w:rsidP="00551075">
            <w:pPr>
              <w:pStyle w:val="ListBullet"/>
            </w:pPr>
            <w:r w:rsidRPr="00551075">
              <w:t>co</w:t>
            </w:r>
            <w:r w:rsidRPr="00551075">
              <w:t>mpleting work area housekeeping requirements including documenting technical data and information management activity and process outcomes</w:t>
            </w:r>
          </w:p>
          <w:p w:rsidR="00000000" w:rsidRPr="00551075" w:rsidP="00551075">
            <w:pPr>
              <w:pStyle w:val="ListBullet"/>
            </w:pPr>
            <w:r w:rsidRPr="00551075">
              <w:t>consulting and negotiating effectively with internal and external stakeholders, receiving their input and resolving p</w:t>
            </w:r>
            <w:r w:rsidRPr="00551075">
              <w:t>otential areas of conflict or concern to ensure overall technical data and information systems objectives are achieved</w:t>
            </w:r>
          </w:p>
          <w:p w:rsidR="00000000" w:rsidRPr="00551075" w:rsidP="00551075">
            <w:pPr>
              <w:pStyle w:val="ListBullet"/>
            </w:pPr>
            <w:r w:rsidRPr="00551075">
              <w:t>contributing to reports of results</w:t>
            </w:r>
          </w:p>
          <w:p w:rsidR="00000000" w:rsidRPr="00551075" w:rsidP="00551075">
            <w:pPr>
              <w:pStyle w:val="ListBullet"/>
            </w:pPr>
            <w:r w:rsidRPr="00551075">
              <w:t>identifying relationships between organisational goals and recognising how own work contributes to achieving these goals</w:t>
            </w:r>
          </w:p>
          <w:p w:rsidR="00000000" w:rsidRPr="00551075" w:rsidP="00551075">
            <w:pPr>
              <w:pStyle w:val="ListBullet"/>
            </w:pPr>
            <w:r w:rsidRPr="00551075">
              <w:t xml:space="preserve">implementing processes to enable new technical data and information system requirements to be effectively transitioned across the life </w:t>
            </w:r>
            <w:r w:rsidRPr="00551075">
              <w:t>cycle including integrated logistics support considerations, environmental and sustainability issues, and validation and verification activities</w:t>
            </w:r>
          </w:p>
          <w:p w:rsidR="00000000" w:rsidRPr="00551075" w:rsidP="00551075">
            <w:pPr>
              <w:pStyle w:val="ListBullet"/>
            </w:pPr>
            <w:r w:rsidRPr="00551075">
              <w:t>incorporating feedback and analysis of information to overcome challenges or setbacks</w:t>
            </w:r>
          </w:p>
          <w:p w:rsidR="00000000" w:rsidRPr="00551075" w:rsidP="00551075">
            <w:pPr>
              <w:pStyle w:val="ListBullet"/>
            </w:pPr>
            <w:r w:rsidRPr="00551075">
              <w:t>maintaining technical dat</w:t>
            </w:r>
            <w:r w:rsidRPr="00551075">
              <w:t>a and information management systems successfully</w:t>
            </w:r>
          </w:p>
          <w:p w:rsidR="00000000" w:rsidRPr="00551075" w:rsidP="00551075">
            <w:pPr>
              <w:pStyle w:val="ListBullet"/>
            </w:pPr>
            <w:r w:rsidRPr="00551075">
              <w:t>modifying activities to cater for variations in workplace context and environment</w:t>
            </w:r>
          </w:p>
          <w:p w:rsidR="00000000" w:rsidRPr="00551075" w:rsidP="00551075">
            <w:pPr>
              <w:pStyle w:val="ListBullet"/>
            </w:pPr>
            <w:r w:rsidRPr="00551075">
              <w:t>monitoring and reporting on implementation processes</w:t>
            </w:r>
          </w:p>
          <w:p w:rsidR="00000000" w:rsidRPr="00551075" w:rsidP="00551075">
            <w:pPr>
              <w:pStyle w:val="ListBullet"/>
            </w:pPr>
            <w:r w:rsidRPr="00551075">
              <w:t>monitoring processes to ensure technical data and information systems c</w:t>
            </w:r>
            <w:r w:rsidRPr="00551075">
              <w:t>ontinue to enable operational requirements to be attained, which may involve performance metrics</w:t>
            </w:r>
          </w:p>
          <w:p w:rsidR="00000000" w:rsidRPr="00551075" w:rsidP="00551075">
            <w:pPr>
              <w:pStyle w:val="ListBullet"/>
            </w:pPr>
            <w:r w:rsidRPr="00551075">
              <w:t>working and communicating effectively and constructively with stakeholders involved in the workplace.</w:t>
            </w:r>
          </w:p>
        </w:tc>
      </w:tr>
    </w:tbl>
    <w:p w:rsidR="00000000" w:rsidRPr="00551075" w:rsidP="00551075">
      <w:pPr>
        <w:pStyle w:val="NoPaddingFontSize1"/>
      </w:pPr>
    </w:p>
    <w:p w:rsidR="00000000" w:rsidRPr="00551075" w:rsidP="00551075">
      <w:pPr>
        <w:pStyle w:val="AllowPageBreak"/>
      </w:pPr>
    </w:p>
    <w:p w:rsidR="00000000" w:rsidRPr="00551075" w:rsidP="00551075">
      <w:pPr>
        <w:pStyle w:val="Heading1"/>
      </w:pPr>
      <w:bookmarkStart w:id="3" w:name="O_1268983"/>
      <w:bookmarkEnd w:id="3"/>
      <w:r w:rsidRPr="0055107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10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075">
            <w:pPr>
              <w:pStyle w:val="BodyText"/>
              <w:rPr>
                <w:lang w:val="en-NZ"/>
              </w:rPr>
            </w:pPr>
            <w:r w:rsidRPr="00551075">
              <w:t>Evidence required</w:t>
            </w:r>
            <w:r w:rsidRPr="00551075">
              <w:t xml:space="preserve"> to demonstrate competence in this unit must be relevant to and satisfy all the </w:t>
            </w:r>
            <w:r w:rsidRPr="00551075">
              <w:t>requirements of the elements and performance criteria and include knowledge of:</w:t>
            </w:r>
          </w:p>
        </w:tc>
      </w:tr>
      <w:tr w:rsidTr="005510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075" w:rsidP="00551075">
            <w:pPr>
              <w:pStyle w:val="ListBullet"/>
            </w:pPr>
            <w:r w:rsidRPr="00551075">
              <w:t>applicable standards. for information systems</w:t>
            </w:r>
          </w:p>
          <w:p w:rsidR="00000000" w:rsidRPr="00551075" w:rsidP="00551075">
            <w:pPr>
              <w:pStyle w:val="ListBullet"/>
            </w:pPr>
            <w:r w:rsidRPr="00551075">
              <w:t>organisational communication protocols</w:t>
            </w:r>
          </w:p>
          <w:p w:rsidR="00000000" w:rsidRPr="00551075" w:rsidP="00551075">
            <w:pPr>
              <w:pStyle w:val="ListBullet"/>
            </w:pPr>
            <w:r w:rsidRPr="00551075">
              <w:t>data management principles and processes including functional requirements for data management</w:t>
            </w:r>
          </w:p>
          <w:p w:rsidR="00000000" w:rsidRPr="00551075" w:rsidP="00551075">
            <w:pPr>
              <w:pStyle w:val="ListBullet"/>
            </w:pPr>
            <w:r w:rsidRPr="00551075">
              <w:t>own role in relation to wider organisational or project context</w:t>
            </w:r>
          </w:p>
          <w:p w:rsidR="00000000" w:rsidRPr="00551075" w:rsidP="00551075">
            <w:pPr>
              <w:pStyle w:val="ListBullet"/>
            </w:pPr>
            <w:r w:rsidRPr="00551075">
              <w:t>protocols for storing data</w:t>
            </w:r>
          </w:p>
          <w:p w:rsidR="00000000" w:rsidRPr="00551075" w:rsidP="00551075">
            <w:pPr>
              <w:pStyle w:val="ListBullet"/>
            </w:pPr>
            <w:r w:rsidRPr="00551075">
              <w:t>relevant details of technical regulatory framework, organisational eng</w:t>
            </w:r>
            <w:r w:rsidRPr="00551075">
              <w:t>ineering management plans and technical data management plans</w:t>
            </w:r>
          </w:p>
          <w:p w:rsidR="00000000" w:rsidRPr="00551075" w:rsidP="00551075">
            <w:pPr>
              <w:pStyle w:val="ListBullet"/>
            </w:pPr>
            <w:r w:rsidRPr="00551075">
              <w:t>relevant procedures for maintaining technical data and information</w:t>
            </w:r>
          </w:p>
          <w:p w:rsidR="00000000" w:rsidRPr="00551075" w:rsidP="00551075">
            <w:pPr>
              <w:pStyle w:val="ListBullet"/>
            </w:pPr>
            <w:r w:rsidRPr="00551075">
              <w:t>reporting styles</w:t>
            </w:r>
          </w:p>
          <w:p w:rsidR="00000000" w:rsidRPr="00551075" w:rsidP="00551075">
            <w:pPr>
              <w:pStyle w:val="ListBullet"/>
            </w:pPr>
            <w:r w:rsidRPr="00551075">
              <w:t>security and access protocols.</w:t>
            </w:r>
          </w:p>
        </w:tc>
      </w:tr>
    </w:tbl>
    <w:p w:rsidR="00000000" w:rsidRPr="00551075" w:rsidP="00551075">
      <w:pPr>
        <w:pStyle w:val="NoPaddingFontSize1"/>
      </w:pPr>
    </w:p>
    <w:p w:rsidR="00000000" w:rsidRPr="00551075" w:rsidP="00551075">
      <w:pPr>
        <w:pStyle w:val="AllowPageBreak"/>
      </w:pPr>
    </w:p>
    <w:p w:rsidR="00000000" w:rsidRPr="00551075" w:rsidP="00551075">
      <w:pPr>
        <w:pStyle w:val="Heading1"/>
      </w:pPr>
      <w:bookmarkStart w:id="4" w:name="O_1268984"/>
      <w:bookmarkEnd w:id="4"/>
      <w:r w:rsidRPr="0055107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10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075" w:rsidP="00551075">
            <w:pPr>
              <w:pStyle w:val="BodyText"/>
            </w:pPr>
            <w:r w:rsidRPr="00551075">
              <w:t>Assessors must hold credentials spec</w:t>
            </w:r>
            <w:r w:rsidRPr="00551075">
              <w:t xml:space="preserve">ified within the Standards for Registered Training Organisations current at the time of assessment. </w:t>
            </w:r>
          </w:p>
          <w:p w:rsidR="00000000" w:rsidRPr="00551075" w:rsidP="00551075">
            <w:pPr>
              <w:pStyle w:val="BodyText"/>
            </w:pPr>
            <w:r w:rsidRPr="00551075">
              <w:t>Assessment must satisfy the Principles of Assessment and Rules of Evidence and all regulatory requirements included within the Standards for Registered Tra</w:t>
            </w:r>
            <w:r w:rsidRPr="00551075">
              <w:t>ining Organisations current at the time of assessment.</w:t>
            </w:r>
          </w:p>
          <w:p w:rsidR="00000000" w:rsidRPr="00551075" w:rsidP="00551075">
            <w:pPr>
              <w:pStyle w:val="BodyText"/>
            </w:pPr>
            <w:r w:rsidRPr="00551075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551075" w:rsidP="00551075">
            <w:pPr>
              <w:pStyle w:val="BodyText"/>
            </w:pPr>
            <w:r w:rsidRPr="00551075">
              <w:t>Assessment processes and tec</w:t>
            </w:r>
            <w:r w:rsidRPr="00551075">
              <w:t>hniques must be appropriate to the language, literacy and numeracy requirements of the work being performed and the needs of the candidate.</w:t>
            </w:r>
          </w:p>
          <w:p w:rsidR="00000000" w:rsidRPr="00551075" w:rsidP="00551075">
            <w:pPr>
              <w:pStyle w:val="BodyText"/>
            </w:pPr>
            <w:r w:rsidRPr="00551075">
              <w:t>Resources for assessment must include access to:</w:t>
            </w:r>
          </w:p>
          <w:p w:rsidR="00000000" w:rsidRPr="00551075" w:rsidP="00551075">
            <w:pPr>
              <w:pStyle w:val="ListBullet"/>
            </w:pPr>
            <w:r w:rsidRPr="00551075">
              <w:t xml:space="preserve">relevant and appropriate materials, tools, equipment and personal </w:t>
            </w:r>
            <w:r w:rsidRPr="00551075">
              <w:t>protective equipment currently used in industry</w:t>
            </w:r>
          </w:p>
          <w:p w:rsidR="00000000" w:rsidRPr="00551075" w:rsidP="00551075">
            <w:pPr>
              <w:pStyle w:val="ListBullet"/>
            </w:pPr>
            <w:r w:rsidRPr="00551075">
              <w:t>applicable documentation including legislation, regulations, codes of practice, workplace procedures and operation manuals.</w:t>
            </w:r>
          </w:p>
        </w:tc>
      </w:tr>
    </w:tbl>
    <w:p w:rsidR="00000000" w:rsidRPr="00551075" w:rsidP="00551075">
      <w:pPr>
        <w:pStyle w:val="NoPaddingFontSize1"/>
      </w:pPr>
    </w:p>
    <w:p w:rsidR="00000000" w:rsidRPr="00551075" w:rsidP="00551075">
      <w:pPr>
        <w:pStyle w:val="AllowPageBreak"/>
      </w:pPr>
    </w:p>
    <w:p w:rsidR="00000000" w:rsidRPr="00551075" w:rsidP="00551075">
      <w:pPr>
        <w:pStyle w:val="Heading1"/>
      </w:pPr>
      <w:bookmarkStart w:id="5" w:name="O_1268987"/>
      <w:bookmarkEnd w:id="5"/>
      <w:r w:rsidRPr="00551075">
        <w:t>Links</w:t>
      </w:r>
    </w:p>
    <w:p w:rsidR="00000000" w:rsidRPr="00551075" w:rsidP="003E142A">
      <w:pPr>
        <w:pStyle w:val="BodyText"/>
      </w:pPr>
      <w:r w:rsidRPr="00551075">
        <w:t>Companion Volume Implementation Guides are found in VETNe</w:t>
      </w:r>
      <w:r w:rsidRPr="00551075">
        <w:t xml:space="preserve">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C10E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51075" w:rsidP="00551075"/>
    <w:sectPr w:rsidSect="005510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0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075" w:rsidRPr="003E142A" w:rsidP="003E14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0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42A" w:rsidP="005510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142A" w:rsidP="005510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E142A" w:rsidP="005510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0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4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1075" w:rsidRPr="003E142A" w:rsidP="003E14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0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42A" w:rsidRPr="002D2AF8" w:rsidP="005510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TLIX0065 Maintain technical data and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E142A" w:rsidP="005510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EAD5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BED1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0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10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10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10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10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10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10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10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10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10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10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1075"/>
  </w:style>
  <w:style w:type="character" w:customStyle="1" w:styleId="Heading1Char">
    <w:name w:val="Heading 1 Char"/>
    <w:basedOn w:val="DefaultParagraphFont"/>
    <w:link w:val="Heading1"/>
    <w:rsid w:val="005510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10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10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107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1075"/>
    <w:rPr>
      <w:b/>
      <w:spacing w:val="0"/>
    </w:rPr>
  </w:style>
  <w:style w:type="paragraph" w:customStyle="1" w:styleId="SuperHeading">
    <w:name w:val="SuperHeading"/>
    <w:basedOn w:val="Normal"/>
    <w:rsid w:val="005510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10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510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10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10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10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10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10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10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10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10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10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10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10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10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10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10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10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10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10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10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10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10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10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10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10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10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10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10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10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10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10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10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10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10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1075"/>
    <w:rPr>
      <w:i/>
    </w:rPr>
  </w:style>
  <w:style w:type="paragraph" w:styleId="Caption">
    <w:name w:val="caption"/>
    <w:basedOn w:val="BodyText"/>
    <w:next w:val="Normal"/>
    <w:qFormat/>
    <w:rsid w:val="005510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10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10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1075"/>
  </w:style>
  <w:style w:type="paragraph" w:styleId="TableofFigures">
    <w:name w:val="table of figures"/>
    <w:basedOn w:val="Normal"/>
    <w:next w:val="Normal"/>
    <w:semiHidden/>
    <w:rsid w:val="005510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10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1075"/>
    <w:rPr>
      <w:rFonts w:ascii="Wingdings" w:hAnsi="Wingdings"/>
    </w:rPr>
  </w:style>
  <w:style w:type="paragraph" w:customStyle="1" w:styleId="TableHeading">
    <w:name w:val="Table Heading"/>
    <w:basedOn w:val="HeadingBase"/>
    <w:rsid w:val="005510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1075"/>
    <w:rPr>
      <w:color w:val="0033CC"/>
      <w:u w:val="none"/>
    </w:rPr>
  </w:style>
  <w:style w:type="paragraph" w:customStyle="1" w:styleId="BodyTextRight">
    <w:name w:val="Body Text Right"/>
    <w:basedOn w:val="BodyText"/>
    <w:rsid w:val="005510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10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10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10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10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10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1075"/>
    <w:rPr>
      <w:sz w:val="32"/>
    </w:rPr>
  </w:style>
  <w:style w:type="paragraph" w:customStyle="1" w:styleId="HeadingProcedure">
    <w:name w:val="Heading Procedure"/>
    <w:basedOn w:val="HeadingBase"/>
    <w:next w:val="Normal"/>
    <w:rsid w:val="005510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1075"/>
    <w:pPr>
      <w:spacing w:before="60" w:after="60"/>
    </w:pPr>
  </w:style>
  <w:style w:type="paragraph" w:styleId="ListContinue">
    <w:name w:val="List Continue"/>
    <w:basedOn w:val="List"/>
    <w:rsid w:val="00551075"/>
    <w:pPr>
      <w:ind w:firstLine="0"/>
    </w:pPr>
  </w:style>
  <w:style w:type="paragraph" w:customStyle="1" w:styleId="ListNote">
    <w:name w:val="List Note"/>
    <w:basedOn w:val="List"/>
    <w:rsid w:val="005510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10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10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1075"/>
    <w:rPr>
      <w:rFonts w:ascii="Courier New" w:hAnsi="Courier New"/>
    </w:rPr>
  </w:style>
  <w:style w:type="paragraph" w:customStyle="1" w:styleId="NoteBullet">
    <w:name w:val="Note Bullet"/>
    <w:basedOn w:val="Note"/>
    <w:rsid w:val="005510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10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10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10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10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10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10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1075"/>
    <w:rPr>
      <w:b/>
      <w:smallCaps/>
    </w:rPr>
  </w:style>
  <w:style w:type="paragraph" w:customStyle="1" w:styleId="TableListNumber">
    <w:name w:val="Table List Number"/>
    <w:basedOn w:val="ListNumber"/>
    <w:rsid w:val="005510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10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1075"/>
    <w:pPr>
      <w:numPr>
        <w:numId w:val="8"/>
      </w:numPr>
    </w:pPr>
  </w:style>
  <w:style w:type="paragraph" w:customStyle="1" w:styleId="ListAlpha2">
    <w:name w:val="List Alpha 2"/>
    <w:basedOn w:val="List2"/>
    <w:rsid w:val="00551075"/>
    <w:pPr>
      <w:numPr>
        <w:numId w:val="7"/>
      </w:numPr>
    </w:pPr>
  </w:style>
  <w:style w:type="paragraph" w:styleId="List2">
    <w:name w:val="List 2"/>
    <w:basedOn w:val="BodyText"/>
    <w:rsid w:val="005510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10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10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10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10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10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1075"/>
    <w:pPr>
      <w:numPr>
        <w:numId w:val="3"/>
      </w:numPr>
    </w:pPr>
  </w:style>
  <w:style w:type="paragraph" w:styleId="ListContinue2">
    <w:name w:val="List Continue 2"/>
    <w:basedOn w:val="List2"/>
    <w:rsid w:val="00551075"/>
    <w:pPr>
      <w:ind w:firstLine="0"/>
    </w:pPr>
  </w:style>
  <w:style w:type="paragraph" w:styleId="ListContinue3">
    <w:name w:val="List Continue 3"/>
    <w:basedOn w:val="List3"/>
    <w:rsid w:val="00551075"/>
    <w:pPr>
      <w:ind w:left="1021" w:firstLine="0"/>
    </w:pPr>
  </w:style>
  <w:style w:type="paragraph" w:styleId="ListContinue4">
    <w:name w:val="List Continue 4"/>
    <w:basedOn w:val="List4"/>
    <w:rsid w:val="00551075"/>
    <w:pPr>
      <w:ind w:firstLine="0"/>
    </w:pPr>
  </w:style>
  <w:style w:type="paragraph" w:styleId="ListContinue5">
    <w:name w:val="List Continue 5"/>
    <w:basedOn w:val="List5"/>
    <w:rsid w:val="00551075"/>
    <w:pPr>
      <w:ind w:firstLine="0"/>
    </w:pPr>
  </w:style>
  <w:style w:type="paragraph" w:styleId="ListNumber3">
    <w:name w:val="List Number 3"/>
    <w:basedOn w:val="List3"/>
    <w:rsid w:val="00551075"/>
    <w:pPr>
      <w:numPr>
        <w:numId w:val="4"/>
      </w:numPr>
    </w:pPr>
  </w:style>
  <w:style w:type="paragraph" w:styleId="ListNumber4">
    <w:name w:val="List Number 4"/>
    <w:basedOn w:val="List4"/>
    <w:rsid w:val="00551075"/>
    <w:pPr>
      <w:numPr>
        <w:numId w:val="5"/>
      </w:numPr>
    </w:pPr>
  </w:style>
  <w:style w:type="paragraph" w:styleId="ListNumber5">
    <w:name w:val="List Number 5"/>
    <w:basedOn w:val="List5"/>
    <w:rsid w:val="00551075"/>
    <w:pPr>
      <w:numPr>
        <w:numId w:val="6"/>
      </w:numPr>
    </w:pPr>
  </w:style>
  <w:style w:type="paragraph" w:styleId="BlockText">
    <w:name w:val="Block Text"/>
    <w:basedOn w:val="Normal"/>
    <w:rsid w:val="005510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10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1075"/>
    <w:rPr>
      <w:sz w:val="16"/>
      <w:vertAlign w:val="superscript"/>
    </w:rPr>
  </w:style>
  <w:style w:type="character" w:customStyle="1" w:styleId="Symbols">
    <w:name w:val="Symbols"/>
    <w:basedOn w:val="DefaultParagraphFont"/>
    <w:rsid w:val="00551075"/>
    <w:rPr>
      <w:rFonts w:ascii="Symbol" w:hAnsi="Symbol"/>
    </w:rPr>
  </w:style>
  <w:style w:type="character" w:customStyle="1" w:styleId="MenuOptions">
    <w:name w:val="Menu Options"/>
    <w:basedOn w:val="DefaultParagraphFont"/>
    <w:rsid w:val="005510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1075"/>
    <w:rPr>
      <w:b/>
    </w:rPr>
  </w:style>
  <w:style w:type="character" w:customStyle="1" w:styleId="Underlined">
    <w:name w:val="Underlined"/>
    <w:basedOn w:val="DefaultParagraphFont"/>
    <w:rsid w:val="00551075"/>
    <w:rPr>
      <w:u w:val="single"/>
    </w:rPr>
  </w:style>
  <w:style w:type="paragraph" w:customStyle="1" w:styleId="TableBodyTextRight">
    <w:name w:val="Table Body Text Right"/>
    <w:basedOn w:val="TableBodyText"/>
    <w:rsid w:val="005510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1075"/>
    <w:rPr>
      <w:sz w:val="18"/>
    </w:rPr>
  </w:style>
  <w:style w:type="paragraph" w:customStyle="1" w:styleId="BodySmallRight">
    <w:name w:val="Body Small Right"/>
    <w:basedOn w:val="BodyTextRight"/>
    <w:rsid w:val="00551075"/>
    <w:rPr>
      <w:sz w:val="18"/>
      <w:szCs w:val="18"/>
    </w:rPr>
  </w:style>
  <w:style w:type="paragraph" w:customStyle="1" w:styleId="MarginEdition">
    <w:name w:val="Margin Edition"/>
    <w:basedOn w:val="MarginNote"/>
    <w:rsid w:val="005510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1075"/>
    <w:rPr>
      <w:sz w:val="2"/>
      <w:szCs w:val="2"/>
    </w:rPr>
  </w:style>
  <w:style w:type="character" w:customStyle="1" w:styleId="Small">
    <w:name w:val="Small"/>
    <w:basedOn w:val="DefaultParagraphFont"/>
    <w:rsid w:val="00551075"/>
    <w:rPr>
      <w:sz w:val="16"/>
    </w:rPr>
  </w:style>
  <w:style w:type="paragraph" w:customStyle="1" w:styleId="WideTable">
    <w:name w:val="Wide Table"/>
    <w:basedOn w:val="Normal"/>
    <w:rsid w:val="005510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1075"/>
  </w:style>
  <w:style w:type="paragraph" w:styleId="Quote">
    <w:name w:val="Quote"/>
    <w:basedOn w:val="Heading1"/>
    <w:link w:val="QuoteChar"/>
    <w:qFormat/>
    <w:rsid w:val="005510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10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1075"/>
    <w:pPr>
      <w:pageBreakBefore/>
    </w:pPr>
  </w:style>
  <w:style w:type="paragraph" w:customStyle="1" w:styleId="Border">
    <w:name w:val="Border"/>
    <w:basedOn w:val="Normal"/>
    <w:qFormat/>
    <w:rsid w:val="005510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10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10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10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10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10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10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10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10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1075"/>
    <w:rPr>
      <w:u w:val="single"/>
    </w:rPr>
  </w:style>
  <w:style w:type="character" w:customStyle="1" w:styleId="BoldandItalics">
    <w:name w:val="Bold and Italics"/>
    <w:qFormat/>
    <w:rsid w:val="00551075"/>
    <w:rPr>
      <w:b/>
      <w:i/>
      <w:u w:val="none"/>
    </w:rPr>
  </w:style>
  <w:style w:type="paragraph" w:styleId="BalloonText">
    <w:name w:val="Balloon Text"/>
    <w:basedOn w:val="Normal"/>
    <w:link w:val="BalloonTextChar"/>
    <w:rsid w:val="005510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10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10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10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10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10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1075"/>
    <w:pPr>
      <w:spacing w:before="0" w:after="0"/>
    </w:pPr>
  </w:style>
  <w:style w:type="paragraph" w:customStyle="1" w:styleId="BodyTextBold">
    <w:name w:val="Body Text Bold"/>
    <w:basedOn w:val="BodyText"/>
    <w:qFormat/>
    <w:rsid w:val="00551075"/>
    <w:rPr>
      <w:b/>
    </w:rPr>
  </w:style>
  <w:style w:type="character" w:styleId="Hyperlink">
    <w:name w:val="Hyperlink"/>
    <w:basedOn w:val="DefaultParagraphFont"/>
    <w:uiPriority w:val="99"/>
    <w:unhideWhenUsed/>
    <w:rsid w:val="003E14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544</Words>
  <Characters>3749</Characters>
  <Application>Microsoft Office Word</Application>
  <DocSecurity>0</DocSecurity>
  <Lines>83</Lines>
  <Paragraphs>51</Paragraphs>
  <ScaleCrop>false</ScaleCrop>
  <Company>Author-it Software Corporation Ltd.</Company>
  <LinksUpToDate>false</LinksUpToDate>
  <CharactersWithSpaces>4242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TLIX0065 Maintain technical data and information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2024-07-12T07:59:00Z</dcterms:created>
  <dcterms:modified xsi:type="dcterms:W3CDTF">2024-07-12T07:59:00Z</dcterms:modified>
</cp:coreProperties>
</file>