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346A" w:rsidP="00A134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TLIX0064 Implement and monitor materiel logistics plans</w:t>
      </w:r>
      <w:r>
        <w:fldChar w:fldCharType="end"/>
      </w:r>
    </w:p>
    <w:p w:rsidR="00A1346A" w:rsidP="00A1346A">
      <w:pPr>
        <w:pStyle w:val="Version"/>
        <w:sectPr w:rsidSect="005F31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315E" w:rsidP="005F315E">
      <w:pPr>
        <w:pStyle w:val="SuperHeading"/>
      </w:pPr>
      <w:r w:rsidRPr="005F315E">
        <w:t>TLIX0064 Implement and monitor materiel logistics plans</w:t>
      </w:r>
    </w:p>
    <w:p w:rsidR="00000000" w:rsidRPr="005F315E" w:rsidP="005F315E">
      <w:pPr>
        <w:pStyle w:val="Heading1"/>
      </w:pPr>
      <w:bookmarkStart w:id="1" w:name="O_1268952"/>
      <w:bookmarkEnd w:id="1"/>
      <w:r w:rsidRPr="005F315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1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5E" w:rsidP="005F315E">
            <w:pPr>
              <w:pStyle w:val="BodyText"/>
            </w:pPr>
            <w:r w:rsidRPr="005F315E">
              <w:rPr>
                <w:rStyle w:val="SpecialBold"/>
              </w:rPr>
              <w:t>Release 1.</w:t>
            </w:r>
            <w:r w:rsidRPr="005F315E">
              <w:t xml:space="preserve"> This is the first release of this unit of competency in the TLI Transport and Logistics Training Package.</w:t>
            </w:r>
          </w:p>
        </w:tc>
      </w:tr>
    </w:tbl>
    <w:p w:rsidR="00000000" w:rsidRPr="005F315E" w:rsidP="005F315E">
      <w:pPr>
        <w:pStyle w:val="NoPaddingFontSize1"/>
      </w:pPr>
    </w:p>
    <w:p w:rsidR="00000000" w:rsidRPr="005F315E" w:rsidP="005F315E">
      <w:pPr>
        <w:pStyle w:val="AllowPageBreak"/>
      </w:pPr>
    </w:p>
    <w:p w:rsidR="00000000" w:rsidRPr="005F315E" w:rsidP="005F315E">
      <w:pPr>
        <w:pStyle w:val="Heading1"/>
      </w:pPr>
      <w:bookmarkStart w:id="2" w:name="O_1268953"/>
      <w:bookmarkEnd w:id="2"/>
      <w:r w:rsidRPr="005F315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1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5E" w:rsidP="005F315E">
            <w:pPr>
              <w:pStyle w:val="BodyText"/>
            </w:pPr>
            <w:r w:rsidRPr="005F315E">
              <w:t>This unit involves the skills and knowledge required to implement a</w:t>
            </w:r>
            <w:r w:rsidRPr="005F315E">
              <w:t xml:space="preserve">nd monitor materiel logistics plans and associated subordinate plans in accordance with relevant organisational policy and procedures. </w:t>
            </w:r>
          </w:p>
          <w:p w:rsidR="00000000" w:rsidRPr="005F315E" w:rsidP="005F315E">
            <w:pPr>
              <w:pStyle w:val="BodyText"/>
            </w:pPr>
            <w:r w:rsidRPr="005F315E">
              <w:t>It includes identifying requirements and implementing materiel logistics plans, and monitoring and reporting on materiel</w:t>
            </w:r>
            <w:r w:rsidRPr="005F315E">
              <w:t xml:space="preserve"> logistics plans implementation. </w:t>
            </w:r>
          </w:p>
          <w:p w:rsidR="00000000" w:rsidRPr="005F315E" w:rsidP="005F315E">
            <w:pPr>
              <w:pStyle w:val="BodyText"/>
            </w:pPr>
            <w:r w:rsidRPr="005F315E">
              <w:t>This unit was developed for materiel logistics specialists, working in either integrated logistics support or materiel sustainment roles, in a project or sustainment office. Activities may include implementing and monitori</w:t>
            </w:r>
            <w:r w:rsidRPr="005F315E">
              <w:t>ng logistics plans, determining how the organisation would plan to support a mission system or capability from concept phase, to acquisition, transition into service, through to sustainment and disposal.  This unit may be applicable to individuals in broad</w:t>
            </w:r>
            <w:r w:rsidRPr="005F315E">
              <w:t>er logistics roles.</w:t>
            </w:r>
          </w:p>
          <w:p w:rsidR="00000000" w:rsidRPr="005F315E" w:rsidP="005F315E">
            <w:pPr>
              <w:pStyle w:val="BodyText"/>
            </w:pPr>
            <w:r w:rsidRPr="005F315E">
              <w:t xml:space="preserve">Individuals work independently or as part of a team under direct or indirect supervision, use discretion and judgement, and take responsibility for the quality of their outputs. </w:t>
            </w:r>
          </w:p>
          <w:p w:rsidR="00000000" w:rsidRPr="005F315E" w:rsidP="005F315E">
            <w:pPr>
              <w:pStyle w:val="BodyText"/>
            </w:pPr>
            <w:r w:rsidRPr="005F315E">
              <w:t>No licensing, legislative or certification requirements a</w:t>
            </w:r>
            <w:r w:rsidRPr="005F315E">
              <w:t>pply to this unit at the time of publication.</w:t>
            </w:r>
          </w:p>
        </w:tc>
      </w:tr>
    </w:tbl>
    <w:p w:rsidR="00000000" w:rsidRPr="005F315E" w:rsidP="005F315E">
      <w:pPr>
        <w:pStyle w:val="NoPaddingFontSize1"/>
      </w:pPr>
    </w:p>
    <w:p w:rsidR="00000000" w:rsidRPr="005F315E" w:rsidP="005F315E">
      <w:pPr>
        <w:pStyle w:val="AllowPageBreak"/>
      </w:pPr>
    </w:p>
    <w:p w:rsidR="00000000" w:rsidRPr="005F315E" w:rsidP="005F315E">
      <w:pPr>
        <w:pStyle w:val="Heading1"/>
      </w:pPr>
      <w:bookmarkStart w:id="3" w:name="O_1268954"/>
      <w:bookmarkEnd w:id="3"/>
      <w:r w:rsidRPr="005F315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1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5E" w:rsidP="005F315E">
            <w:pPr>
              <w:pStyle w:val="BodyText"/>
            </w:pPr>
            <w:r w:rsidRPr="005F315E">
              <w:t>Not applicable.</w:t>
            </w:r>
          </w:p>
        </w:tc>
      </w:tr>
    </w:tbl>
    <w:p w:rsidR="00000000" w:rsidRPr="005F315E" w:rsidP="005F315E">
      <w:pPr>
        <w:pStyle w:val="NoPaddingFontSize1"/>
      </w:pPr>
    </w:p>
    <w:p w:rsidR="00000000" w:rsidRPr="005F315E" w:rsidP="005F315E">
      <w:pPr>
        <w:pStyle w:val="AllowPageBreak"/>
      </w:pPr>
    </w:p>
    <w:p w:rsidR="00000000" w:rsidRPr="005F315E" w:rsidP="005F315E">
      <w:pPr>
        <w:pStyle w:val="Heading1"/>
      </w:pPr>
      <w:bookmarkStart w:id="4" w:name="O_1268955"/>
      <w:bookmarkEnd w:id="4"/>
      <w:r w:rsidRPr="005F315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1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5E" w:rsidP="005F315E">
            <w:pPr>
              <w:pStyle w:val="BodyText"/>
            </w:pPr>
            <w:r w:rsidRPr="005F315E">
              <w:t>X – Logistics</w:t>
            </w:r>
          </w:p>
        </w:tc>
      </w:tr>
    </w:tbl>
    <w:p w:rsidR="00000000" w:rsidRPr="005F315E" w:rsidP="005F315E">
      <w:pPr>
        <w:pStyle w:val="NoPaddingFontSize1"/>
      </w:pPr>
    </w:p>
    <w:p w:rsidR="00000000" w:rsidRPr="005F315E" w:rsidP="005F315E">
      <w:pPr>
        <w:pStyle w:val="AllowPageBreak"/>
      </w:pPr>
    </w:p>
    <w:p w:rsidR="00000000" w:rsidRPr="005F315E" w:rsidP="005F315E">
      <w:pPr>
        <w:pStyle w:val="Heading1"/>
      </w:pPr>
      <w:bookmarkStart w:id="5" w:name="O_1268956"/>
      <w:bookmarkEnd w:id="5"/>
      <w:r w:rsidRPr="005F315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1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5E" w:rsidP="005F315E">
            <w:pPr>
              <w:pStyle w:val="BodyText"/>
            </w:pPr>
            <w:r w:rsidRPr="005F315E">
              <w:t>Not applicable.</w:t>
            </w:r>
          </w:p>
        </w:tc>
      </w:tr>
    </w:tbl>
    <w:p w:rsidR="00000000" w:rsidRPr="005F315E" w:rsidP="005F315E">
      <w:pPr>
        <w:pStyle w:val="NoPaddingFontSize1"/>
      </w:pPr>
    </w:p>
    <w:p w:rsidR="00000000" w:rsidRPr="005F315E" w:rsidP="005F315E">
      <w:pPr>
        <w:pStyle w:val="AllowPageBreak"/>
      </w:pPr>
    </w:p>
    <w:p w:rsidR="00000000" w:rsidRPr="005F315E" w:rsidP="005F315E">
      <w:pPr>
        <w:pStyle w:val="Heading1"/>
      </w:pPr>
      <w:bookmarkStart w:id="6" w:name="O_1268957"/>
      <w:bookmarkEnd w:id="6"/>
      <w:r w:rsidRPr="005F315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67"/>
        <w:gridCol w:w="3333"/>
        <w:gridCol w:w="1349"/>
        <w:gridCol w:w="4148"/>
      </w:tblGrid>
      <w:tr w:rsidTr="005F31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5E">
            <w:pPr>
              <w:pStyle w:val="BodyText"/>
              <w:rPr>
                <w:lang w:val="en-NZ"/>
              </w:rPr>
            </w:pPr>
            <w:r w:rsidRPr="005F315E">
              <w:t>Elements describe the essential outcomes.</w:t>
            </w:r>
          </w:p>
        </w:tc>
        <w:tc>
          <w:tcPr>
            <w:tcW w:w="5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5E">
            <w:pPr>
              <w:pStyle w:val="BodyText"/>
              <w:rPr>
                <w:lang w:val="en-NZ"/>
              </w:rPr>
            </w:pPr>
            <w:r w:rsidRPr="005F315E">
              <w:t>Performance criteria describe the performance needed to demonstrate achievement of the element.</w:t>
            </w:r>
          </w:p>
        </w:tc>
      </w:tr>
      <w:tr w:rsidTr="005F31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5E" w:rsidP="005F315E">
            <w:pPr>
              <w:pStyle w:val="BodyText"/>
            </w:pPr>
            <w:r w:rsidRPr="005F315E">
              <w:rPr>
                <w:rStyle w:val="SpecialBold"/>
              </w:rPr>
              <w:t>1</w:t>
            </w:r>
          </w:p>
        </w:tc>
        <w:tc>
          <w:tcPr>
            <w:tcW w:w="333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5E" w:rsidP="005F315E">
            <w:pPr>
              <w:pStyle w:val="BodyText"/>
            </w:pPr>
            <w:r w:rsidRPr="005F315E">
              <w:rPr>
                <w:rStyle w:val="SpecialBold"/>
              </w:rPr>
              <w:t>Identify requirements for providing materiel logistics plans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5E">
            <w:pPr>
              <w:pStyle w:val="BodyText"/>
              <w:rPr>
                <w:lang w:val="en-NZ"/>
              </w:rPr>
            </w:pPr>
            <w:r w:rsidRPr="005F315E">
              <w:rPr>
                <w:rStyle w:val="SpecialBold"/>
              </w:rPr>
              <w:t>1.1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5E">
            <w:pPr>
              <w:pStyle w:val="BodyText"/>
              <w:rPr>
                <w:lang w:val="en-NZ"/>
              </w:rPr>
            </w:pPr>
            <w:r w:rsidRPr="005F315E">
              <w:t>Sources of information relevant to materiel logistics plans are identified and relevant information is obtained in accordance with organisational policy and procedures</w:t>
            </w:r>
          </w:p>
        </w:tc>
      </w:tr>
      <w:tr w:rsidTr="005F31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5E">
            <w:pPr>
              <w:pStyle w:val="BodyText"/>
              <w:keepLines w:val="0"/>
              <w:spacing w:before="0" w:after="0"/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5E">
            <w:pPr>
              <w:pStyle w:val="BodyText"/>
              <w:rPr>
                <w:lang w:val="en-NZ"/>
              </w:rPr>
            </w:pPr>
            <w:r w:rsidRPr="005F315E">
              <w:rPr>
                <w:rStyle w:val="SpecialBold"/>
              </w:rPr>
              <w:t>1.2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5E">
            <w:pPr>
              <w:pStyle w:val="BodyText"/>
              <w:rPr>
                <w:lang w:val="en-NZ"/>
              </w:rPr>
            </w:pPr>
            <w:r w:rsidRPr="005F315E">
              <w:t>Information is reviewed and documented and confirmed as current in accordance wit</w:t>
            </w:r>
            <w:r w:rsidRPr="005F315E">
              <w:t>h organisational policy and procedures</w:t>
            </w:r>
          </w:p>
        </w:tc>
      </w:tr>
      <w:tr w:rsidTr="005F31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5E">
            <w:pPr>
              <w:pStyle w:val="BodyText"/>
              <w:keepLines w:val="0"/>
              <w:spacing w:before="0" w:after="0"/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5E">
            <w:pPr>
              <w:pStyle w:val="BodyText"/>
              <w:rPr>
                <w:lang w:val="en-NZ"/>
              </w:rPr>
            </w:pPr>
            <w:r w:rsidRPr="005F315E">
              <w:rPr>
                <w:rStyle w:val="SpecialBold"/>
              </w:rPr>
              <w:t>1.3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5E">
            <w:pPr>
              <w:pStyle w:val="BodyText"/>
              <w:rPr>
                <w:lang w:val="en-NZ"/>
              </w:rPr>
            </w:pPr>
            <w:r w:rsidRPr="005F315E">
              <w:t>Materiel logistics plans are assessed against reviewed information</w:t>
            </w:r>
          </w:p>
        </w:tc>
      </w:tr>
      <w:tr w:rsidTr="005F31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5E" w:rsidP="005F315E">
            <w:pPr>
              <w:pStyle w:val="BodyText"/>
            </w:pPr>
            <w:r w:rsidRPr="005F315E">
              <w:rPr>
                <w:rStyle w:val="SpecialBold"/>
              </w:rPr>
              <w:t>2</w:t>
            </w:r>
          </w:p>
        </w:tc>
        <w:tc>
          <w:tcPr>
            <w:tcW w:w="333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5E" w:rsidP="005F315E">
            <w:pPr>
              <w:pStyle w:val="BodyText"/>
            </w:pPr>
            <w:r w:rsidRPr="005F315E">
              <w:rPr>
                <w:rStyle w:val="SpecialBold"/>
              </w:rPr>
              <w:t>Implement materiel logistics plans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5E">
            <w:pPr>
              <w:pStyle w:val="BodyText"/>
              <w:rPr>
                <w:lang w:val="en-NZ"/>
              </w:rPr>
            </w:pPr>
            <w:r w:rsidRPr="005F315E">
              <w:rPr>
                <w:rStyle w:val="SpecialBold"/>
              </w:rPr>
              <w:t>2.1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5E">
            <w:pPr>
              <w:pStyle w:val="BodyText"/>
              <w:rPr>
                <w:lang w:val="en-NZ"/>
              </w:rPr>
            </w:pPr>
            <w:r w:rsidRPr="005F315E">
              <w:t>Performance indicators and other criteria for measuring achievement are developed</w:t>
            </w:r>
          </w:p>
        </w:tc>
      </w:tr>
      <w:tr w:rsidTr="005F31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5E">
            <w:pPr>
              <w:pStyle w:val="BodyText"/>
              <w:keepLines w:val="0"/>
              <w:spacing w:before="0" w:after="0"/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5E">
            <w:pPr>
              <w:pStyle w:val="BodyText"/>
              <w:rPr>
                <w:lang w:val="en-NZ"/>
              </w:rPr>
            </w:pPr>
            <w:r w:rsidRPr="005F315E">
              <w:rPr>
                <w:rStyle w:val="SpecialBold"/>
              </w:rPr>
              <w:t>2.2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5E">
            <w:pPr>
              <w:pStyle w:val="BodyText"/>
              <w:rPr>
                <w:lang w:val="en-NZ"/>
              </w:rPr>
            </w:pPr>
            <w:r w:rsidRPr="005F315E">
              <w:t>Materiel logistics risks and impacts relevant to the plan are identified, reported and managed across the life cycle</w:t>
            </w:r>
          </w:p>
        </w:tc>
      </w:tr>
      <w:tr w:rsidTr="005F31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5E">
            <w:pPr>
              <w:pStyle w:val="BodyText"/>
              <w:keepLines w:val="0"/>
              <w:spacing w:before="0" w:after="0"/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5E">
            <w:pPr>
              <w:pStyle w:val="BodyText"/>
              <w:rPr>
                <w:lang w:val="en-NZ"/>
              </w:rPr>
            </w:pPr>
            <w:r w:rsidRPr="005F315E">
              <w:rPr>
                <w:rStyle w:val="SpecialBold"/>
              </w:rPr>
              <w:t>2.3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5E">
            <w:pPr>
              <w:pStyle w:val="BodyText"/>
              <w:rPr>
                <w:lang w:val="en-NZ"/>
              </w:rPr>
            </w:pPr>
            <w:r w:rsidRPr="005F315E">
              <w:t>Materiel logistics plans are implemented in accordance with organisational policy and procedures</w:t>
            </w:r>
          </w:p>
        </w:tc>
      </w:tr>
      <w:tr w:rsidTr="005F31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5E">
            <w:pPr>
              <w:pStyle w:val="BodyText"/>
              <w:keepLines w:val="0"/>
              <w:spacing w:before="0" w:after="0"/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5E">
            <w:pPr>
              <w:pStyle w:val="BodyText"/>
              <w:rPr>
                <w:lang w:val="en-NZ"/>
              </w:rPr>
            </w:pPr>
            <w:r w:rsidRPr="005F315E">
              <w:rPr>
                <w:rStyle w:val="SpecialBold"/>
              </w:rPr>
              <w:t>2.4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5E">
            <w:pPr>
              <w:pStyle w:val="BodyText"/>
              <w:rPr>
                <w:lang w:val="en-NZ"/>
              </w:rPr>
            </w:pPr>
            <w:r w:rsidRPr="005F315E">
              <w:t>Participation and contribution to materiel logistics activities is established and maintained in accordance with agreed plans and schedule</w:t>
            </w:r>
          </w:p>
        </w:tc>
      </w:tr>
      <w:tr w:rsidTr="005F31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5E" w:rsidP="005F315E">
            <w:pPr>
              <w:pStyle w:val="BodyText"/>
            </w:pPr>
            <w:r w:rsidRPr="005F315E">
              <w:rPr>
                <w:rStyle w:val="SpecialBold"/>
              </w:rPr>
              <w:t>3</w:t>
            </w:r>
          </w:p>
        </w:tc>
        <w:tc>
          <w:tcPr>
            <w:tcW w:w="333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5E" w:rsidP="005F315E">
            <w:pPr>
              <w:pStyle w:val="BodyText"/>
            </w:pPr>
            <w:r w:rsidRPr="005F315E">
              <w:rPr>
                <w:rStyle w:val="SpecialBold"/>
              </w:rPr>
              <w:t>Monitor and report on the implementation of materiel logistics plans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5E">
            <w:pPr>
              <w:pStyle w:val="BodyText"/>
              <w:rPr>
                <w:lang w:val="en-NZ"/>
              </w:rPr>
            </w:pPr>
            <w:r w:rsidRPr="005F315E">
              <w:rPr>
                <w:rStyle w:val="SpecialBold"/>
              </w:rPr>
              <w:t>3.1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5E">
            <w:pPr>
              <w:pStyle w:val="BodyText"/>
              <w:rPr>
                <w:lang w:val="en-NZ"/>
              </w:rPr>
            </w:pPr>
            <w:r w:rsidRPr="005F315E">
              <w:t>Materiel logistics plans are monitored an</w:t>
            </w:r>
            <w:r w:rsidRPr="005F315E">
              <w:t>d regularly reviewed in accordance with organisational policy and procedures</w:t>
            </w:r>
          </w:p>
        </w:tc>
      </w:tr>
      <w:tr w:rsidTr="005F31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5E">
            <w:pPr>
              <w:pStyle w:val="BodyText"/>
              <w:keepLines w:val="0"/>
              <w:spacing w:before="0" w:after="0"/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5E">
            <w:pPr>
              <w:pStyle w:val="BodyText"/>
              <w:rPr>
                <w:lang w:val="en-NZ"/>
              </w:rPr>
            </w:pPr>
            <w:r w:rsidRPr="005F315E">
              <w:rPr>
                <w:rStyle w:val="SpecialBold"/>
              </w:rPr>
              <w:t>3.2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5E">
            <w:pPr>
              <w:pStyle w:val="BodyText"/>
              <w:rPr>
                <w:lang w:val="en-NZ"/>
              </w:rPr>
            </w:pPr>
            <w:r w:rsidRPr="005F315E">
              <w:t>Plans are amended and documented in accordance with organisational policy and procedures</w:t>
            </w:r>
          </w:p>
        </w:tc>
      </w:tr>
      <w:tr w:rsidTr="005F31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5E">
            <w:pPr>
              <w:pStyle w:val="BodyText"/>
              <w:keepLines w:val="0"/>
              <w:spacing w:before="0" w:after="0"/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5E">
            <w:pPr>
              <w:pStyle w:val="BodyText"/>
              <w:rPr>
                <w:lang w:val="en-NZ"/>
              </w:rPr>
            </w:pPr>
            <w:r w:rsidRPr="005F315E">
              <w:rPr>
                <w:rStyle w:val="SpecialBold"/>
              </w:rPr>
              <w:t>3.3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5E">
            <w:pPr>
              <w:pStyle w:val="BodyText"/>
              <w:rPr>
                <w:lang w:val="en-NZ"/>
              </w:rPr>
            </w:pPr>
            <w:r w:rsidRPr="005F315E">
              <w:t xml:space="preserve">Performance measures are monitored to ensure they address all key aspects of organisational performance and meet stakeholder requirements </w:t>
            </w:r>
          </w:p>
        </w:tc>
      </w:tr>
      <w:tr w:rsidTr="005F31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5E">
            <w:pPr>
              <w:pStyle w:val="BodyText"/>
              <w:keepLines w:val="0"/>
              <w:spacing w:before="0" w:after="0"/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5E">
            <w:pPr>
              <w:pStyle w:val="BodyText"/>
              <w:rPr>
                <w:lang w:val="en-NZ"/>
              </w:rPr>
            </w:pPr>
            <w:r w:rsidRPr="005F315E">
              <w:rPr>
                <w:rStyle w:val="SpecialBold"/>
              </w:rPr>
              <w:t>3.4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5E">
            <w:pPr>
              <w:pStyle w:val="BodyText"/>
              <w:rPr>
                <w:lang w:val="en-NZ"/>
              </w:rPr>
            </w:pPr>
            <w:r w:rsidRPr="005F315E">
              <w:t>Performance data is analysed on a regular and planned basis in terms of indicators and compliance with organisational policy and procedures</w:t>
            </w:r>
          </w:p>
        </w:tc>
      </w:tr>
      <w:tr w:rsidTr="005F31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5E">
            <w:pPr>
              <w:pStyle w:val="BodyText"/>
              <w:keepLines w:val="0"/>
              <w:spacing w:before="0" w:after="0"/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5E">
            <w:pPr>
              <w:pStyle w:val="BodyText"/>
              <w:rPr>
                <w:lang w:val="en-NZ"/>
              </w:rPr>
            </w:pPr>
            <w:r w:rsidRPr="005F315E">
              <w:rPr>
                <w:rStyle w:val="SpecialBold"/>
              </w:rPr>
              <w:t>3.5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5E" w:rsidP="005F315E">
            <w:pPr>
              <w:pStyle w:val="BodyText"/>
            </w:pPr>
            <w:r w:rsidRPr="005F315E">
              <w:t>Strategic performance is reported to all stakeholders in a transparent manner in accordance with compliance r</w:t>
            </w:r>
            <w:r w:rsidRPr="005F315E">
              <w:t>equirements</w:t>
            </w:r>
          </w:p>
        </w:tc>
      </w:tr>
    </w:tbl>
    <w:p w:rsidR="00000000" w:rsidRPr="005F315E" w:rsidP="005F315E">
      <w:pPr>
        <w:pStyle w:val="NoPaddingFontSize1"/>
      </w:pPr>
    </w:p>
    <w:p w:rsidR="00000000" w:rsidRPr="005F315E" w:rsidP="005F315E">
      <w:pPr>
        <w:pStyle w:val="AllowPageBreak"/>
      </w:pPr>
    </w:p>
    <w:p w:rsidR="00000000" w:rsidRPr="005F315E" w:rsidP="005F315E">
      <w:pPr>
        <w:pStyle w:val="Heading1"/>
      </w:pPr>
      <w:bookmarkStart w:id="7" w:name="O_1268958"/>
      <w:bookmarkEnd w:id="7"/>
      <w:r w:rsidRPr="005F315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1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5E" w:rsidP="005F315E">
            <w:pPr>
              <w:pStyle w:val="BodyText"/>
            </w:pPr>
            <w:r w:rsidRPr="005F315E">
              <w:t>Foundation skills essential to performance are explicit in the performance criteria of this unit of competency.</w:t>
            </w:r>
          </w:p>
        </w:tc>
      </w:tr>
    </w:tbl>
    <w:p w:rsidR="00000000" w:rsidRPr="005F315E" w:rsidP="005F315E">
      <w:pPr>
        <w:pStyle w:val="NoPaddingFontSize1"/>
      </w:pPr>
    </w:p>
    <w:p w:rsidR="00000000" w:rsidRPr="005F315E" w:rsidP="005F315E">
      <w:pPr>
        <w:pStyle w:val="AllowPageBreak"/>
      </w:pPr>
    </w:p>
    <w:p w:rsidR="00000000" w:rsidRPr="005F315E" w:rsidP="005F315E">
      <w:pPr>
        <w:pStyle w:val="Heading1"/>
      </w:pPr>
      <w:bookmarkStart w:id="8" w:name="O_1268959"/>
      <w:bookmarkEnd w:id="8"/>
      <w:r w:rsidRPr="005F315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1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5E" w:rsidP="005F315E">
            <w:pPr>
              <w:pStyle w:val="BodyText"/>
            </w:pPr>
            <w:r w:rsidRPr="005F315E">
              <w:t>Range is restricted to essential operating conditions and any other variables essential to the work environment.</w:t>
            </w:r>
          </w:p>
          <w:p w:rsidR="00000000" w:rsidRPr="005F315E" w:rsidP="005F315E">
            <w:pPr>
              <w:pStyle w:val="BodyText"/>
            </w:pPr>
            <w:r w:rsidRPr="005F315E">
              <w:t>Non-essential conditions can be found in the Companion Volume Implementation Guide.</w:t>
            </w:r>
          </w:p>
        </w:tc>
      </w:tr>
    </w:tbl>
    <w:p w:rsidR="00000000" w:rsidRPr="005F315E" w:rsidP="005F315E">
      <w:pPr>
        <w:pStyle w:val="NoPaddingFontSize1"/>
      </w:pPr>
    </w:p>
    <w:p w:rsidR="00000000" w:rsidRPr="005F315E" w:rsidP="005F315E">
      <w:pPr>
        <w:pStyle w:val="AllowPageBreak"/>
      </w:pPr>
    </w:p>
    <w:p w:rsidR="00000000" w:rsidRPr="005F315E" w:rsidP="005F315E">
      <w:pPr>
        <w:pStyle w:val="Heading1"/>
      </w:pPr>
      <w:bookmarkStart w:id="9" w:name="O_1268960"/>
      <w:bookmarkEnd w:id="9"/>
      <w:r w:rsidRPr="005F315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1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5E" w:rsidP="005F315E">
            <w:pPr>
              <w:pStyle w:val="BodyText"/>
            </w:pPr>
            <w:r w:rsidRPr="005F315E">
              <w:t>This unit rep</w:t>
            </w:r>
            <w:r w:rsidRPr="005F315E">
              <w:t>laces but is not equivalent to TLIX4007 Implement and monitor integrated logistics support plans.</w:t>
            </w:r>
          </w:p>
          <w:p w:rsidR="00000000" w:rsidRPr="005F315E" w:rsidP="005F315E">
            <w:pPr>
              <w:pStyle w:val="BodyText"/>
            </w:pPr>
            <w:r w:rsidRPr="005F315E">
              <w:t>This unit replaces but is not equivalent to TLIX4016 Implement and monitor materiel sustainment plans.</w:t>
            </w:r>
          </w:p>
          <w:p w:rsidR="00000000" w:rsidRPr="005F315E" w:rsidP="005F315E">
            <w:pPr>
              <w:pStyle w:val="BodyText"/>
            </w:pPr>
            <w:r w:rsidRPr="005F315E">
              <w:t>This unit replaces but is not equivalent to TLIX4022 Im</w:t>
            </w:r>
            <w:r w:rsidRPr="005F315E">
              <w:t>plement and monitor configuration management plans.</w:t>
            </w:r>
          </w:p>
        </w:tc>
      </w:tr>
    </w:tbl>
    <w:p w:rsidR="00000000" w:rsidRPr="005F315E" w:rsidP="005F315E">
      <w:pPr>
        <w:pStyle w:val="NoPaddingFontSize1"/>
      </w:pPr>
    </w:p>
    <w:p w:rsidR="00000000" w:rsidRPr="005F315E" w:rsidP="005F315E">
      <w:pPr>
        <w:pStyle w:val="AllowPageBreak"/>
      </w:pPr>
    </w:p>
    <w:p w:rsidR="00000000" w:rsidRPr="005F315E" w:rsidP="005F315E">
      <w:pPr>
        <w:pStyle w:val="Heading1"/>
      </w:pPr>
      <w:bookmarkStart w:id="10" w:name="O_1268967"/>
      <w:bookmarkEnd w:id="10"/>
      <w:r w:rsidRPr="005F315E">
        <w:t>Links</w:t>
      </w:r>
    </w:p>
    <w:p w:rsidR="00000000" w:rsidRPr="005F315E" w:rsidP="00A1346A">
      <w:pPr>
        <w:pStyle w:val="BodyText"/>
      </w:pPr>
      <w:r w:rsidRPr="005F31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A323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F315E" w:rsidP="00A1346A">
      <w:pPr>
        <w:pStyle w:val="BodyText"/>
        <w:sectPr w:rsidSect="005F31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315E" w:rsidP="005F315E">
      <w:pPr>
        <w:pStyle w:val="SuperHeading"/>
      </w:pPr>
      <w:r w:rsidRPr="005F315E">
        <w:t>Assessment Requirements for TLIX0064 Implement and monitor materiel logistics plans</w:t>
      </w:r>
    </w:p>
    <w:p w:rsidR="00000000" w:rsidRPr="005F315E" w:rsidP="005F315E">
      <w:pPr>
        <w:pStyle w:val="Heading1"/>
      </w:pPr>
      <w:bookmarkStart w:id="11" w:name="O_1268962"/>
      <w:bookmarkEnd w:id="11"/>
      <w:r w:rsidRPr="005F315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1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5E" w:rsidP="005F315E">
            <w:pPr>
              <w:pStyle w:val="BodyText"/>
            </w:pPr>
            <w:r w:rsidRPr="005F315E">
              <w:rPr>
                <w:rStyle w:val="SpecialBold"/>
              </w:rPr>
              <w:t>Release 1.</w:t>
            </w:r>
            <w:r w:rsidRPr="005F315E">
              <w:t xml:space="preserve"> This is the first release of this unit of competency in the TLI Transport and Logistics Training Pack</w:t>
            </w:r>
            <w:r w:rsidRPr="005F315E">
              <w:t>age.</w:t>
            </w:r>
          </w:p>
        </w:tc>
      </w:tr>
    </w:tbl>
    <w:p w:rsidR="00000000" w:rsidRPr="005F315E" w:rsidP="005F315E">
      <w:pPr>
        <w:pStyle w:val="NoPaddingFontSize1"/>
      </w:pPr>
    </w:p>
    <w:p w:rsidR="00000000" w:rsidRPr="005F315E" w:rsidP="005F315E">
      <w:pPr>
        <w:pStyle w:val="AllowPageBreak"/>
      </w:pPr>
    </w:p>
    <w:p w:rsidR="00000000" w:rsidRPr="005F315E" w:rsidP="005F315E">
      <w:pPr>
        <w:pStyle w:val="Heading1"/>
      </w:pPr>
      <w:bookmarkStart w:id="12" w:name="O_1268963"/>
      <w:bookmarkEnd w:id="12"/>
      <w:r w:rsidRPr="005F315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1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5E">
            <w:pPr>
              <w:pStyle w:val="BodyText"/>
              <w:rPr>
                <w:lang w:val="en-NZ"/>
              </w:rPr>
            </w:pPr>
            <w:r w:rsidRPr="005F315E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5F31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5E" w:rsidP="005F315E">
            <w:pPr>
              <w:pStyle w:val="ListBullet"/>
            </w:pPr>
            <w:r w:rsidRPr="005F315E">
              <w:t>analysing data an</w:t>
            </w:r>
            <w:r w:rsidRPr="005F315E">
              <w:t>d information</w:t>
            </w:r>
          </w:p>
          <w:p w:rsidR="00000000" w:rsidRPr="005F315E" w:rsidP="005F315E">
            <w:pPr>
              <w:pStyle w:val="ListBullet"/>
            </w:pPr>
            <w:r w:rsidRPr="005F315E">
              <w:t>applying material logistics and project management knowledge</w:t>
            </w:r>
          </w:p>
          <w:p w:rsidR="00000000" w:rsidRPr="005F315E" w:rsidP="005F315E">
            <w:pPr>
              <w:pStyle w:val="ListBullet"/>
            </w:pPr>
            <w:r w:rsidRPr="005F315E">
              <w:t>applying materiel logistics knowledge to assist in work and to guide problem solving</w:t>
            </w:r>
          </w:p>
          <w:p w:rsidR="00000000" w:rsidRPr="005F315E" w:rsidP="005F315E">
            <w:pPr>
              <w:pStyle w:val="ListBullet"/>
            </w:pPr>
            <w:r w:rsidRPr="005F315E">
              <w:t>applying relevant implementation processes</w:t>
            </w:r>
          </w:p>
          <w:p w:rsidR="00000000" w:rsidRPr="005F315E" w:rsidP="005F315E">
            <w:pPr>
              <w:pStyle w:val="ListBullet"/>
            </w:pPr>
            <w:r w:rsidRPr="005F315E">
              <w:t>consulting and negotiating with internal and external stakeholders, and resolving potential areas of conflict or concern to ensure overall objectives are achieved</w:t>
            </w:r>
          </w:p>
          <w:p w:rsidR="00000000" w:rsidRPr="005F315E" w:rsidP="005F315E">
            <w:pPr>
              <w:pStyle w:val="ListBullet"/>
            </w:pPr>
            <w:r w:rsidRPr="005F315E">
              <w:t>developing and complying with procedures to implement and monitor material logistics plans</w:t>
            </w:r>
          </w:p>
          <w:p w:rsidR="00000000" w:rsidRPr="005F315E" w:rsidP="005F315E">
            <w:pPr>
              <w:pStyle w:val="ListBullet"/>
            </w:pPr>
            <w:r w:rsidRPr="005F315E">
              <w:t>en</w:t>
            </w:r>
            <w:r w:rsidRPr="005F315E">
              <w:t>suring mechanisms are in place to monitor materiel logistics plans</w:t>
            </w:r>
          </w:p>
          <w:p w:rsidR="00000000" w:rsidRPr="005F315E" w:rsidP="005F315E">
            <w:pPr>
              <w:pStyle w:val="ListBullet"/>
            </w:pPr>
            <w:r w:rsidRPr="005F315E">
              <w:t>identifying relationships between organisational goals and recognising how own work contributes to achieving these goals</w:t>
            </w:r>
          </w:p>
          <w:p w:rsidR="00000000" w:rsidRPr="005F315E" w:rsidP="005F315E">
            <w:pPr>
              <w:pStyle w:val="ListBullet"/>
            </w:pPr>
            <w:r w:rsidRPr="005F315E">
              <w:t>incorporating feedback and analysis of information to overcome chall</w:t>
            </w:r>
            <w:r w:rsidRPr="005F315E">
              <w:t>enges or setbacks</w:t>
            </w:r>
          </w:p>
          <w:p w:rsidR="00000000" w:rsidRPr="005F315E" w:rsidP="005F315E">
            <w:pPr>
              <w:pStyle w:val="ListBullet"/>
            </w:pPr>
            <w:r w:rsidRPr="005F315E">
              <w:t>monitoring and reporting on implementation processes</w:t>
            </w:r>
          </w:p>
          <w:p w:rsidR="00000000" w:rsidRPr="005F315E" w:rsidP="005F315E">
            <w:pPr>
              <w:pStyle w:val="ListBullet"/>
            </w:pPr>
            <w:r w:rsidRPr="005F315E">
              <w:t>undertaking performance measurement to enable objectives to be measured against defined parameters</w:t>
            </w:r>
          </w:p>
          <w:p w:rsidR="00000000" w:rsidRPr="005F315E" w:rsidP="005F315E">
            <w:pPr>
              <w:pStyle w:val="ListBullet"/>
            </w:pPr>
            <w:r w:rsidRPr="005F315E">
              <w:t>using organisational strategic objectives to identify long-term factors and external c</w:t>
            </w:r>
            <w:r w:rsidRPr="005F315E">
              <w:t>onsiderations for implementing materiel logistics planning.</w:t>
            </w:r>
          </w:p>
        </w:tc>
      </w:tr>
    </w:tbl>
    <w:p w:rsidR="00000000" w:rsidRPr="005F315E" w:rsidP="005F315E">
      <w:pPr>
        <w:pStyle w:val="NoPaddingFontSize1"/>
      </w:pPr>
    </w:p>
    <w:p w:rsidR="00000000" w:rsidRPr="005F315E" w:rsidP="005F315E">
      <w:pPr>
        <w:pStyle w:val="AllowPageBreak"/>
      </w:pPr>
    </w:p>
    <w:p w:rsidR="00000000" w:rsidRPr="005F315E" w:rsidP="005F315E">
      <w:pPr>
        <w:pStyle w:val="Heading1"/>
      </w:pPr>
      <w:bookmarkStart w:id="13" w:name="O_1268964"/>
      <w:bookmarkEnd w:id="13"/>
      <w:r w:rsidRPr="005F315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1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15E">
            <w:pPr>
              <w:pStyle w:val="BodyText"/>
              <w:rPr>
                <w:lang w:val="en-NZ"/>
              </w:rPr>
            </w:pPr>
            <w:r w:rsidRPr="005F315E">
              <w:t>Evidence required to demonstrate competence in this unit must be relevant to and satisfy all the requirements of the elements and performance criteria and i</w:t>
            </w:r>
            <w:r w:rsidRPr="005F315E">
              <w:t>ncludes knowledge of:</w:t>
            </w:r>
          </w:p>
        </w:tc>
      </w:tr>
      <w:tr w:rsidTr="005F31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5E" w:rsidP="005F315E">
            <w:pPr>
              <w:pStyle w:val="ListBullet"/>
            </w:pPr>
            <w:r w:rsidRPr="005F315E">
              <w:t>codification and cataloguing processes</w:t>
            </w:r>
          </w:p>
          <w:p w:rsidR="00000000" w:rsidRPr="005F315E" w:rsidP="005F315E">
            <w:pPr>
              <w:pStyle w:val="ListBullet"/>
            </w:pPr>
            <w:r w:rsidRPr="005F315E">
              <w:t>configuration management</w:t>
            </w:r>
          </w:p>
          <w:p w:rsidR="00000000" w:rsidRPr="005F315E" w:rsidP="005F315E">
            <w:pPr>
              <w:pStyle w:val="ListBullet"/>
            </w:pPr>
            <w:r w:rsidRPr="005F315E">
              <w:t>contract management relevant to materiel logistic planning</w:t>
            </w:r>
          </w:p>
          <w:p w:rsidR="00000000" w:rsidRPr="005F315E" w:rsidP="005F315E">
            <w:pPr>
              <w:pStyle w:val="ListBullet"/>
            </w:pPr>
            <w:r w:rsidRPr="005F315E">
              <w:t>integrated logistics support processes related to planning</w:t>
            </w:r>
          </w:p>
          <w:p w:rsidR="00000000" w:rsidRPr="005F315E" w:rsidP="005F315E">
            <w:pPr>
              <w:pStyle w:val="ListBullet"/>
            </w:pPr>
            <w:r w:rsidRPr="005F315E">
              <w:t>key international agreements relevant to materiel logistic planning</w:t>
            </w:r>
          </w:p>
          <w:p w:rsidR="00000000" w:rsidRPr="005F315E" w:rsidP="005F315E">
            <w:pPr>
              <w:pStyle w:val="ListBullet"/>
            </w:pPr>
            <w:r w:rsidRPr="005F315E">
              <w:t>concept of interoperability relevant to materiel logistic planning</w:t>
            </w:r>
          </w:p>
          <w:p w:rsidR="00000000" w:rsidRPr="005F315E" w:rsidP="005F315E">
            <w:pPr>
              <w:pStyle w:val="ListBullet"/>
            </w:pPr>
            <w:r w:rsidRPr="005F315E">
              <w:t>level of written communication required to prepare correspondence and reports</w:t>
            </w:r>
          </w:p>
          <w:p w:rsidR="00000000" w:rsidRPr="005F315E" w:rsidP="005F315E">
            <w:pPr>
              <w:pStyle w:val="ListBullet"/>
            </w:pPr>
            <w:r w:rsidRPr="005F315E">
              <w:t>logistics support analysis principles and p</w:t>
            </w:r>
            <w:r w:rsidRPr="005F315E">
              <w:t>rocesses</w:t>
            </w:r>
          </w:p>
          <w:p w:rsidR="00000000" w:rsidRPr="005F315E" w:rsidP="005F315E">
            <w:pPr>
              <w:pStyle w:val="ListBullet"/>
            </w:pPr>
            <w:r w:rsidRPr="005F315E">
              <w:t>materiel sustainment processer related to planning</w:t>
            </w:r>
          </w:p>
          <w:p w:rsidR="00000000" w:rsidRPr="005F315E" w:rsidP="005F315E">
            <w:pPr>
              <w:pStyle w:val="ListBullet"/>
            </w:pPr>
            <w:r w:rsidRPr="005F315E">
              <w:t>organisational policy and procedures impacting on materiel logistics</w:t>
            </w:r>
          </w:p>
          <w:p w:rsidR="00000000" w:rsidRPr="005F315E" w:rsidP="005F315E">
            <w:pPr>
              <w:pStyle w:val="ListBullet"/>
            </w:pPr>
            <w:r w:rsidRPr="005F315E">
              <w:t>organisational role relevant to materiel logistics</w:t>
            </w:r>
          </w:p>
          <w:p w:rsidR="00000000" w:rsidRPr="005F315E" w:rsidP="005F315E">
            <w:pPr>
              <w:pStyle w:val="ListBullet"/>
            </w:pPr>
            <w:r w:rsidRPr="005F315E">
              <w:t>performance measurement</w:t>
            </w:r>
          </w:p>
          <w:p w:rsidR="00000000" w:rsidRPr="005F315E" w:rsidP="005F315E">
            <w:pPr>
              <w:pStyle w:val="ListBullet"/>
            </w:pPr>
            <w:r w:rsidRPr="005F315E">
              <w:t>product knowledge related to systems and/or equipmen</w:t>
            </w:r>
            <w:r w:rsidRPr="005F315E">
              <w:t>t in service in the organisation</w:t>
            </w:r>
          </w:p>
          <w:p w:rsidR="00000000" w:rsidRPr="005F315E" w:rsidP="005F315E">
            <w:pPr>
              <w:pStyle w:val="ListBullet"/>
            </w:pPr>
            <w:r w:rsidRPr="005F315E">
              <w:t>safety, legislative and statutory requirements, including environmental and sustainability issues</w:t>
            </w:r>
          </w:p>
          <w:p w:rsidR="00000000" w:rsidRPr="005F315E" w:rsidP="005F315E">
            <w:pPr>
              <w:pStyle w:val="ListBullet"/>
            </w:pPr>
            <w:r w:rsidRPr="005F315E">
              <w:t>supply chain concepts</w:t>
            </w:r>
          </w:p>
          <w:p w:rsidR="00000000" w:rsidRPr="005F315E" w:rsidP="005F315E">
            <w:pPr>
              <w:pStyle w:val="ListBullet"/>
            </w:pPr>
            <w:r w:rsidRPr="005F315E">
              <w:t>technical regulatory framework.</w:t>
            </w:r>
          </w:p>
        </w:tc>
      </w:tr>
    </w:tbl>
    <w:p w:rsidR="00000000" w:rsidRPr="005F315E" w:rsidP="005F315E">
      <w:pPr>
        <w:pStyle w:val="NoPaddingFontSize1"/>
      </w:pPr>
    </w:p>
    <w:p w:rsidR="00000000" w:rsidRPr="005F315E" w:rsidP="005F315E">
      <w:pPr>
        <w:pStyle w:val="AllowPageBreak"/>
      </w:pPr>
    </w:p>
    <w:p w:rsidR="00000000" w:rsidRPr="005F315E" w:rsidP="005F315E">
      <w:pPr>
        <w:pStyle w:val="Heading1"/>
      </w:pPr>
      <w:bookmarkStart w:id="14" w:name="O_1268965"/>
      <w:bookmarkEnd w:id="14"/>
      <w:r w:rsidRPr="005F315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1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15E" w:rsidP="005F315E">
            <w:pPr>
              <w:pStyle w:val="BodyText"/>
            </w:pPr>
            <w:r w:rsidRPr="005F315E">
              <w:t xml:space="preserve">Assessors must hold credentials specified within the Standards for Registered Training Organisations current at the time of assessment. </w:t>
            </w:r>
          </w:p>
          <w:p w:rsidR="00000000" w:rsidRPr="005F315E" w:rsidP="005F315E">
            <w:pPr>
              <w:pStyle w:val="BodyText"/>
            </w:pPr>
            <w:r w:rsidRPr="005F315E">
              <w:t>Assessment must satisfy the Principles of Assessment and Rules of Evidence and all regulatory requirements included wit</w:t>
            </w:r>
            <w:r w:rsidRPr="005F315E">
              <w:t>hin the Standards for Registered Training Organisations current at the time of assessment.</w:t>
            </w:r>
          </w:p>
          <w:p w:rsidR="00000000" w:rsidRPr="005F315E" w:rsidP="005F315E">
            <w:pPr>
              <w:pStyle w:val="BodyText"/>
            </w:pPr>
            <w:r w:rsidRPr="005F315E">
              <w:t>Assessment must occur in workplace operational situations where it is appropriate to do so; where this is not appropriate, assessment must occur in simulated workpla</w:t>
            </w:r>
            <w:r w:rsidRPr="005F315E">
              <w:t>ce operational situations that replicate workplace conditions.</w:t>
            </w:r>
          </w:p>
          <w:p w:rsidR="00000000" w:rsidRPr="005F315E" w:rsidP="005F315E">
            <w:pPr>
              <w:pStyle w:val="BodyText"/>
            </w:pPr>
            <w:r w:rsidRPr="005F315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F315E" w:rsidP="005F315E">
            <w:pPr>
              <w:pStyle w:val="BodyText"/>
            </w:pPr>
            <w:r w:rsidRPr="005F315E">
              <w:t xml:space="preserve">Resources for assessment </w:t>
            </w:r>
            <w:r w:rsidRPr="005F315E">
              <w:t>must include access to:</w:t>
            </w:r>
          </w:p>
          <w:p w:rsidR="00000000" w:rsidRPr="005F315E" w:rsidP="005F315E">
            <w:pPr>
              <w:pStyle w:val="ListBullet"/>
            </w:pPr>
            <w:r w:rsidRPr="005F315E">
              <w:t>relevant and appropriate materials, tools, equipment and personal protective equipment currently used in industry</w:t>
            </w:r>
          </w:p>
          <w:p w:rsidR="00000000" w:rsidRPr="005F315E" w:rsidP="005F315E">
            <w:pPr>
              <w:pStyle w:val="ListBullet"/>
            </w:pPr>
            <w:r w:rsidRPr="005F315E">
              <w:t>applicable documentation including legislation, regulations, codes of practice, workplace procedures and operation manuals.</w:t>
            </w:r>
          </w:p>
        </w:tc>
      </w:tr>
    </w:tbl>
    <w:p w:rsidR="00000000" w:rsidRPr="005F315E" w:rsidP="005F315E">
      <w:pPr>
        <w:pStyle w:val="NoPaddingFontSize1"/>
      </w:pPr>
    </w:p>
    <w:p w:rsidR="00000000" w:rsidRPr="005F315E" w:rsidP="005F315E">
      <w:pPr>
        <w:pStyle w:val="AllowPageBreak"/>
      </w:pPr>
    </w:p>
    <w:p w:rsidR="00000000" w:rsidRPr="005F315E" w:rsidP="005F315E">
      <w:pPr>
        <w:pStyle w:val="Heading1"/>
      </w:pPr>
      <w:bookmarkStart w:id="15" w:name="O_1268968"/>
      <w:bookmarkEnd w:id="15"/>
      <w:r w:rsidRPr="005F315E">
        <w:t>Links</w:t>
      </w:r>
    </w:p>
    <w:p w:rsidR="00000000" w:rsidRPr="005F315E" w:rsidP="00A1346A">
      <w:pPr>
        <w:pStyle w:val="BodyText"/>
      </w:pPr>
      <w:r w:rsidRPr="005F31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A323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F315E" w:rsidP="005F315E"/>
    <w:sectPr w:rsidSect="005F31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5E" w:rsidRPr="00A1346A" w:rsidP="00A134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46A" w:rsidP="005F31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346A" w:rsidP="005F31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1346A" w:rsidP="005F31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5E" w:rsidP="005F31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346A">
      <w:t>Approved</w:t>
    </w:r>
    <w:r w:rsidR="00A1346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346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346A">
      <w:rPr>
        <w:noProof/>
      </w:rPr>
      <w:t>4</w:t>
    </w:r>
    <w:r>
      <w:rPr>
        <w:noProof/>
      </w:rPr>
      <w:fldChar w:fldCharType="end"/>
    </w:r>
  </w:p>
  <w:p w:rsidR="005F315E" w:rsidP="005F31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346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346A">
      <w:t>Industry Skills Australia</w:t>
    </w:r>
    <w:r w:rsidR="00A1346A">
      <w:fldChar w:fldCharType="end"/>
    </w:r>
  </w:p>
  <w:p w:rsidR="005F315E" w:rsidP="005F31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4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315E" w:rsidRPr="00A1346A" w:rsidP="00A134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46A" w:rsidRPr="002D2AF8" w:rsidP="005F31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TLIX0064 Implement and monitor materiel logistics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346A" w:rsidP="005F31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5E" w:rsidRPr="002D2AF8" w:rsidP="005F31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346A">
      <w:t>TLIX0064 Implement and monitor materiel logistics plans</w:t>
    </w:r>
    <w:r w:rsidR="00A1346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346A">
      <w:rPr>
        <w:noProof/>
      </w:rPr>
      <w:t>2 March 2025</w:t>
    </w:r>
    <w:r>
      <w:fldChar w:fldCharType="end"/>
    </w:r>
  </w:p>
  <w:p w:rsidR="005F315E" w:rsidP="005F31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E6B0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846A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1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31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31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31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31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31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31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31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31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31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31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315E"/>
  </w:style>
  <w:style w:type="character" w:customStyle="1" w:styleId="Heading1Char">
    <w:name w:val="Heading 1 Char"/>
    <w:basedOn w:val="DefaultParagraphFont"/>
    <w:link w:val="Heading1"/>
    <w:rsid w:val="005F31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31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31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31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315E"/>
    <w:rPr>
      <w:b/>
      <w:spacing w:val="0"/>
    </w:rPr>
  </w:style>
  <w:style w:type="paragraph" w:customStyle="1" w:styleId="SuperHeading">
    <w:name w:val="SuperHeading"/>
    <w:basedOn w:val="Normal"/>
    <w:rsid w:val="005F31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31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F31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31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31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31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31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31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31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31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31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31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31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31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31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31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31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31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31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31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31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31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31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31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31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31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31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31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31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31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31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31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31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31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31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315E"/>
    <w:rPr>
      <w:i/>
    </w:rPr>
  </w:style>
  <w:style w:type="paragraph" w:styleId="Caption">
    <w:name w:val="caption"/>
    <w:basedOn w:val="BodyText"/>
    <w:next w:val="Normal"/>
    <w:qFormat/>
    <w:rsid w:val="005F31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31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31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315E"/>
  </w:style>
  <w:style w:type="paragraph" w:styleId="TableofFigures">
    <w:name w:val="table of figures"/>
    <w:basedOn w:val="Normal"/>
    <w:next w:val="Normal"/>
    <w:semiHidden/>
    <w:rsid w:val="005F31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31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315E"/>
    <w:rPr>
      <w:rFonts w:ascii="Wingdings" w:hAnsi="Wingdings"/>
    </w:rPr>
  </w:style>
  <w:style w:type="paragraph" w:customStyle="1" w:styleId="TableHeading">
    <w:name w:val="Table Heading"/>
    <w:basedOn w:val="HeadingBase"/>
    <w:rsid w:val="005F31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315E"/>
    <w:rPr>
      <w:color w:val="0033CC"/>
      <w:u w:val="none"/>
    </w:rPr>
  </w:style>
  <w:style w:type="paragraph" w:customStyle="1" w:styleId="BodyTextRight">
    <w:name w:val="Body Text Right"/>
    <w:basedOn w:val="BodyText"/>
    <w:rsid w:val="005F31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31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31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31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31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31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315E"/>
    <w:rPr>
      <w:sz w:val="32"/>
    </w:rPr>
  </w:style>
  <w:style w:type="paragraph" w:customStyle="1" w:styleId="HeadingProcedure">
    <w:name w:val="Heading Procedure"/>
    <w:basedOn w:val="HeadingBase"/>
    <w:next w:val="Normal"/>
    <w:rsid w:val="005F31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315E"/>
    <w:pPr>
      <w:spacing w:before="60" w:after="60"/>
    </w:pPr>
  </w:style>
  <w:style w:type="paragraph" w:styleId="ListContinue">
    <w:name w:val="List Continue"/>
    <w:basedOn w:val="List"/>
    <w:rsid w:val="005F315E"/>
    <w:pPr>
      <w:ind w:firstLine="0"/>
    </w:pPr>
  </w:style>
  <w:style w:type="paragraph" w:customStyle="1" w:styleId="ListNote">
    <w:name w:val="List Note"/>
    <w:basedOn w:val="List"/>
    <w:rsid w:val="005F31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31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31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315E"/>
    <w:rPr>
      <w:rFonts w:ascii="Courier New" w:hAnsi="Courier New"/>
    </w:rPr>
  </w:style>
  <w:style w:type="paragraph" w:customStyle="1" w:styleId="NoteBullet">
    <w:name w:val="Note Bullet"/>
    <w:basedOn w:val="Note"/>
    <w:rsid w:val="005F31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31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31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31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31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31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31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315E"/>
    <w:rPr>
      <w:b/>
      <w:smallCaps/>
    </w:rPr>
  </w:style>
  <w:style w:type="paragraph" w:customStyle="1" w:styleId="TableListNumber">
    <w:name w:val="Table List Number"/>
    <w:basedOn w:val="ListNumber"/>
    <w:rsid w:val="005F31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31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315E"/>
    <w:pPr>
      <w:numPr>
        <w:numId w:val="8"/>
      </w:numPr>
    </w:pPr>
  </w:style>
  <w:style w:type="paragraph" w:customStyle="1" w:styleId="ListAlpha2">
    <w:name w:val="List Alpha 2"/>
    <w:basedOn w:val="List2"/>
    <w:rsid w:val="005F315E"/>
    <w:pPr>
      <w:numPr>
        <w:numId w:val="7"/>
      </w:numPr>
    </w:pPr>
  </w:style>
  <w:style w:type="paragraph" w:styleId="List2">
    <w:name w:val="List 2"/>
    <w:basedOn w:val="BodyText"/>
    <w:rsid w:val="005F31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31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31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31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31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31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315E"/>
    <w:pPr>
      <w:numPr>
        <w:numId w:val="3"/>
      </w:numPr>
    </w:pPr>
  </w:style>
  <w:style w:type="paragraph" w:styleId="ListContinue2">
    <w:name w:val="List Continue 2"/>
    <w:basedOn w:val="List2"/>
    <w:rsid w:val="005F315E"/>
    <w:pPr>
      <w:ind w:firstLine="0"/>
    </w:pPr>
  </w:style>
  <w:style w:type="paragraph" w:styleId="ListContinue3">
    <w:name w:val="List Continue 3"/>
    <w:basedOn w:val="List3"/>
    <w:rsid w:val="005F315E"/>
    <w:pPr>
      <w:ind w:left="1021" w:firstLine="0"/>
    </w:pPr>
  </w:style>
  <w:style w:type="paragraph" w:styleId="ListContinue4">
    <w:name w:val="List Continue 4"/>
    <w:basedOn w:val="List4"/>
    <w:rsid w:val="005F315E"/>
    <w:pPr>
      <w:ind w:firstLine="0"/>
    </w:pPr>
  </w:style>
  <w:style w:type="paragraph" w:styleId="ListContinue5">
    <w:name w:val="List Continue 5"/>
    <w:basedOn w:val="List5"/>
    <w:rsid w:val="005F315E"/>
    <w:pPr>
      <w:ind w:firstLine="0"/>
    </w:pPr>
  </w:style>
  <w:style w:type="paragraph" w:styleId="ListNumber3">
    <w:name w:val="List Number 3"/>
    <w:basedOn w:val="List3"/>
    <w:rsid w:val="005F315E"/>
    <w:pPr>
      <w:numPr>
        <w:numId w:val="4"/>
      </w:numPr>
    </w:pPr>
  </w:style>
  <w:style w:type="paragraph" w:styleId="ListNumber4">
    <w:name w:val="List Number 4"/>
    <w:basedOn w:val="List4"/>
    <w:rsid w:val="005F315E"/>
    <w:pPr>
      <w:numPr>
        <w:numId w:val="5"/>
      </w:numPr>
    </w:pPr>
  </w:style>
  <w:style w:type="paragraph" w:styleId="ListNumber5">
    <w:name w:val="List Number 5"/>
    <w:basedOn w:val="List5"/>
    <w:rsid w:val="005F315E"/>
    <w:pPr>
      <w:numPr>
        <w:numId w:val="6"/>
      </w:numPr>
    </w:pPr>
  </w:style>
  <w:style w:type="paragraph" w:styleId="BlockText">
    <w:name w:val="Block Text"/>
    <w:basedOn w:val="Normal"/>
    <w:rsid w:val="005F31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31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315E"/>
    <w:rPr>
      <w:sz w:val="16"/>
      <w:vertAlign w:val="superscript"/>
    </w:rPr>
  </w:style>
  <w:style w:type="character" w:customStyle="1" w:styleId="Symbols">
    <w:name w:val="Symbols"/>
    <w:basedOn w:val="DefaultParagraphFont"/>
    <w:rsid w:val="005F315E"/>
    <w:rPr>
      <w:rFonts w:ascii="Symbol" w:hAnsi="Symbol"/>
    </w:rPr>
  </w:style>
  <w:style w:type="character" w:customStyle="1" w:styleId="MenuOptions">
    <w:name w:val="Menu Options"/>
    <w:basedOn w:val="DefaultParagraphFont"/>
    <w:rsid w:val="005F31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315E"/>
    <w:rPr>
      <w:b/>
    </w:rPr>
  </w:style>
  <w:style w:type="character" w:customStyle="1" w:styleId="Underlined">
    <w:name w:val="Underlined"/>
    <w:basedOn w:val="DefaultParagraphFont"/>
    <w:rsid w:val="005F315E"/>
    <w:rPr>
      <w:u w:val="single"/>
    </w:rPr>
  </w:style>
  <w:style w:type="paragraph" w:customStyle="1" w:styleId="TableBodyTextRight">
    <w:name w:val="Table Body Text Right"/>
    <w:basedOn w:val="TableBodyText"/>
    <w:rsid w:val="005F31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315E"/>
    <w:rPr>
      <w:sz w:val="18"/>
    </w:rPr>
  </w:style>
  <w:style w:type="paragraph" w:customStyle="1" w:styleId="BodySmallRight">
    <w:name w:val="Body Small Right"/>
    <w:basedOn w:val="BodyTextRight"/>
    <w:rsid w:val="005F315E"/>
    <w:rPr>
      <w:sz w:val="18"/>
      <w:szCs w:val="18"/>
    </w:rPr>
  </w:style>
  <w:style w:type="paragraph" w:customStyle="1" w:styleId="MarginEdition">
    <w:name w:val="Margin Edition"/>
    <w:basedOn w:val="MarginNote"/>
    <w:rsid w:val="005F31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315E"/>
    <w:rPr>
      <w:sz w:val="2"/>
      <w:szCs w:val="2"/>
    </w:rPr>
  </w:style>
  <w:style w:type="character" w:customStyle="1" w:styleId="Small">
    <w:name w:val="Small"/>
    <w:basedOn w:val="DefaultParagraphFont"/>
    <w:rsid w:val="005F315E"/>
    <w:rPr>
      <w:sz w:val="16"/>
    </w:rPr>
  </w:style>
  <w:style w:type="paragraph" w:customStyle="1" w:styleId="WideTable">
    <w:name w:val="Wide Table"/>
    <w:basedOn w:val="Normal"/>
    <w:rsid w:val="005F31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315E"/>
  </w:style>
  <w:style w:type="paragraph" w:styleId="Quote">
    <w:name w:val="Quote"/>
    <w:basedOn w:val="Heading1"/>
    <w:link w:val="QuoteChar"/>
    <w:qFormat/>
    <w:rsid w:val="005F31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31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315E"/>
    <w:pPr>
      <w:pageBreakBefore/>
    </w:pPr>
  </w:style>
  <w:style w:type="paragraph" w:customStyle="1" w:styleId="Border">
    <w:name w:val="Border"/>
    <w:basedOn w:val="Normal"/>
    <w:qFormat/>
    <w:rsid w:val="005F31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31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1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1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31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31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31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31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31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315E"/>
    <w:rPr>
      <w:u w:val="single"/>
    </w:rPr>
  </w:style>
  <w:style w:type="character" w:customStyle="1" w:styleId="BoldandItalics">
    <w:name w:val="Bold and Italics"/>
    <w:qFormat/>
    <w:rsid w:val="005F315E"/>
    <w:rPr>
      <w:b/>
      <w:i/>
      <w:u w:val="none"/>
    </w:rPr>
  </w:style>
  <w:style w:type="paragraph" w:styleId="BalloonText">
    <w:name w:val="Balloon Text"/>
    <w:basedOn w:val="Normal"/>
    <w:link w:val="BalloonTextChar"/>
    <w:rsid w:val="005F31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31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31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31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31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31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315E"/>
    <w:pPr>
      <w:spacing w:before="0" w:after="0"/>
    </w:pPr>
  </w:style>
  <w:style w:type="paragraph" w:customStyle="1" w:styleId="BodyTextBold">
    <w:name w:val="Body Text Bold"/>
    <w:basedOn w:val="BodyText"/>
    <w:qFormat/>
    <w:rsid w:val="005F315E"/>
    <w:rPr>
      <w:b/>
    </w:rPr>
  </w:style>
  <w:style w:type="character" w:styleId="Hyperlink">
    <w:name w:val="Hyperlink"/>
    <w:basedOn w:val="DefaultParagraphFont"/>
    <w:uiPriority w:val="99"/>
    <w:unhideWhenUsed/>
    <w:rsid w:val="00A134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1077</Words>
  <Characters>7165</Characters>
  <Application>Microsoft Office Word</Application>
  <DocSecurity>0</DocSecurity>
  <Lines>238</Lines>
  <Paragraphs>126</Paragraphs>
  <ScaleCrop>false</ScaleCrop>
  <Company>Author-it Software Corporation Ltd.</Company>
  <LinksUpToDate>false</LinksUpToDate>
  <CharactersWithSpaces>8116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TLIX0064 Implement and monitor materiel logistics plans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2025-03-01T17:30:00Z</dcterms:created>
  <dcterms:modified xsi:type="dcterms:W3CDTF">2025-03-01T17:30:00Z</dcterms:modified>
</cp:coreProperties>
</file>