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A39" w:rsidP="00C04A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TLIX0063 Formulate materiel logistics strategies</w:t>
      </w:r>
      <w:r>
        <w:fldChar w:fldCharType="end"/>
      </w:r>
    </w:p>
    <w:p w:rsidR="00C04A39" w:rsidP="00C04A39">
      <w:pPr>
        <w:pStyle w:val="Version"/>
        <w:sectPr w:rsidSect="004210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09B" w:rsidP="0042109B">
      <w:pPr>
        <w:pStyle w:val="SuperHeading"/>
      </w:pPr>
      <w:r w:rsidRPr="0042109B">
        <w:t>TLIX0063 Formulate materiel logistics strategies</w:t>
      </w:r>
    </w:p>
    <w:p w:rsidR="00000000" w:rsidRPr="0042109B" w:rsidP="0042109B">
      <w:pPr>
        <w:pStyle w:val="Heading1"/>
      </w:pPr>
      <w:bookmarkStart w:id="1" w:name="O_1268933"/>
      <w:bookmarkEnd w:id="1"/>
      <w:r w:rsidRPr="004210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BodyText"/>
            </w:pPr>
            <w:r w:rsidRPr="0042109B">
              <w:rPr>
                <w:rStyle w:val="SpecialBold"/>
              </w:rPr>
              <w:t>Release 1.</w:t>
            </w:r>
            <w:r w:rsidRPr="0042109B">
              <w:t xml:space="preserve"> This is the first release of this unit of competency in the TLI Transport and Logistics Training Package.</w:t>
            </w:r>
          </w:p>
        </w:tc>
      </w:tr>
    </w:tbl>
    <w:p w:rsidR="00000000" w:rsidRPr="0042109B" w:rsidP="0042109B">
      <w:pPr>
        <w:pStyle w:val="NoPaddingFontSize1"/>
      </w:pPr>
    </w:p>
    <w:p w:rsidR="00000000" w:rsidRPr="0042109B" w:rsidP="0042109B">
      <w:pPr>
        <w:pStyle w:val="AllowPageBreak"/>
      </w:pPr>
    </w:p>
    <w:p w:rsidR="00000000" w:rsidRPr="0042109B" w:rsidP="0042109B">
      <w:pPr>
        <w:pStyle w:val="Heading1"/>
      </w:pPr>
      <w:bookmarkStart w:id="2" w:name="O_1268934"/>
      <w:bookmarkEnd w:id="2"/>
      <w:r w:rsidRPr="0042109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BodyText"/>
            </w:pPr>
            <w:r w:rsidRPr="0042109B">
              <w:t>This unit involves the skills and knowledge required to formulate materiel l</w:t>
            </w:r>
            <w:r w:rsidRPr="0042109B">
              <w:t xml:space="preserve">ogistics strategies. </w:t>
            </w:r>
          </w:p>
          <w:p w:rsidR="00000000" w:rsidRPr="0042109B" w:rsidP="0042109B">
            <w:pPr>
              <w:pStyle w:val="BodyText"/>
            </w:pPr>
            <w:r w:rsidRPr="0042109B">
              <w:t>It includes analysing materiel logistics environments, developing materiel logistics strategies and establishing priorities for materiel logistics strategies.  It also includes communicating and evaluating materiel logistics strategie</w:t>
            </w:r>
            <w:r w:rsidRPr="0042109B">
              <w:t>s.</w:t>
            </w:r>
          </w:p>
          <w:p w:rsidR="00000000" w:rsidRPr="0042109B" w:rsidP="0042109B">
            <w:pPr>
              <w:pStyle w:val="BodyText"/>
            </w:pPr>
            <w:r w:rsidRPr="0042109B">
              <w:t>These strategies are formulated to ensure materiel and materiel systems meet their stated capability requirement.</w:t>
            </w:r>
          </w:p>
          <w:p w:rsidR="00000000" w:rsidRPr="0042109B" w:rsidP="0042109B">
            <w:pPr>
              <w:pStyle w:val="BodyText"/>
            </w:pPr>
            <w:r w:rsidRPr="0042109B">
              <w:t>This unit was developed for logistics specialists working within materiel logistics but is applicable to individuals in broader logistics r</w:t>
            </w:r>
            <w:r w:rsidRPr="0042109B">
              <w:t>oles.</w:t>
            </w:r>
          </w:p>
          <w:p w:rsidR="00000000" w:rsidRPr="0042109B" w:rsidP="0042109B">
            <w:pPr>
              <w:pStyle w:val="BodyText"/>
            </w:pPr>
            <w:r w:rsidRPr="0042109B">
              <w:t xml:space="preserve">Individuals work independently or as part of a team under direct or indirect supervision, use discretion and judgement, and take responsibility for the quality of their outputs. </w:t>
            </w:r>
          </w:p>
          <w:p w:rsidR="00000000" w:rsidRPr="0042109B" w:rsidP="0042109B">
            <w:pPr>
              <w:pStyle w:val="BodyText"/>
            </w:pPr>
            <w:r w:rsidRPr="0042109B">
              <w:t>This unit cannot be used in a qualification in which TLIX0059 Contribut</w:t>
            </w:r>
            <w:r w:rsidRPr="0042109B">
              <w:t>e to materiel logistics strategies has been used.</w:t>
            </w:r>
          </w:p>
          <w:p w:rsidR="00000000" w:rsidRPr="0042109B" w:rsidP="0042109B">
            <w:pPr>
              <w:pStyle w:val="BodyText"/>
            </w:pPr>
            <w:r w:rsidRPr="0042109B">
              <w:t>No licensing, legislative or certification requirements apply to this unit at the time of publication.</w:t>
            </w:r>
          </w:p>
        </w:tc>
      </w:tr>
    </w:tbl>
    <w:p w:rsidR="00000000" w:rsidRPr="0042109B" w:rsidP="0042109B">
      <w:pPr>
        <w:pStyle w:val="NoPaddingFontSize1"/>
      </w:pPr>
    </w:p>
    <w:p w:rsidR="00000000" w:rsidRPr="0042109B" w:rsidP="0042109B">
      <w:pPr>
        <w:pStyle w:val="AllowPageBreak"/>
      </w:pPr>
    </w:p>
    <w:p w:rsidR="00000000" w:rsidRPr="0042109B" w:rsidP="0042109B">
      <w:pPr>
        <w:pStyle w:val="Heading1"/>
      </w:pPr>
      <w:bookmarkStart w:id="3" w:name="O_1268935"/>
      <w:bookmarkEnd w:id="3"/>
      <w:r w:rsidRPr="0042109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BodyText"/>
            </w:pPr>
            <w:r w:rsidRPr="0042109B">
              <w:t>Not applicable.</w:t>
            </w:r>
          </w:p>
        </w:tc>
      </w:tr>
    </w:tbl>
    <w:p w:rsidR="00000000" w:rsidRPr="0042109B" w:rsidP="0042109B">
      <w:pPr>
        <w:pStyle w:val="NoPaddingFontSize1"/>
      </w:pPr>
    </w:p>
    <w:p w:rsidR="00000000" w:rsidRPr="0042109B" w:rsidP="0042109B">
      <w:pPr>
        <w:pStyle w:val="AllowPageBreak"/>
      </w:pPr>
    </w:p>
    <w:p w:rsidR="00000000" w:rsidRPr="0042109B" w:rsidP="0042109B">
      <w:pPr>
        <w:pStyle w:val="Heading1"/>
      </w:pPr>
      <w:bookmarkStart w:id="4" w:name="O_1268936"/>
      <w:bookmarkEnd w:id="4"/>
      <w:r w:rsidRPr="0042109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BodyText"/>
            </w:pPr>
            <w:r w:rsidRPr="0042109B">
              <w:t>X –</w:t>
            </w:r>
            <w:r w:rsidRPr="0042109B">
              <w:t xml:space="preserve"> Logistics</w:t>
            </w:r>
          </w:p>
        </w:tc>
      </w:tr>
    </w:tbl>
    <w:p w:rsidR="00000000" w:rsidRPr="0042109B" w:rsidP="0042109B">
      <w:pPr>
        <w:pStyle w:val="NoPaddingFontSize1"/>
      </w:pPr>
    </w:p>
    <w:p w:rsidR="00000000" w:rsidRPr="0042109B" w:rsidP="0042109B">
      <w:pPr>
        <w:pStyle w:val="AllowPageBreak"/>
      </w:pPr>
    </w:p>
    <w:p w:rsidR="00000000" w:rsidRPr="0042109B" w:rsidP="0042109B">
      <w:pPr>
        <w:pStyle w:val="Heading1"/>
      </w:pPr>
      <w:bookmarkStart w:id="5" w:name="O_1268937"/>
      <w:bookmarkEnd w:id="5"/>
      <w:r w:rsidRPr="0042109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BodyText"/>
            </w:pPr>
            <w:r w:rsidRPr="0042109B">
              <w:t>Not applicable.</w:t>
            </w:r>
          </w:p>
        </w:tc>
      </w:tr>
    </w:tbl>
    <w:p w:rsidR="00000000" w:rsidRPr="0042109B" w:rsidP="0042109B">
      <w:pPr>
        <w:pStyle w:val="NoPaddingFontSize1"/>
      </w:pPr>
    </w:p>
    <w:p w:rsidR="00000000" w:rsidRPr="0042109B" w:rsidP="0042109B">
      <w:pPr>
        <w:pStyle w:val="AllowPageBreak"/>
      </w:pPr>
    </w:p>
    <w:p w:rsidR="00000000" w:rsidRPr="0042109B" w:rsidP="0042109B">
      <w:pPr>
        <w:pStyle w:val="Heading1"/>
      </w:pPr>
      <w:bookmarkStart w:id="6" w:name="O_1268938"/>
      <w:bookmarkEnd w:id="6"/>
      <w:r w:rsidRPr="0042109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6"/>
        <w:gridCol w:w="3045"/>
        <w:gridCol w:w="1388"/>
        <w:gridCol w:w="4348"/>
      </w:tblGrid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t>Elements describe the essential outcomes.</w:t>
            </w:r>
          </w:p>
        </w:tc>
        <w:tc>
          <w:tcPr>
            <w:tcW w:w="57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t>Performance criteria describe the performance needed to demonstrate achievement of the element.</w:t>
            </w:r>
          </w:p>
        </w:tc>
      </w:tr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BodyText"/>
            </w:pPr>
            <w:r w:rsidRPr="0042109B">
              <w:rPr>
                <w:rStyle w:val="SpecialBold"/>
              </w:rPr>
              <w:t>1</w:t>
            </w:r>
          </w:p>
        </w:tc>
        <w:tc>
          <w:tcPr>
            <w:tcW w:w="30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BodyText"/>
            </w:pPr>
            <w:r w:rsidRPr="0042109B">
              <w:rPr>
                <w:rStyle w:val="SpecialBold"/>
              </w:rPr>
              <w:t>Analyse materiel logistics environment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rPr>
                <w:rStyle w:val="SpecialBold"/>
              </w:rPr>
              <w:t>1.1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t>Operational concepts of materiel and materiel systems are analysed, and key factors and issues are identified for consideration and response</w:t>
            </w:r>
          </w:p>
        </w:tc>
      </w:tr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>
            <w:pPr>
              <w:pStyle w:val="BodyText"/>
              <w:keepLines w:val="0"/>
              <w:spacing w:before="0" w:after="0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rPr>
                <w:rStyle w:val="SpecialBold"/>
              </w:rPr>
              <w:t>1.2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t>External and internal factors likely to impact on materiel logi</w:t>
            </w:r>
            <w:r w:rsidRPr="0042109B">
              <w:t>stics needs and capabilities are continually monitored and analysed</w:t>
            </w:r>
          </w:p>
        </w:tc>
      </w:tr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>
            <w:pPr>
              <w:pStyle w:val="BodyText"/>
              <w:keepLines w:val="0"/>
              <w:spacing w:before="0" w:after="0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rPr>
                <w:rStyle w:val="SpecialBold"/>
              </w:rPr>
              <w:t>1.3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t>Key stakeholders are identified and consulted on materiel and materiel systems needs and capabilities in accordance with organisational policy and procedures</w:t>
            </w:r>
          </w:p>
        </w:tc>
      </w:tr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>
            <w:pPr>
              <w:pStyle w:val="BodyText"/>
              <w:keepLines w:val="0"/>
              <w:spacing w:before="0" w:after="0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rPr>
                <w:rStyle w:val="SpecialBold"/>
              </w:rPr>
              <w:t>1.4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t>Legislation and organisational policy and procedures that may impact on materiel logistics activity are identified and analysed</w:t>
            </w:r>
          </w:p>
        </w:tc>
      </w:tr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>
            <w:pPr>
              <w:pStyle w:val="BodyText"/>
              <w:keepLines w:val="0"/>
              <w:spacing w:before="0" w:after="0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rPr>
                <w:rStyle w:val="SpecialBold"/>
              </w:rPr>
              <w:t>1.5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t>Work health and safety (WHS)/occupational health and safety (OHS) requirements, including those contained in organisation</w:t>
            </w:r>
            <w:r w:rsidRPr="0042109B">
              <w:t>al procedures, are applied throughout the operation</w:t>
            </w:r>
          </w:p>
        </w:tc>
      </w:tr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BodyText"/>
            </w:pPr>
            <w:r w:rsidRPr="0042109B">
              <w:rPr>
                <w:rStyle w:val="SpecialBold"/>
              </w:rPr>
              <w:t>2</w:t>
            </w:r>
          </w:p>
        </w:tc>
        <w:tc>
          <w:tcPr>
            <w:tcW w:w="30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BodyText"/>
            </w:pPr>
            <w:r w:rsidRPr="0042109B">
              <w:rPr>
                <w:rStyle w:val="SpecialBold"/>
              </w:rPr>
              <w:t>Develop materiel logistics strategies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rPr>
                <w:rStyle w:val="SpecialBold"/>
              </w:rPr>
              <w:t>2.1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t>Consultation and negotiation with key stakeholders is conducted in accordance with organisational policy and procedures</w:t>
            </w:r>
          </w:p>
        </w:tc>
      </w:tr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>
            <w:pPr>
              <w:pStyle w:val="BodyText"/>
              <w:keepLines w:val="0"/>
              <w:spacing w:before="0" w:after="0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rPr>
                <w:rStyle w:val="SpecialBold"/>
              </w:rPr>
              <w:t>2.2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t>Strategic objectives are defined and documented in materiel logistics strategies</w:t>
            </w:r>
          </w:p>
        </w:tc>
      </w:tr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>
            <w:pPr>
              <w:pStyle w:val="BodyText"/>
              <w:keepLines w:val="0"/>
              <w:spacing w:before="0" w:after="0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rPr>
                <w:rStyle w:val="SpecialBold"/>
              </w:rPr>
              <w:t>2.3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t>Costing analysis of strategic options is managed and documented in accordance with organisational policy and procedures</w:t>
            </w:r>
          </w:p>
        </w:tc>
      </w:tr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BodyText"/>
            </w:pPr>
            <w:r w:rsidRPr="0042109B">
              <w:rPr>
                <w:rStyle w:val="SpecialBold"/>
              </w:rPr>
              <w:t>3</w:t>
            </w:r>
          </w:p>
        </w:tc>
        <w:tc>
          <w:tcPr>
            <w:tcW w:w="30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BodyText"/>
            </w:pPr>
            <w:r w:rsidRPr="0042109B">
              <w:rPr>
                <w:rStyle w:val="SpecialBold"/>
              </w:rPr>
              <w:t>Establish priorities for materiel logistics s</w:t>
            </w:r>
            <w:r w:rsidRPr="0042109B">
              <w:rPr>
                <w:rStyle w:val="SpecialBold"/>
              </w:rPr>
              <w:t>trategies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rPr>
                <w:rStyle w:val="SpecialBold"/>
              </w:rPr>
              <w:t>3.1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t>Strategic priorities are developed and documented that support organisational materiel logistics objectives</w:t>
            </w:r>
          </w:p>
        </w:tc>
      </w:tr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>
            <w:pPr>
              <w:pStyle w:val="BodyText"/>
              <w:keepLines w:val="0"/>
              <w:spacing w:before="0" w:after="0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rPr>
                <w:rStyle w:val="SpecialBold"/>
              </w:rPr>
              <w:t>3.2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t>Strategic priorities are analysed to ensure they reflect key stakeholder capability requirements, in accordance with organisational policy and procedures</w:t>
            </w:r>
          </w:p>
        </w:tc>
      </w:tr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>
            <w:pPr>
              <w:pStyle w:val="BodyText"/>
              <w:keepLines w:val="0"/>
              <w:spacing w:before="0" w:after="0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rPr>
                <w:rStyle w:val="SpecialBold"/>
              </w:rPr>
              <w:t>3.3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t>Opportunities for strategic alliances and cooperative ventures are incorporated into strategies</w:t>
            </w:r>
          </w:p>
        </w:tc>
      </w:tr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BodyText"/>
            </w:pPr>
            <w:r w:rsidRPr="0042109B">
              <w:rPr>
                <w:rStyle w:val="SpecialBold"/>
              </w:rPr>
              <w:t>4</w:t>
            </w:r>
          </w:p>
        </w:tc>
        <w:tc>
          <w:tcPr>
            <w:tcW w:w="30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BodyText"/>
            </w:pPr>
            <w:r w:rsidRPr="0042109B">
              <w:rPr>
                <w:rStyle w:val="SpecialBold"/>
              </w:rPr>
              <w:t>Communicate materiel logistics strategies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rPr>
                <w:rStyle w:val="SpecialBold"/>
              </w:rPr>
              <w:t>4.1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t>Strategies are communicated and explained to key stakeholders</w:t>
            </w:r>
          </w:p>
        </w:tc>
      </w:tr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>
            <w:pPr>
              <w:pStyle w:val="BodyText"/>
              <w:keepLines w:val="0"/>
              <w:spacing w:before="0" w:after="0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rPr>
                <w:rStyle w:val="SpecialBold"/>
              </w:rPr>
              <w:t>4.2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t xml:space="preserve">Strategies are promoted across the organisation through a variety of communication channels, in accordance </w:t>
            </w:r>
            <w:r w:rsidRPr="0042109B">
              <w:t>with organisational policy and procedures</w:t>
            </w:r>
          </w:p>
        </w:tc>
      </w:tr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BodyText"/>
            </w:pPr>
            <w:r w:rsidRPr="0042109B">
              <w:rPr>
                <w:rStyle w:val="SpecialBold"/>
              </w:rPr>
              <w:t>5</w:t>
            </w:r>
          </w:p>
        </w:tc>
        <w:tc>
          <w:tcPr>
            <w:tcW w:w="30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BodyText"/>
            </w:pPr>
            <w:r w:rsidRPr="0042109B">
              <w:rPr>
                <w:rStyle w:val="SpecialBold"/>
              </w:rPr>
              <w:t>Evaluate materiel logistics strategies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rPr>
                <w:rStyle w:val="SpecialBold"/>
              </w:rPr>
              <w:t>5.1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t>Materiel logistics strategies are regularly evaluated in accordance with organisational policy and procedures</w:t>
            </w:r>
          </w:p>
        </w:tc>
      </w:tr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>
            <w:pPr>
              <w:pStyle w:val="BodyText"/>
              <w:keepLines w:val="0"/>
              <w:spacing w:before="0" w:after="0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rPr>
                <w:rStyle w:val="SpecialBold"/>
              </w:rPr>
              <w:t>5.2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BodyText"/>
            </w:pPr>
            <w:r w:rsidRPr="0042109B">
              <w:t>Strategies are amended and documented in accordance with organisational policy and procedures</w:t>
            </w:r>
          </w:p>
        </w:tc>
      </w:tr>
    </w:tbl>
    <w:p w:rsidR="00000000" w:rsidRPr="0042109B" w:rsidP="0042109B">
      <w:pPr>
        <w:pStyle w:val="NoPaddingFontSize1"/>
      </w:pPr>
    </w:p>
    <w:p w:rsidR="00000000" w:rsidRPr="0042109B" w:rsidP="0042109B">
      <w:pPr>
        <w:pStyle w:val="AllowPageBreak"/>
      </w:pPr>
    </w:p>
    <w:p w:rsidR="00000000" w:rsidRPr="0042109B" w:rsidP="0042109B">
      <w:pPr>
        <w:pStyle w:val="Heading1"/>
      </w:pPr>
      <w:bookmarkStart w:id="7" w:name="O_1268939"/>
      <w:bookmarkEnd w:id="7"/>
      <w:r w:rsidRPr="0042109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BodyText"/>
            </w:pPr>
            <w:r w:rsidRPr="0042109B">
              <w:t>Foundation skills essential to performance are explicit in the performance criteria of this unit of competency.</w:t>
            </w:r>
          </w:p>
        </w:tc>
      </w:tr>
    </w:tbl>
    <w:p w:rsidR="00000000" w:rsidRPr="0042109B" w:rsidP="0042109B">
      <w:pPr>
        <w:pStyle w:val="NoPaddingFontSize1"/>
      </w:pPr>
    </w:p>
    <w:p w:rsidR="00000000" w:rsidRPr="0042109B" w:rsidP="0042109B">
      <w:pPr>
        <w:pStyle w:val="AllowPageBreak"/>
      </w:pPr>
    </w:p>
    <w:p w:rsidR="00000000" w:rsidRPr="0042109B" w:rsidP="0042109B">
      <w:pPr>
        <w:pStyle w:val="Heading1"/>
      </w:pPr>
      <w:bookmarkStart w:id="8" w:name="O_1268940"/>
      <w:bookmarkEnd w:id="8"/>
      <w:r w:rsidRPr="0042109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BodyText"/>
            </w:pPr>
            <w:r w:rsidRPr="0042109B">
              <w:t>Range is restricted to essential operating conditions and any other variables essential to the work environment.</w:t>
            </w:r>
          </w:p>
          <w:p w:rsidR="00000000" w:rsidRPr="0042109B" w:rsidP="0042109B">
            <w:pPr>
              <w:pStyle w:val="BodyText"/>
            </w:pPr>
            <w:r w:rsidRPr="0042109B">
              <w:t>Non-essential conditions can be found in the Companion Volume Implementation Guide.</w:t>
            </w:r>
          </w:p>
        </w:tc>
      </w:tr>
    </w:tbl>
    <w:p w:rsidR="00000000" w:rsidRPr="0042109B" w:rsidP="0042109B">
      <w:pPr>
        <w:pStyle w:val="NoPaddingFontSize1"/>
      </w:pPr>
    </w:p>
    <w:p w:rsidR="00000000" w:rsidRPr="0042109B" w:rsidP="0042109B">
      <w:pPr>
        <w:pStyle w:val="AllowPageBreak"/>
      </w:pPr>
    </w:p>
    <w:p w:rsidR="00000000" w:rsidRPr="0042109B" w:rsidP="0042109B">
      <w:pPr>
        <w:pStyle w:val="Heading1"/>
      </w:pPr>
      <w:bookmarkStart w:id="9" w:name="O_1268941"/>
      <w:bookmarkEnd w:id="9"/>
      <w:r w:rsidRPr="0042109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BodyText"/>
            </w:pPr>
            <w:r w:rsidRPr="0042109B">
              <w:t>This unit replaces and is equivalent to TLIX6001 Formulate materiel logistics strategies.</w:t>
            </w:r>
          </w:p>
        </w:tc>
      </w:tr>
    </w:tbl>
    <w:p w:rsidR="00000000" w:rsidRPr="0042109B" w:rsidP="0042109B">
      <w:pPr>
        <w:pStyle w:val="NoPaddingFontSize1"/>
      </w:pPr>
    </w:p>
    <w:p w:rsidR="00000000" w:rsidRPr="0042109B" w:rsidP="0042109B">
      <w:pPr>
        <w:pStyle w:val="AllowPageBreak"/>
      </w:pPr>
    </w:p>
    <w:p w:rsidR="00000000" w:rsidRPr="0042109B" w:rsidP="0042109B">
      <w:pPr>
        <w:pStyle w:val="Heading1"/>
      </w:pPr>
      <w:bookmarkStart w:id="10" w:name="O_1268948"/>
      <w:bookmarkEnd w:id="10"/>
      <w:r w:rsidRPr="0042109B">
        <w:t>Links</w:t>
      </w:r>
    </w:p>
    <w:p w:rsidR="00000000" w:rsidRPr="0042109B" w:rsidP="00C04A39">
      <w:pPr>
        <w:pStyle w:val="BodyText"/>
      </w:pPr>
      <w:r w:rsidRPr="004210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01EC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2109B" w:rsidP="00C04A39">
      <w:pPr>
        <w:pStyle w:val="BodyText"/>
        <w:sectPr w:rsidSect="004210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109B" w:rsidP="0042109B">
      <w:pPr>
        <w:pStyle w:val="SuperHeading"/>
      </w:pPr>
      <w:r w:rsidRPr="0042109B">
        <w:t>Assessment Requirements for TLIX0063 Formulate materiel logistics strategies</w:t>
      </w:r>
    </w:p>
    <w:p w:rsidR="00000000" w:rsidRPr="0042109B" w:rsidP="0042109B">
      <w:pPr>
        <w:pStyle w:val="Heading1"/>
      </w:pPr>
      <w:bookmarkStart w:id="11" w:name="O_1268943"/>
      <w:bookmarkEnd w:id="11"/>
      <w:r w:rsidRPr="004210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BodyText"/>
            </w:pPr>
            <w:r w:rsidRPr="0042109B">
              <w:rPr>
                <w:rStyle w:val="SpecialBold"/>
              </w:rPr>
              <w:t>Release 1.</w:t>
            </w:r>
            <w:r w:rsidRPr="0042109B">
              <w:t xml:space="preserve"> This is the first release of this unit of competen</w:t>
            </w:r>
            <w:r w:rsidRPr="0042109B">
              <w:t>cy in the TLI Transport and Logistics Training Package.</w:t>
            </w:r>
          </w:p>
        </w:tc>
      </w:tr>
    </w:tbl>
    <w:p w:rsidR="00000000" w:rsidRPr="0042109B" w:rsidP="0042109B">
      <w:pPr>
        <w:pStyle w:val="NoPaddingFontSize1"/>
      </w:pPr>
    </w:p>
    <w:p w:rsidR="00000000" w:rsidRPr="0042109B" w:rsidP="0042109B">
      <w:pPr>
        <w:pStyle w:val="AllowPageBreak"/>
      </w:pPr>
    </w:p>
    <w:p w:rsidR="00000000" w:rsidRPr="0042109B" w:rsidP="0042109B">
      <w:pPr>
        <w:pStyle w:val="Heading1"/>
      </w:pPr>
      <w:bookmarkStart w:id="12" w:name="O_1268944"/>
      <w:bookmarkEnd w:id="12"/>
      <w:r w:rsidRPr="0042109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t>Evidence required to demonstrate competence in this unit must be relevant to and satisfy all the requirements of the elements and performance criteria on at l</w:t>
            </w:r>
            <w:r w:rsidRPr="0042109B">
              <w:t>east one occasion and include:</w:t>
            </w:r>
          </w:p>
        </w:tc>
      </w:tr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ListBullet"/>
            </w:pPr>
            <w:r w:rsidRPr="0042109B">
              <w:t>adhering to relevant work health and safety (WHS)/occupational health and safety (OHS) requirements</w:t>
            </w:r>
          </w:p>
          <w:p w:rsidR="00000000" w:rsidRPr="0042109B" w:rsidP="0042109B">
            <w:pPr>
              <w:pStyle w:val="ListBullet"/>
            </w:pPr>
            <w:r w:rsidRPr="0042109B">
              <w:t xml:space="preserve">aligning materiel logistics strategy to organisational strategic objectives </w:t>
            </w:r>
          </w:p>
          <w:p w:rsidR="00000000" w:rsidRPr="0042109B" w:rsidP="0042109B">
            <w:pPr>
              <w:pStyle w:val="ListBullet"/>
            </w:pPr>
            <w:r w:rsidRPr="0042109B">
              <w:t>analysing and evaluating outcomes</w:t>
            </w:r>
          </w:p>
          <w:p w:rsidR="00000000" w:rsidRPr="0042109B" w:rsidP="0042109B">
            <w:pPr>
              <w:pStyle w:val="ListBullet"/>
            </w:pPr>
            <w:r w:rsidRPr="0042109B">
              <w:t>analysing materiel logistics information to determine where internal and external factors impact on the materiel logistics environment, and adjusting strategic planning activities accordingly</w:t>
            </w:r>
          </w:p>
          <w:p w:rsidR="00000000" w:rsidRPr="0042109B" w:rsidP="0042109B">
            <w:pPr>
              <w:pStyle w:val="ListBullet"/>
            </w:pPr>
            <w:r w:rsidRPr="0042109B">
              <w:t xml:space="preserve">apply industry knowledge of operations, trends and drivers to [ </w:t>
            </w:r>
            <w:r w:rsidRPr="0042109B">
              <w:t>unit title/content e.g development of materiel logistics plans]</w:t>
            </w:r>
            <w:r w:rsidRPr="0042109B">
              <w:br/>
              <w:t>applying project management knowledge when formulating materiel logistics strategies</w:t>
            </w:r>
          </w:p>
          <w:p w:rsidR="00000000" w:rsidRPr="0042109B" w:rsidP="0042109B">
            <w:pPr>
              <w:pStyle w:val="ListBullet"/>
            </w:pPr>
            <w:r w:rsidRPr="0042109B">
              <w:t>building and sustaining positive relationships with personnel and stakeholders</w:t>
            </w:r>
          </w:p>
          <w:p w:rsidR="00000000" w:rsidRPr="0042109B" w:rsidP="0042109B">
            <w:pPr>
              <w:pStyle w:val="ListBullet"/>
            </w:pPr>
            <w:r w:rsidRPr="0042109B">
              <w:t>consulting and negotiating w</w:t>
            </w:r>
            <w:r w:rsidRPr="0042109B">
              <w:t>ith internal and external stakeholders and resolving potential areas of conflict or concern to ensure overall objectives are achieved</w:t>
            </w:r>
          </w:p>
          <w:p w:rsidR="00000000" w:rsidRPr="0042109B" w:rsidP="0042109B">
            <w:pPr>
              <w:pStyle w:val="ListBullet"/>
            </w:pPr>
            <w:r w:rsidRPr="0042109B">
              <w:t>identifying and evaluating priorities, and adjusting them as necessary to ensure they meet objectives</w:t>
            </w:r>
          </w:p>
          <w:p w:rsidR="00000000" w:rsidRPr="0042109B" w:rsidP="0042109B">
            <w:pPr>
              <w:pStyle w:val="ListBullet"/>
            </w:pPr>
            <w:r w:rsidRPr="0042109B">
              <w:t>identifying, assessi</w:t>
            </w:r>
            <w:r w:rsidRPr="0042109B">
              <w:t>ng and prioritising competing objectives</w:t>
            </w:r>
          </w:p>
          <w:p w:rsidR="00000000" w:rsidRPr="0042109B" w:rsidP="0042109B">
            <w:pPr>
              <w:pStyle w:val="ListBullet"/>
            </w:pPr>
            <w:r w:rsidRPr="0042109B">
              <w:t>incorporating feedback and analysis of information to overcome challenges or setbacks</w:t>
            </w:r>
          </w:p>
          <w:p w:rsidR="00000000" w:rsidRPr="0042109B" w:rsidP="0042109B">
            <w:pPr>
              <w:pStyle w:val="ListBullet"/>
            </w:pPr>
            <w:r w:rsidRPr="0042109B">
              <w:t>initiating remedial action required</w:t>
            </w:r>
          </w:p>
          <w:p w:rsidR="00000000" w:rsidRPr="0042109B" w:rsidP="0042109B">
            <w:pPr>
              <w:pStyle w:val="ListBullet"/>
            </w:pPr>
            <w:r w:rsidRPr="0042109B">
              <w:t>managing materiel logistics contracts and their deliverables effectively</w:t>
            </w:r>
          </w:p>
          <w:p w:rsidR="00000000" w:rsidRPr="0042109B" w:rsidP="0042109B">
            <w:pPr>
              <w:pStyle w:val="ListBullet"/>
            </w:pPr>
            <w:r w:rsidRPr="0042109B">
              <w:t>managing time, and p</w:t>
            </w:r>
            <w:r w:rsidRPr="0042109B">
              <w:t>rioritising work to ensure objectives are met in accordance with required schedule</w:t>
            </w:r>
          </w:p>
          <w:p w:rsidR="00000000" w:rsidRPr="0042109B" w:rsidP="0042109B">
            <w:pPr>
              <w:pStyle w:val="ListBullet"/>
            </w:pPr>
            <w:r w:rsidRPr="0042109B">
              <w:t>preparing complex and sensitive material, presenting information clearly and selecting appropriate medium for maximum communication effect to influence a range of audiences</w:t>
            </w:r>
          </w:p>
          <w:p w:rsidR="00000000" w:rsidRPr="0042109B" w:rsidP="0042109B">
            <w:pPr>
              <w:pStyle w:val="ListBullet"/>
            </w:pPr>
            <w:r w:rsidRPr="0042109B">
              <w:t>providing evidence for or justifying reasons for implementing materiel logistics strategies</w:t>
            </w:r>
          </w:p>
          <w:p w:rsidR="00000000" w:rsidRPr="0042109B" w:rsidP="0042109B">
            <w:pPr>
              <w:pStyle w:val="ListBullet"/>
            </w:pPr>
            <w:r w:rsidRPr="0042109B">
              <w:t>reviewing and analysing performance measurement data to guide and direct personnel to ensure objectives are measured against defined parameters</w:t>
            </w:r>
          </w:p>
          <w:p w:rsidR="00000000" w:rsidRPr="0042109B" w:rsidP="0042109B">
            <w:pPr>
              <w:pStyle w:val="ListBullet"/>
            </w:pPr>
            <w:r w:rsidRPr="0042109B">
              <w:t>undertaking research and analysis about operational concepts and strategic objectives to determine impacts on materiel logistics environment.</w:t>
            </w:r>
          </w:p>
        </w:tc>
      </w:tr>
    </w:tbl>
    <w:p w:rsidR="00000000" w:rsidRPr="0042109B" w:rsidP="0042109B">
      <w:pPr>
        <w:pStyle w:val="NoPaddingFontSize1"/>
      </w:pPr>
    </w:p>
    <w:p w:rsidR="00000000" w:rsidRPr="0042109B" w:rsidP="0042109B">
      <w:pPr>
        <w:pStyle w:val="AllowPageBreak"/>
      </w:pPr>
    </w:p>
    <w:p w:rsidR="00000000" w:rsidRPr="0042109B" w:rsidP="0042109B">
      <w:pPr>
        <w:pStyle w:val="Heading1"/>
      </w:pPr>
      <w:bookmarkStart w:id="13" w:name="O_1268945"/>
      <w:bookmarkEnd w:id="13"/>
      <w:r w:rsidRPr="0042109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9B">
            <w:pPr>
              <w:pStyle w:val="BodyText"/>
              <w:rPr>
                <w:lang w:val="en-NZ"/>
              </w:rPr>
            </w:pPr>
            <w:r w:rsidRPr="0042109B">
              <w:t xml:space="preserve">Evidence required to demonstrate competence in this unit must be relevant </w:t>
            </w:r>
            <w:r w:rsidRPr="0042109B">
              <w:t>to and satisfy all the requirements of the elements and performance criteria and include knowledge of:</w:t>
            </w:r>
          </w:p>
        </w:tc>
      </w:tr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ListBullet"/>
            </w:pPr>
            <w:r w:rsidRPr="0042109B">
              <w:t>acquisition processes</w:t>
            </w:r>
          </w:p>
          <w:p w:rsidR="00000000" w:rsidRPr="0042109B" w:rsidP="0042109B">
            <w:pPr>
              <w:pStyle w:val="ListBullet"/>
            </w:pPr>
            <w:r w:rsidRPr="0042109B">
              <w:t>business processes relevant to materiel logistics</w:t>
            </w:r>
          </w:p>
          <w:p w:rsidR="00000000" w:rsidRPr="0042109B" w:rsidP="0042109B">
            <w:pPr>
              <w:pStyle w:val="ListBullet"/>
            </w:pPr>
            <w:r w:rsidRPr="0042109B">
              <w:t>capability performance measurement</w:t>
            </w:r>
          </w:p>
          <w:p w:rsidR="00000000" w:rsidRPr="0042109B" w:rsidP="0042109B">
            <w:pPr>
              <w:pStyle w:val="ListBullet"/>
            </w:pPr>
            <w:r w:rsidRPr="0042109B">
              <w:t>codification and cataloguing processes</w:t>
            </w:r>
          </w:p>
          <w:p w:rsidR="00000000" w:rsidRPr="0042109B" w:rsidP="0042109B">
            <w:pPr>
              <w:pStyle w:val="ListBullet"/>
            </w:pPr>
            <w:r w:rsidRPr="0042109B">
              <w:t>costi</w:t>
            </w:r>
            <w:r w:rsidRPr="0042109B">
              <w:t>ng, including life cycle costing</w:t>
            </w:r>
          </w:p>
          <w:p w:rsidR="00000000" w:rsidRPr="0042109B" w:rsidP="0042109B">
            <w:pPr>
              <w:pStyle w:val="ListBullet"/>
            </w:pPr>
            <w:r w:rsidRPr="0042109B">
              <w:t>external environment scanning relating to environmental, sustainable, social, political economic and technological developments</w:t>
            </w:r>
          </w:p>
          <w:p w:rsidR="00000000" w:rsidRPr="0042109B" w:rsidP="0042109B">
            <w:pPr>
              <w:pStyle w:val="ListBullet"/>
            </w:pPr>
            <w:r w:rsidRPr="0042109B">
              <w:t>industrial base capability</w:t>
            </w:r>
          </w:p>
          <w:p w:rsidR="00000000" w:rsidRPr="0042109B" w:rsidP="0042109B">
            <w:pPr>
              <w:pStyle w:val="ListBullet"/>
            </w:pPr>
            <w:r w:rsidRPr="0042109B">
              <w:t>integrated logistics support</w:t>
            </w:r>
          </w:p>
          <w:p w:rsidR="00000000" w:rsidRPr="0042109B" w:rsidP="0042109B">
            <w:pPr>
              <w:pStyle w:val="ListBullet"/>
            </w:pPr>
            <w:r w:rsidRPr="0042109B">
              <w:t xml:space="preserve">key international agreements and </w:t>
            </w:r>
            <w:r w:rsidRPr="0042109B">
              <w:t>arrangements relating to materiel logistics</w:t>
            </w:r>
          </w:p>
          <w:p w:rsidR="00000000" w:rsidRPr="0042109B" w:rsidP="0042109B">
            <w:pPr>
              <w:pStyle w:val="ListBullet"/>
            </w:pPr>
            <w:r w:rsidRPr="0042109B">
              <w:t>concept of interoperability in materiel logistics</w:t>
            </w:r>
          </w:p>
          <w:p w:rsidR="00000000" w:rsidRPr="0042109B" w:rsidP="0042109B">
            <w:pPr>
              <w:pStyle w:val="ListBullet"/>
            </w:pPr>
            <w:r w:rsidRPr="0042109B">
              <w:t>legislative and regulatory environment as it relates to materiel logistics</w:t>
            </w:r>
          </w:p>
          <w:p w:rsidR="00000000" w:rsidRPr="0042109B" w:rsidP="0042109B">
            <w:pPr>
              <w:pStyle w:val="ListBullet"/>
            </w:pPr>
            <w:r w:rsidRPr="0042109B">
              <w:t>logistics governance</w:t>
            </w:r>
          </w:p>
          <w:p w:rsidR="00000000" w:rsidRPr="0042109B" w:rsidP="0042109B">
            <w:pPr>
              <w:pStyle w:val="ListBullet"/>
            </w:pPr>
            <w:r w:rsidRPr="0042109B">
              <w:t>logistics support analysis principles and processes</w:t>
            </w:r>
          </w:p>
          <w:p w:rsidR="00000000" w:rsidRPr="0042109B" w:rsidP="0042109B">
            <w:pPr>
              <w:pStyle w:val="ListBullet"/>
            </w:pPr>
            <w:r w:rsidRPr="0042109B">
              <w:t>materiel syste</w:t>
            </w:r>
            <w:r w:rsidRPr="0042109B">
              <w:t>m components</w:t>
            </w:r>
          </w:p>
          <w:p w:rsidR="00000000" w:rsidRPr="0042109B" w:rsidP="0042109B">
            <w:pPr>
              <w:pStyle w:val="ListBullet"/>
            </w:pPr>
            <w:r w:rsidRPr="0042109B">
              <w:t>organisational policy and procedures</w:t>
            </w:r>
          </w:p>
          <w:p w:rsidR="00000000" w:rsidRPr="0042109B" w:rsidP="0042109B">
            <w:pPr>
              <w:pStyle w:val="ListBullet"/>
            </w:pPr>
            <w:r w:rsidRPr="0042109B">
              <w:t>outsourcing/insourcing processes</w:t>
            </w:r>
          </w:p>
          <w:p w:rsidR="00000000" w:rsidRPr="0042109B" w:rsidP="0042109B">
            <w:pPr>
              <w:pStyle w:val="ListBullet"/>
            </w:pPr>
            <w:r w:rsidRPr="0042109B">
              <w:t>performance management techniques</w:t>
            </w:r>
          </w:p>
          <w:p w:rsidR="00000000" w:rsidRPr="0042109B" w:rsidP="0042109B">
            <w:pPr>
              <w:pStyle w:val="ListBullet"/>
            </w:pPr>
            <w:r w:rsidRPr="0042109B">
              <w:t>project management techniques and concepts</w:t>
            </w:r>
          </w:p>
          <w:p w:rsidR="00000000" w:rsidRPr="0042109B" w:rsidP="0042109B">
            <w:pPr>
              <w:pStyle w:val="ListBullet"/>
            </w:pPr>
            <w:r w:rsidRPr="0042109B">
              <w:t>risk management techniques and concepts</w:t>
            </w:r>
          </w:p>
          <w:p w:rsidR="00000000" w:rsidRPr="0042109B" w:rsidP="0042109B">
            <w:pPr>
              <w:pStyle w:val="ListBullet"/>
            </w:pPr>
            <w:r w:rsidRPr="0042109B">
              <w:t>strategic planning methodologies</w:t>
            </w:r>
          </w:p>
          <w:p w:rsidR="00000000" w:rsidRPr="0042109B" w:rsidP="0042109B">
            <w:pPr>
              <w:pStyle w:val="ListBullet"/>
            </w:pPr>
            <w:r w:rsidRPr="0042109B">
              <w:t>supply chain concepts</w:t>
            </w:r>
          </w:p>
          <w:p w:rsidR="00000000" w:rsidRPr="0042109B" w:rsidP="0042109B">
            <w:pPr>
              <w:pStyle w:val="ListBullet"/>
            </w:pPr>
            <w:r w:rsidRPr="0042109B">
              <w:t>t</w:t>
            </w:r>
            <w:r w:rsidRPr="0042109B">
              <w:t>echnical regulation</w:t>
            </w:r>
          </w:p>
          <w:p w:rsidR="00000000" w:rsidRPr="0042109B" w:rsidP="0042109B">
            <w:pPr>
              <w:pStyle w:val="ListBullet"/>
            </w:pPr>
            <w:r w:rsidRPr="0042109B">
              <w:t>value chain concepts.</w:t>
            </w:r>
          </w:p>
        </w:tc>
      </w:tr>
    </w:tbl>
    <w:p w:rsidR="00000000" w:rsidRPr="0042109B" w:rsidP="0042109B">
      <w:pPr>
        <w:pStyle w:val="NoPaddingFontSize1"/>
      </w:pPr>
    </w:p>
    <w:p w:rsidR="00000000" w:rsidRPr="0042109B" w:rsidP="0042109B">
      <w:pPr>
        <w:pStyle w:val="AllowPageBreak"/>
      </w:pPr>
    </w:p>
    <w:p w:rsidR="00000000" w:rsidRPr="0042109B" w:rsidP="0042109B">
      <w:pPr>
        <w:pStyle w:val="Heading1"/>
      </w:pPr>
      <w:bookmarkStart w:id="14" w:name="O_1268946"/>
      <w:bookmarkEnd w:id="14"/>
      <w:r w:rsidRPr="0042109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0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9B" w:rsidP="0042109B">
            <w:pPr>
              <w:pStyle w:val="BodyText"/>
            </w:pPr>
            <w:r w:rsidRPr="0042109B">
              <w:t xml:space="preserve">Assessors must hold credentials specified within the Standards for Registered Training Organisations current at the time of assessment. </w:t>
            </w:r>
          </w:p>
          <w:p w:rsidR="00000000" w:rsidRPr="0042109B" w:rsidP="0042109B">
            <w:pPr>
              <w:pStyle w:val="BodyText"/>
            </w:pPr>
            <w:r w:rsidRPr="0042109B">
              <w:t>Assessment must satisfy the Pr</w:t>
            </w:r>
            <w:r w:rsidRPr="0042109B">
              <w:t>inciples of Assessment and Rules of Evidence and all regulatory requirements included within the Standards for Registered Training Organisations current at the time of assessment.</w:t>
            </w:r>
          </w:p>
          <w:p w:rsidR="00000000" w:rsidRPr="0042109B" w:rsidP="0042109B">
            <w:pPr>
              <w:pStyle w:val="BodyText"/>
            </w:pPr>
            <w:r w:rsidRPr="0042109B">
              <w:t>Assessment must occur in workplace operational situations where it is approp</w:t>
            </w:r>
            <w:r w:rsidRPr="0042109B">
              <w:t>riate to do so; where this is not appropriate, assessment must occur in simulated workplace operational situations that replicate workplace conditions.</w:t>
            </w:r>
          </w:p>
          <w:p w:rsidR="00000000" w:rsidRPr="0042109B" w:rsidP="0042109B">
            <w:pPr>
              <w:pStyle w:val="BodyText"/>
            </w:pPr>
            <w:r w:rsidRPr="0042109B">
              <w:t>Assessment processes and techniques must be appropriate to the language, literacy and numeracy requireme</w:t>
            </w:r>
            <w:r w:rsidRPr="0042109B">
              <w:t>nts of the work being performed and the needs of the candidate.</w:t>
            </w:r>
          </w:p>
          <w:p w:rsidR="00000000" w:rsidRPr="0042109B" w:rsidP="0042109B">
            <w:pPr>
              <w:pStyle w:val="BodyText"/>
            </w:pPr>
            <w:r w:rsidRPr="0042109B">
              <w:t>Resources for assessment must include access to:</w:t>
            </w:r>
          </w:p>
          <w:p w:rsidR="00000000" w:rsidRPr="0042109B" w:rsidP="0042109B">
            <w:pPr>
              <w:pStyle w:val="ListBullet"/>
            </w:pPr>
            <w:r w:rsidRPr="0042109B">
              <w:t>relevant and appropriate materials, tools, equipment and personal protective equipment currently used in industry</w:t>
            </w:r>
          </w:p>
          <w:p w:rsidR="00000000" w:rsidRPr="0042109B" w:rsidP="0042109B">
            <w:pPr>
              <w:pStyle w:val="ListBullet"/>
            </w:pPr>
            <w:r w:rsidRPr="0042109B">
              <w:t>applicable documentation inc</w:t>
            </w:r>
            <w:r w:rsidRPr="0042109B">
              <w:t>luding legislation, regulations, codes of practice, workplace procedures and operation manuals.</w:t>
            </w:r>
          </w:p>
        </w:tc>
      </w:tr>
    </w:tbl>
    <w:p w:rsidR="00000000" w:rsidRPr="0042109B" w:rsidP="0042109B">
      <w:pPr>
        <w:pStyle w:val="NoPaddingFontSize1"/>
      </w:pPr>
    </w:p>
    <w:p w:rsidR="00000000" w:rsidRPr="0042109B" w:rsidP="0042109B">
      <w:pPr>
        <w:pStyle w:val="AllowPageBreak"/>
      </w:pPr>
    </w:p>
    <w:p w:rsidR="00000000" w:rsidRPr="0042109B" w:rsidP="0042109B">
      <w:pPr>
        <w:pStyle w:val="Heading1"/>
      </w:pPr>
      <w:bookmarkStart w:id="15" w:name="O_1268949"/>
      <w:bookmarkEnd w:id="15"/>
      <w:r w:rsidRPr="0042109B">
        <w:t>Links</w:t>
      </w:r>
    </w:p>
    <w:p w:rsidR="00000000" w:rsidRPr="0042109B" w:rsidP="00C04A39">
      <w:pPr>
        <w:pStyle w:val="BodyText"/>
      </w:pPr>
      <w:r w:rsidRPr="004210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01EC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2109B" w:rsidP="0042109B"/>
    <w:sectPr w:rsidSect="004210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9B" w:rsidRPr="00C04A39" w:rsidP="00C04A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A39" w:rsidP="004210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4A39" w:rsidP="004210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04A39" w:rsidP="004210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9B" w:rsidP="004210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4A39">
      <w:t>Approved</w:t>
    </w:r>
    <w:r w:rsidR="00C04A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4A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4A39">
      <w:rPr>
        <w:noProof/>
      </w:rPr>
      <w:t>4</w:t>
    </w:r>
    <w:r>
      <w:rPr>
        <w:noProof/>
      </w:rPr>
      <w:fldChar w:fldCharType="end"/>
    </w:r>
  </w:p>
  <w:p w:rsidR="0042109B" w:rsidP="004210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4A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4A39">
      <w:t>Industry Skills Australia</w:t>
    </w:r>
    <w:r w:rsidR="00C04A39">
      <w:fldChar w:fldCharType="end"/>
    </w:r>
  </w:p>
  <w:p w:rsidR="0042109B" w:rsidP="004210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A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09B" w:rsidRPr="00C04A39" w:rsidP="00C04A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A39" w:rsidRPr="002D2AF8" w:rsidP="004210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TLIX0063 Formulate materiel logistics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04A39" w:rsidP="004210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9B" w:rsidRPr="002D2AF8" w:rsidP="004210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4A39">
      <w:t>TLIX0063 Formulate materiel logistics strategies</w:t>
    </w:r>
    <w:r w:rsidR="00C04A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4A39">
      <w:rPr>
        <w:noProof/>
      </w:rPr>
      <w:t>1 March 2025</w:t>
    </w:r>
    <w:r>
      <w:fldChar w:fldCharType="end"/>
    </w:r>
  </w:p>
  <w:p w:rsidR="0042109B" w:rsidP="004210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6E2C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C676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0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0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0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0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0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0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0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0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0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0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0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09B"/>
  </w:style>
  <w:style w:type="character" w:customStyle="1" w:styleId="Heading1Char">
    <w:name w:val="Heading 1 Char"/>
    <w:basedOn w:val="DefaultParagraphFont"/>
    <w:link w:val="Heading1"/>
    <w:rsid w:val="004210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0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0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0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109B"/>
    <w:rPr>
      <w:b/>
      <w:spacing w:val="0"/>
    </w:rPr>
  </w:style>
  <w:style w:type="paragraph" w:customStyle="1" w:styleId="SuperHeading">
    <w:name w:val="SuperHeading"/>
    <w:basedOn w:val="Normal"/>
    <w:rsid w:val="004210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0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10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0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0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0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0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0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0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0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0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0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0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0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0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0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0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0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0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0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0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0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10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0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0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10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10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0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0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0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0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0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0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0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0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09B"/>
    <w:rPr>
      <w:i/>
    </w:rPr>
  </w:style>
  <w:style w:type="paragraph" w:styleId="Caption">
    <w:name w:val="caption"/>
    <w:basedOn w:val="BodyText"/>
    <w:next w:val="Normal"/>
    <w:qFormat/>
    <w:rsid w:val="004210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0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0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09B"/>
  </w:style>
  <w:style w:type="paragraph" w:styleId="TableofFigures">
    <w:name w:val="table of figures"/>
    <w:basedOn w:val="Normal"/>
    <w:next w:val="Normal"/>
    <w:semiHidden/>
    <w:rsid w:val="004210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0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109B"/>
    <w:rPr>
      <w:rFonts w:ascii="Wingdings" w:hAnsi="Wingdings"/>
    </w:rPr>
  </w:style>
  <w:style w:type="paragraph" w:customStyle="1" w:styleId="TableHeading">
    <w:name w:val="Table Heading"/>
    <w:basedOn w:val="HeadingBase"/>
    <w:rsid w:val="004210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09B"/>
    <w:rPr>
      <w:color w:val="0033CC"/>
      <w:u w:val="none"/>
    </w:rPr>
  </w:style>
  <w:style w:type="paragraph" w:customStyle="1" w:styleId="BodyTextRight">
    <w:name w:val="Body Text Right"/>
    <w:basedOn w:val="BodyText"/>
    <w:rsid w:val="004210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0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0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0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0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0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09B"/>
    <w:rPr>
      <w:sz w:val="32"/>
    </w:rPr>
  </w:style>
  <w:style w:type="paragraph" w:customStyle="1" w:styleId="HeadingProcedure">
    <w:name w:val="Heading Procedure"/>
    <w:basedOn w:val="HeadingBase"/>
    <w:next w:val="Normal"/>
    <w:rsid w:val="004210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09B"/>
    <w:pPr>
      <w:spacing w:before="60" w:after="60"/>
    </w:pPr>
  </w:style>
  <w:style w:type="paragraph" w:styleId="ListContinue">
    <w:name w:val="List Continue"/>
    <w:basedOn w:val="List"/>
    <w:rsid w:val="0042109B"/>
    <w:pPr>
      <w:ind w:firstLine="0"/>
    </w:pPr>
  </w:style>
  <w:style w:type="paragraph" w:customStyle="1" w:styleId="ListNote">
    <w:name w:val="List Note"/>
    <w:basedOn w:val="List"/>
    <w:rsid w:val="004210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0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0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09B"/>
    <w:rPr>
      <w:rFonts w:ascii="Courier New" w:hAnsi="Courier New"/>
    </w:rPr>
  </w:style>
  <w:style w:type="paragraph" w:customStyle="1" w:styleId="NoteBullet">
    <w:name w:val="Note Bullet"/>
    <w:basedOn w:val="Note"/>
    <w:rsid w:val="004210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0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0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0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0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10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0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09B"/>
    <w:rPr>
      <w:b/>
      <w:smallCaps/>
    </w:rPr>
  </w:style>
  <w:style w:type="paragraph" w:customStyle="1" w:styleId="TableListNumber">
    <w:name w:val="Table List Number"/>
    <w:basedOn w:val="ListNumber"/>
    <w:rsid w:val="004210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0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09B"/>
    <w:pPr>
      <w:numPr>
        <w:numId w:val="8"/>
      </w:numPr>
    </w:pPr>
  </w:style>
  <w:style w:type="paragraph" w:customStyle="1" w:styleId="ListAlpha2">
    <w:name w:val="List Alpha 2"/>
    <w:basedOn w:val="List2"/>
    <w:rsid w:val="0042109B"/>
    <w:pPr>
      <w:numPr>
        <w:numId w:val="7"/>
      </w:numPr>
    </w:pPr>
  </w:style>
  <w:style w:type="paragraph" w:styleId="List2">
    <w:name w:val="List 2"/>
    <w:basedOn w:val="BodyText"/>
    <w:rsid w:val="004210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0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0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0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0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0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109B"/>
    <w:pPr>
      <w:numPr>
        <w:numId w:val="3"/>
      </w:numPr>
    </w:pPr>
  </w:style>
  <w:style w:type="paragraph" w:styleId="ListContinue2">
    <w:name w:val="List Continue 2"/>
    <w:basedOn w:val="List2"/>
    <w:rsid w:val="0042109B"/>
    <w:pPr>
      <w:ind w:firstLine="0"/>
    </w:pPr>
  </w:style>
  <w:style w:type="paragraph" w:styleId="ListContinue3">
    <w:name w:val="List Continue 3"/>
    <w:basedOn w:val="List3"/>
    <w:rsid w:val="0042109B"/>
    <w:pPr>
      <w:ind w:left="1021" w:firstLine="0"/>
    </w:pPr>
  </w:style>
  <w:style w:type="paragraph" w:styleId="ListContinue4">
    <w:name w:val="List Continue 4"/>
    <w:basedOn w:val="List4"/>
    <w:rsid w:val="0042109B"/>
    <w:pPr>
      <w:ind w:firstLine="0"/>
    </w:pPr>
  </w:style>
  <w:style w:type="paragraph" w:styleId="ListContinue5">
    <w:name w:val="List Continue 5"/>
    <w:basedOn w:val="List5"/>
    <w:rsid w:val="0042109B"/>
    <w:pPr>
      <w:ind w:firstLine="0"/>
    </w:pPr>
  </w:style>
  <w:style w:type="paragraph" w:styleId="ListNumber3">
    <w:name w:val="List Number 3"/>
    <w:basedOn w:val="List3"/>
    <w:rsid w:val="0042109B"/>
    <w:pPr>
      <w:numPr>
        <w:numId w:val="4"/>
      </w:numPr>
    </w:pPr>
  </w:style>
  <w:style w:type="paragraph" w:styleId="ListNumber4">
    <w:name w:val="List Number 4"/>
    <w:basedOn w:val="List4"/>
    <w:rsid w:val="0042109B"/>
    <w:pPr>
      <w:numPr>
        <w:numId w:val="5"/>
      </w:numPr>
    </w:pPr>
  </w:style>
  <w:style w:type="paragraph" w:styleId="ListNumber5">
    <w:name w:val="List Number 5"/>
    <w:basedOn w:val="List5"/>
    <w:rsid w:val="0042109B"/>
    <w:pPr>
      <w:numPr>
        <w:numId w:val="6"/>
      </w:numPr>
    </w:pPr>
  </w:style>
  <w:style w:type="paragraph" w:styleId="BlockText">
    <w:name w:val="Block Text"/>
    <w:basedOn w:val="Normal"/>
    <w:rsid w:val="004210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0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09B"/>
    <w:rPr>
      <w:sz w:val="16"/>
      <w:vertAlign w:val="superscript"/>
    </w:rPr>
  </w:style>
  <w:style w:type="character" w:customStyle="1" w:styleId="Symbols">
    <w:name w:val="Symbols"/>
    <w:basedOn w:val="DefaultParagraphFont"/>
    <w:rsid w:val="0042109B"/>
    <w:rPr>
      <w:rFonts w:ascii="Symbol" w:hAnsi="Symbol"/>
    </w:rPr>
  </w:style>
  <w:style w:type="character" w:customStyle="1" w:styleId="MenuOptions">
    <w:name w:val="Menu Options"/>
    <w:basedOn w:val="DefaultParagraphFont"/>
    <w:rsid w:val="004210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09B"/>
    <w:rPr>
      <w:b/>
    </w:rPr>
  </w:style>
  <w:style w:type="character" w:customStyle="1" w:styleId="Underlined">
    <w:name w:val="Underlined"/>
    <w:basedOn w:val="DefaultParagraphFont"/>
    <w:rsid w:val="0042109B"/>
    <w:rPr>
      <w:u w:val="single"/>
    </w:rPr>
  </w:style>
  <w:style w:type="paragraph" w:customStyle="1" w:styleId="TableBodyTextRight">
    <w:name w:val="Table Body Text Right"/>
    <w:basedOn w:val="TableBodyText"/>
    <w:rsid w:val="004210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09B"/>
    <w:rPr>
      <w:sz w:val="18"/>
    </w:rPr>
  </w:style>
  <w:style w:type="paragraph" w:customStyle="1" w:styleId="BodySmallRight">
    <w:name w:val="Body Small Right"/>
    <w:basedOn w:val="BodyTextRight"/>
    <w:rsid w:val="0042109B"/>
    <w:rPr>
      <w:sz w:val="18"/>
      <w:szCs w:val="18"/>
    </w:rPr>
  </w:style>
  <w:style w:type="paragraph" w:customStyle="1" w:styleId="MarginEdition">
    <w:name w:val="Margin Edition"/>
    <w:basedOn w:val="MarginNote"/>
    <w:rsid w:val="004210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09B"/>
    <w:rPr>
      <w:sz w:val="2"/>
      <w:szCs w:val="2"/>
    </w:rPr>
  </w:style>
  <w:style w:type="character" w:customStyle="1" w:styleId="Small">
    <w:name w:val="Small"/>
    <w:basedOn w:val="DefaultParagraphFont"/>
    <w:rsid w:val="0042109B"/>
    <w:rPr>
      <w:sz w:val="16"/>
    </w:rPr>
  </w:style>
  <w:style w:type="paragraph" w:customStyle="1" w:styleId="WideTable">
    <w:name w:val="Wide Table"/>
    <w:basedOn w:val="Normal"/>
    <w:rsid w:val="004210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09B"/>
  </w:style>
  <w:style w:type="paragraph" w:styleId="Quote">
    <w:name w:val="Quote"/>
    <w:basedOn w:val="Heading1"/>
    <w:link w:val="QuoteChar"/>
    <w:qFormat/>
    <w:rsid w:val="004210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0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09B"/>
    <w:pPr>
      <w:pageBreakBefore/>
    </w:pPr>
  </w:style>
  <w:style w:type="paragraph" w:customStyle="1" w:styleId="Border">
    <w:name w:val="Border"/>
    <w:basedOn w:val="Normal"/>
    <w:qFormat/>
    <w:rsid w:val="004210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0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0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0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0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0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0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0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0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09B"/>
    <w:rPr>
      <w:u w:val="single"/>
    </w:rPr>
  </w:style>
  <w:style w:type="character" w:customStyle="1" w:styleId="BoldandItalics">
    <w:name w:val="Bold and Italics"/>
    <w:qFormat/>
    <w:rsid w:val="0042109B"/>
    <w:rPr>
      <w:b/>
      <w:i/>
      <w:u w:val="none"/>
    </w:rPr>
  </w:style>
  <w:style w:type="paragraph" w:styleId="BalloonText">
    <w:name w:val="Balloon Text"/>
    <w:basedOn w:val="Normal"/>
    <w:link w:val="BalloonTextChar"/>
    <w:rsid w:val="004210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0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0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0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0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0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09B"/>
    <w:pPr>
      <w:spacing w:before="0" w:after="0"/>
    </w:pPr>
  </w:style>
  <w:style w:type="paragraph" w:customStyle="1" w:styleId="BodyTextBold">
    <w:name w:val="Body Text Bold"/>
    <w:basedOn w:val="BodyText"/>
    <w:qFormat/>
    <w:rsid w:val="0042109B"/>
    <w:rPr>
      <w:b/>
    </w:rPr>
  </w:style>
  <w:style w:type="character" w:styleId="Hyperlink">
    <w:name w:val="Hyperlink"/>
    <w:basedOn w:val="DefaultParagraphFont"/>
    <w:uiPriority w:val="99"/>
    <w:unhideWhenUsed/>
    <w:rsid w:val="00C04A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1169</Words>
  <Characters>8073</Characters>
  <Application>Microsoft Office Word</Application>
  <DocSecurity>0</DocSecurity>
  <Lines>269</Lines>
  <Paragraphs>151</Paragraphs>
  <ScaleCrop>false</ScaleCrop>
  <Company>Author-it Software Corporation Ltd.</Company>
  <LinksUpToDate>false</LinksUpToDate>
  <CharactersWithSpaces>9091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TLIX0063 Formulate materiel logistics strategies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2025-03-01T10:48:00Z</dcterms:created>
  <dcterms:modified xsi:type="dcterms:W3CDTF">2025-03-01T10:48:00Z</dcterms:modified>
</cp:coreProperties>
</file>