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26CC" w:rsidP="001526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TLIX0063 Formulate materiel logistics strategies</w:t>
      </w:r>
      <w:r>
        <w:fldChar w:fldCharType="end"/>
      </w:r>
    </w:p>
    <w:p w:rsidR="001526CC" w:rsidP="001526CC">
      <w:pPr>
        <w:pStyle w:val="Version"/>
        <w:sectPr w:rsidSect="001812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12D7" w:rsidP="001812D7">
      <w:pPr>
        <w:pStyle w:val="SuperHeading"/>
      </w:pPr>
      <w:r w:rsidRPr="001812D7">
        <w:t>Assessment Requirements for TLIX0063 Formulate materiel logistics strategies</w:t>
      </w:r>
    </w:p>
    <w:p w:rsidR="00000000" w:rsidRPr="001812D7" w:rsidP="001812D7">
      <w:pPr>
        <w:pStyle w:val="Heading1"/>
      </w:pPr>
      <w:bookmarkStart w:id="1" w:name="O_1268943"/>
      <w:bookmarkEnd w:id="1"/>
      <w:r w:rsidRPr="001812D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12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2D7" w:rsidP="001812D7">
            <w:pPr>
              <w:pStyle w:val="BodyText"/>
            </w:pPr>
            <w:r w:rsidRPr="001812D7">
              <w:rPr>
                <w:rStyle w:val="SpecialBold"/>
              </w:rPr>
              <w:t>Release 1.</w:t>
            </w:r>
            <w:r w:rsidRPr="001812D7">
              <w:t xml:space="preserve"> This is the first release of this unit of competency in the TLI Transport and Logistics Training Package.</w:t>
            </w:r>
          </w:p>
        </w:tc>
      </w:tr>
    </w:tbl>
    <w:p w:rsidR="00000000" w:rsidRPr="001812D7" w:rsidP="001812D7">
      <w:pPr>
        <w:pStyle w:val="NoPaddingFontSize1"/>
      </w:pPr>
    </w:p>
    <w:p w:rsidR="00000000" w:rsidRPr="001812D7" w:rsidP="001812D7">
      <w:pPr>
        <w:pStyle w:val="AllowPageBreak"/>
      </w:pPr>
    </w:p>
    <w:p w:rsidR="00000000" w:rsidRPr="001812D7" w:rsidP="001812D7">
      <w:pPr>
        <w:pStyle w:val="Heading1"/>
      </w:pPr>
      <w:bookmarkStart w:id="2" w:name="O_1268944"/>
      <w:bookmarkEnd w:id="2"/>
      <w:r w:rsidRPr="001812D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12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2D7">
            <w:pPr>
              <w:pStyle w:val="BodyText"/>
              <w:rPr>
                <w:lang w:val="en-NZ"/>
              </w:rPr>
            </w:pPr>
            <w:r w:rsidRPr="001812D7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1812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2D7" w:rsidP="001812D7">
            <w:pPr>
              <w:pStyle w:val="ListBullet"/>
            </w:pPr>
            <w:r w:rsidRPr="001812D7">
              <w:t xml:space="preserve">adhering to relevant work health and safety </w:t>
            </w:r>
            <w:r w:rsidRPr="001812D7">
              <w:t>(WHS)/occupational health and safety (OHS) requirements</w:t>
            </w:r>
          </w:p>
          <w:p w:rsidR="00000000" w:rsidRPr="001812D7" w:rsidP="001812D7">
            <w:pPr>
              <w:pStyle w:val="ListBullet"/>
            </w:pPr>
            <w:r w:rsidRPr="001812D7">
              <w:t xml:space="preserve">aligning materiel logistics strategy to organisational strategic objectives </w:t>
            </w:r>
          </w:p>
          <w:p w:rsidR="00000000" w:rsidRPr="001812D7" w:rsidP="001812D7">
            <w:pPr>
              <w:pStyle w:val="ListBullet"/>
            </w:pPr>
            <w:r w:rsidRPr="001812D7">
              <w:t>analysing and evaluating outcomes</w:t>
            </w:r>
          </w:p>
          <w:p w:rsidR="00000000" w:rsidRPr="001812D7" w:rsidP="001812D7">
            <w:pPr>
              <w:pStyle w:val="ListBullet"/>
            </w:pPr>
            <w:r w:rsidRPr="001812D7">
              <w:t>analysing materiel logistics information to determine where internal and external factors</w:t>
            </w:r>
            <w:r w:rsidRPr="001812D7">
              <w:t xml:space="preserve"> impact on the materiel logistics environment, and adjusting strategic planning activities accordingly</w:t>
            </w:r>
          </w:p>
          <w:p w:rsidR="00000000" w:rsidRPr="001812D7" w:rsidP="001812D7">
            <w:pPr>
              <w:pStyle w:val="ListBullet"/>
            </w:pPr>
            <w:r w:rsidRPr="001812D7">
              <w:t>apply industry knowledge of operations, trends and drivers to [ unit title/content e.g development of materiel logistics plans]</w:t>
            </w:r>
            <w:r w:rsidRPr="001812D7">
              <w:br/>
              <w:t>applying project manageme</w:t>
            </w:r>
            <w:r w:rsidRPr="001812D7">
              <w:t>nt knowledge when formulating materiel logistics strategies</w:t>
            </w:r>
          </w:p>
          <w:p w:rsidR="00000000" w:rsidRPr="001812D7" w:rsidP="001812D7">
            <w:pPr>
              <w:pStyle w:val="ListBullet"/>
            </w:pPr>
            <w:r w:rsidRPr="001812D7">
              <w:t>building and sustaining positive relationships with personnel and stakeholders</w:t>
            </w:r>
          </w:p>
          <w:p w:rsidR="00000000" w:rsidRPr="001812D7" w:rsidP="001812D7">
            <w:pPr>
              <w:pStyle w:val="ListBullet"/>
            </w:pPr>
            <w:r w:rsidRPr="001812D7">
              <w:t>consulting and negotiating with internal and external stakeholders and resolving potential areas of conflict or concern to ensure overall objectives are achieved</w:t>
            </w:r>
          </w:p>
          <w:p w:rsidR="00000000" w:rsidRPr="001812D7" w:rsidP="001812D7">
            <w:pPr>
              <w:pStyle w:val="ListBullet"/>
            </w:pPr>
            <w:r w:rsidRPr="001812D7">
              <w:t>identifying and evaluating priorities, and adjusting them as necessary to ensure they meet obj</w:t>
            </w:r>
            <w:r w:rsidRPr="001812D7">
              <w:t>ectives</w:t>
            </w:r>
          </w:p>
          <w:p w:rsidR="00000000" w:rsidRPr="001812D7" w:rsidP="001812D7">
            <w:pPr>
              <w:pStyle w:val="ListBullet"/>
            </w:pPr>
            <w:r w:rsidRPr="001812D7">
              <w:t>identifying, assessing and prioritising competing objectives</w:t>
            </w:r>
          </w:p>
          <w:p w:rsidR="00000000" w:rsidRPr="001812D7" w:rsidP="001812D7">
            <w:pPr>
              <w:pStyle w:val="ListBullet"/>
            </w:pPr>
            <w:r w:rsidRPr="001812D7">
              <w:t>incorporating feedback and analysis of information to overcome challenges or setbacks</w:t>
            </w:r>
          </w:p>
          <w:p w:rsidR="00000000" w:rsidRPr="001812D7" w:rsidP="001812D7">
            <w:pPr>
              <w:pStyle w:val="ListBullet"/>
            </w:pPr>
            <w:r w:rsidRPr="001812D7">
              <w:t>initiating remedial action required</w:t>
            </w:r>
          </w:p>
          <w:p w:rsidR="00000000" w:rsidRPr="001812D7" w:rsidP="001812D7">
            <w:pPr>
              <w:pStyle w:val="ListBullet"/>
            </w:pPr>
            <w:r w:rsidRPr="001812D7">
              <w:t>managing materiel logistics contracts and their deliverables effe</w:t>
            </w:r>
            <w:r w:rsidRPr="001812D7">
              <w:t>ctively</w:t>
            </w:r>
          </w:p>
          <w:p w:rsidR="00000000" w:rsidRPr="001812D7" w:rsidP="001812D7">
            <w:pPr>
              <w:pStyle w:val="ListBullet"/>
            </w:pPr>
            <w:r w:rsidRPr="001812D7">
              <w:t>managing time, and prioritising work to ensure objectives are met in accordance with required schedule</w:t>
            </w:r>
          </w:p>
          <w:p w:rsidR="00000000" w:rsidRPr="001812D7" w:rsidP="001812D7">
            <w:pPr>
              <w:pStyle w:val="ListBullet"/>
            </w:pPr>
            <w:r w:rsidRPr="001812D7">
              <w:t>preparing complex and sensitive material, presenting information clearly and selecting appropriate medium for maximum communication effect to inf</w:t>
            </w:r>
            <w:r w:rsidRPr="001812D7">
              <w:t>luence a range of audiences</w:t>
            </w:r>
          </w:p>
          <w:p w:rsidR="00000000" w:rsidRPr="001812D7" w:rsidP="001812D7">
            <w:pPr>
              <w:pStyle w:val="ListBullet"/>
            </w:pPr>
            <w:r w:rsidRPr="001812D7">
              <w:t>providing evidence for or justifying reasons for implementing materiel logistics strategies</w:t>
            </w:r>
          </w:p>
          <w:p w:rsidR="00000000" w:rsidRPr="001812D7" w:rsidP="001812D7">
            <w:pPr>
              <w:pStyle w:val="ListBullet"/>
            </w:pPr>
            <w:r w:rsidRPr="001812D7">
              <w:t>reviewing and analysing performance measurement data to guide and direct personnel to ensure objectives are measured against defined par</w:t>
            </w:r>
            <w:r w:rsidRPr="001812D7">
              <w:t>ameters</w:t>
            </w:r>
          </w:p>
          <w:p w:rsidR="00000000" w:rsidRPr="001812D7" w:rsidP="001812D7">
            <w:pPr>
              <w:pStyle w:val="ListBullet"/>
            </w:pPr>
            <w:r w:rsidRPr="001812D7">
              <w:t>undertaking research and analysis about operational concepts and strategic objectives to determine impacts on materiel logistics environment.</w:t>
            </w:r>
          </w:p>
        </w:tc>
      </w:tr>
    </w:tbl>
    <w:p w:rsidR="00000000" w:rsidRPr="001812D7" w:rsidP="001812D7">
      <w:pPr>
        <w:pStyle w:val="NoPaddingFontSize1"/>
      </w:pPr>
    </w:p>
    <w:p w:rsidR="00000000" w:rsidRPr="001812D7" w:rsidP="001812D7">
      <w:pPr>
        <w:pStyle w:val="AllowPageBreak"/>
      </w:pPr>
    </w:p>
    <w:p w:rsidR="00000000" w:rsidRPr="001812D7" w:rsidP="001812D7">
      <w:pPr>
        <w:pStyle w:val="Heading1"/>
      </w:pPr>
      <w:bookmarkStart w:id="3" w:name="O_1268945"/>
      <w:bookmarkEnd w:id="3"/>
      <w:r w:rsidRPr="001812D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12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2D7">
            <w:pPr>
              <w:pStyle w:val="BodyText"/>
              <w:rPr>
                <w:lang w:val="en-NZ"/>
              </w:rPr>
            </w:pPr>
            <w:r w:rsidRPr="001812D7">
              <w:t>Evidence required to demonstrate competence in this unit must be r</w:t>
            </w:r>
            <w:r w:rsidRPr="001812D7">
              <w:t>elevant to and satisfy all the requirements of the elements and performance criteria and include knowledge of:</w:t>
            </w:r>
          </w:p>
        </w:tc>
      </w:tr>
      <w:tr w:rsidTr="001812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2D7" w:rsidP="001812D7">
            <w:pPr>
              <w:pStyle w:val="ListBullet"/>
            </w:pPr>
            <w:r w:rsidRPr="001812D7">
              <w:t>acquisition processes</w:t>
            </w:r>
          </w:p>
          <w:p w:rsidR="00000000" w:rsidRPr="001812D7" w:rsidP="001812D7">
            <w:pPr>
              <w:pStyle w:val="ListBullet"/>
            </w:pPr>
            <w:r w:rsidRPr="001812D7">
              <w:t>business processes relevant to materiel logistics</w:t>
            </w:r>
          </w:p>
          <w:p w:rsidR="00000000" w:rsidRPr="001812D7" w:rsidP="001812D7">
            <w:pPr>
              <w:pStyle w:val="ListBullet"/>
            </w:pPr>
            <w:r w:rsidRPr="001812D7">
              <w:t>capability performance measurement</w:t>
            </w:r>
          </w:p>
          <w:p w:rsidR="00000000" w:rsidRPr="001812D7" w:rsidP="001812D7">
            <w:pPr>
              <w:pStyle w:val="ListBullet"/>
            </w:pPr>
            <w:r w:rsidRPr="001812D7">
              <w:t>codification and cataloguing processes</w:t>
            </w:r>
          </w:p>
          <w:p w:rsidR="00000000" w:rsidRPr="001812D7" w:rsidP="001812D7">
            <w:pPr>
              <w:pStyle w:val="ListBullet"/>
            </w:pPr>
            <w:r w:rsidRPr="001812D7">
              <w:t>costing, including life cycle costing</w:t>
            </w:r>
          </w:p>
          <w:p w:rsidR="00000000" w:rsidRPr="001812D7" w:rsidP="001812D7">
            <w:pPr>
              <w:pStyle w:val="ListBullet"/>
            </w:pPr>
            <w:r w:rsidRPr="001812D7">
              <w:t>external environment scanning relating to environmental, sustainable, social, political economic and technological developments</w:t>
            </w:r>
          </w:p>
          <w:p w:rsidR="00000000" w:rsidRPr="001812D7" w:rsidP="001812D7">
            <w:pPr>
              <w:pStyle w:val="ListBullet"/>
            </w:pPr>
            <w:r w:rsidRPr="001812D7">
              <w:t>industrial base capability</w:t>
            </w:r>
          </w:p>
          <w:p w:rsidR="00000000" w:rsidRPr="001812D7" w:rsidP="001812D7">
            <w:pPr>
              <w:pStyle w:val="ListBullet"/>
            </w:pPr>
            <w:r w:rsidRPr="001812D7">
              <w:t>integrated logistics sup</w:t>
            </w:r>
            <w:r w:rsidRPr="001812D7">
              <w:t>port</w:t>
            </w:r>
          </w:p>
          <w:p w:rsidR="00000000" w:rsidRPr="001812D7" w:rsidP="001812D7">
            <w:pPr>
              <w:pStyle w:val="ListBullet"/>
            </w:pPr>
            <w:r w:rsidRPr="001812D7">
              <w:t>key international agreements and arrangements relating to materiel logistics</w:t>
            </w:r>
          </w:p>
          <w:p w:rsidR="00000000" w:rsidRPr="001812D7" w:rsidP="001812D7">
            <w:pPr>
              <w:pStyle w:val="ListBullet"/>
            </w:pPr>
            <w:r w:rsidRPr="001812D7">
              <w:t>concept of interoperability in materiel logistics</w:t>
            </w:r>
          </w:p>
          <w:p w:rsidR="00000000" w:rsidRPr="001812D7" w:rsidP="001812D7">
            <w:pPr>
              <w:pStyle w:val="ListBullet"/>
            </w:pPr>
            <w:r w:rsidRPr="001812D7">
              <w:t>legislative and regulatory environment as it relates to materiel logistics</w:t>
            </w:r>
          </w:p>
          <w:p w:rsidR="00000000" w:rsidRPr="001812D7" w:rsidP="001812D7">
            <w:pPr>
              <w:pStyle w:val="ListBullet"/>
            </w:pPr>
            <w:r w:rsidRPr="001812D7">
              <w:t>logistics governance</w:t>
            </w:r>
          </w:p>
          <w:p w:rsidR="00000000" w:rsidRPr="001812D7" w:rsidP="001812D7">
            <w:pPr>
              <w:pStyle w:val="ListBullet"/>
            </w:pPr>
            <w:r w:rsidRPr="001812D7">
              <w:t>logistics support analysis p</w:t>
            </w:r>
            <w:r w:rsidRPr="001812D7">
              <w:t>rinciples and processes</w:t>
            </w:r>
          </w:p>
          <w:p w:rsidR="00000000" w:rsidRPr="001812D7" w:rsidP="001812D7">
            <w:pPr>
              <w:pStyle w:val="ListBullet"/>
            </w:pPr>
            <w:r w:rsidRPr="001812D7">
              <w:t>materiel system components</w:t>
            </w:r>
          </w:p>
          <w:p w:rsidR="00000000" w:rsidRPr="001812D7" w:rsidP="001812D7">
            <w:pPr>
              <w:pStyle w:val="ListBullet"/>
            </w:pPr>
            <w:r w:rsidRPr="001812D7">
              <w:t>organisational policy and procedures</w:t>
            </w:r>
          </w:p>
          <w:p w:rsidR="00000000" w:rsidRPr="001812D7" w:rsidP="001812D7">
            <w:pPr>
              <w:pStyle w:val="ListBullet"/>
            </w:pPr>
            <w:r w:rsidRPr="001812D7">
              <w:t>outsourcing/insourcing processes</w:t>
            </w:r>
          </w:p>
          <w:p w:rsidR="00000000" w:rsidRPr="001812D7" w:rsidP="001812D7">
            <w:pPr>
              <w:pStyle w:val="ListBullet"/>
            </w:pPr>
            <w:r w:rsidRPr="001812D7">
              <w:t>performance management techniques</w:t>
            </w:r>
          </w:p>
          <w:p w:rsidR="00000000" w:rsidRPr="001812D7" w:rsidP="001812D7">
            <w:pPr>
              <w:pStyle w:val="ListBullet"/>
            </w:pPr>
            <w:r w:rsidRPr="001812D7">
              <w:t>project management techniques and concepts</w:t>
            </w:r>
          </w:p>
          <w:p w:rsidR="00000000" w:rsidRPr="001812D7" w:rsidP="001812D7">
            <w:pPr>
              <w:pStyle w:val="ListBullet"/>
            </w:pPr>
            <w:r w:rsidRPr="001812D7">
              <w:t>risk management techniques and concepts</w:t>
            </w:r>
          </w:p>
          <w:p w:rsidR="00000000" w:rsidRPr="001812D7" w:rsidP="001812D7">
            <w:pPr>
              <w:pStyle w:val="ListBullet"/>
            </w:pPr>
            <w:r w:rsidRPr="001812D7">
              <w:t>strategic planning methodologies</w:t>
            </w:r>
          </w:p>
          <w:p w:rsidR="00000000" w:rsidRPr="001812D7" w:rsidP="001812D7">
            <w:pPr>
              <w:pStyle w:val="ListBullet"/>
            </w:pPr>
            <w:r w:rsidRPr="001812D7">
              <w:t>supply chain concepts</w:t>
            </w:r>
          </w:p>
          <w:p w:rsidR="00000000" w:rsidRPr="001812D7" w:rsidP="001812D7">
            <w:pPr>
              <w:pStyle w:val="ListBullet"/>
            </w:pPr>
            <w:r w:rsidRPr="001812D7">
              <w:t>technical regulation</w:t>
            </w:r>
          </w:p>
          <w:p w:rsidR="00000000" w:rsidRPr="001812D7" w:rsidP="001812D7">
            <w:pPr>
              <w:pStyle w:val="ListBullet"/>
            </w:pPr>
            <w:r w:rsidRPr="001812D7">
              <w:t>value chain concepts.</w:t>
            </w:r>
          </w:p>
        </w:tc>
      </w:tr>
    </w:tbl>
    <w:p w:rsidR="00000000" w:rsidRPr="001812D7" w:rsidP="001812D7">
      <w:pPr>
        <w:pStyle w:val="NoPaddingFontSize1"/>
      </w:pPr>
    </w:p>
    <w:p w:rsidR="00000000" w:rsidRPr="001812D7" w:rsidP="001812D7">
      <w:pPr>
        <w:pStyle w:val="AllowPageBreak"/>
      </w:pPr>
    </w:p>
    <w:p w:rsidR="00000000" w:rsidRPr="001812D7" w:rsidP="001812D7">
      <w:pPr>
        <w:pStyle w:val="Heading1"/>
      </w:pPr>
      <w:bookmarkStart w:id="4" w:name="O_1268946"/>
      <w:bookmarkEnd w:id="4"/>
      <w:r w:rsidRPr="001812D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12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2D7" w:rsidP="001812D7">
            <w:pPr>
              <w:pStyle w:val="BodyText"/>
            </w:pPr>
            <w:r w:rsidRPr="001812D7">
              <w:t>Assessors must hold credentials specified within the Standards for Registered Training Organisations current at the</w:t>
            </w:r>
            <w:r w:rsidRPr="001812D7">
              <w:t xml:space="preserve"> time of assessment. </w:t>
            </w:r>
          </w:p>
          <w:p w:rsidR="00000000" w:rsidRPr="001812D7" w:rsidP="001812D7">
            <w:pPr>
              <w:pStyle w:val="BodyText"/>
            </w:pPr>
            <w:r w:rsidRPr="001812D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812D7" w:rsidP="001812D7">
            <w:pPr>
              <w:pStyle w:val="BodyText"/>
            </w:pPr>
            <w:r w:rsidRPr="001812D7">
              <w:t>Assessment must occur in</w:t>
            </w:r>
            <w:r w:rsidRPr="001812D7">
              <w:t xml:space="preserve">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1812D7" w:rsidP="001812D7">
            <w:pPr>
              <w:pStyle w:val="BodyText"/>
            </w:pPr>
            <w:r w:rsidRPr="001812D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812D7" w:rsidP="001812D7">
            <w:pPr>
              <w:pStyle w:val="BodyText"/>
            </w:pPr>
            <w:r w:rsidRPr="001812D7">
              <w:t>Resources for assessment must include access to:</w:t>
            </w:r>
          </w:p>
          <w:p w:rsidR="00000000" w:rsidRPr="001812D7" w:rsidP="001812D7">
            <w:pPr>
              <w:pStyle w:val="ListBullet"/>
            </w:pPr>
            <w:r w:rsidRPr="001812D7">
              <w:t>relevant and appropriate materials, to</w:t>
            </w:r>
            <w:r w:rsidRPr="001812D7">
              <w:t>ols, equipment and personal protective equipment currently used in industry</w:t>
            </w:r>
          </w:p>
          <w:p w:rsidR="00000000" w:rsidRPr="001812D7" w:rsidP="001812D7">
            <w:pPr>
              <w:pStyle w:val="ListBullet"/>
            </w:pPr>
            <w:r w:rsidRPr="001812D7">
              <w:t>applicable documentation including legislation, regulations, codes of practice, workplace procedures and operation manuals.</w:t>
            </w:r>
          </w:p>
        </w:tc>
      </w:tr>
    </w:tbl>
    <w:p w:rsidR="00000000" w:rsidRPr="001812D7" w:rsidP="001812D7">
      <w:pPr>
        <w:pStyle w:val="NoPaddingFontSize1"/>
      </w:pPr>
    </w:p>
    <w:p w:rsidR="00000000" w:rsidRPr="001812D7" w:rsidP="001812D7">
      <w:pPr>
        <w:pStyle w:val="AllowPageBreak"/>
      </w:pPr>
    </w:p>
    <w:p w:rsidR="00000000" w:rsidRPr="001812D7" w:rsidP="001812D7">
      <w:pPr>
        <w:pStyle w:val="Heading1"/>
      </w:pPr>
      <w:bookmarkStart w:id="5" w:name="O_1268949"/>
      <w:bookmarkEnd w:id="5"/>
      <w:r w:rsidRPr="001812D7">
        <w:t>Links</w:t>
      </w:r>
    </w:p>
    <w:p w:rsidR="00000000" w:rsidRPr="001812D7" w:rsidP="001526CC">
      <w:pPr>
        <w:pStyle w:val="BodyText"/>
      </w:pPr>
      <w:r w:rsidRPr="001812D7">
        <w:t>Companion Volume Implementati</w:t>
      </w:r>
      <w:r w:rsidRPr="001812D7">
        <w:t xml:space="preserve">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20C7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812D7" w:rsidP="001812D7"/>
    <w:sectPr w:rsidSect="001812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2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2D7" w:rsidRPr="001526CC" w:rsidP="001526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2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6CC" w:rsidP="001812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26CC" w:rsidP="001812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526CC" w:rsidP="001812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2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6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12D7" w:rsidRPr="001526CC" w:rsidP="001526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2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6CC" w:rsidRPr="002D2AF8" w:rsidP="001812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TLIX0063 Formulate materiel logistics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526CC" w:rsidP="001812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22A2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723D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2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12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12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12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12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12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12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12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12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12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12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12D7"/>
  </w:style>
  <w:style w:type="character" w:customStyle="1" w:styleId="Heading1Char">
    <w:name w:val="Heading 1 Char"/>
    <w:basedOn w:val="DefaultParagraphFont"/>
    <w:link w:val="Heading1"/>
    <w:rsid w:val="001812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12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12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12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12D7"/>
    <w:rPr>
      <w:b/>
      <w:spacing w:val="0"/>
    </w:rPr>
  </w:style>
  <w:style w:type="paragraph" w:customStyle="1" w:styleId="SuperHeading">
    <w:name w:val="SuperHeading"/>
    <w:basedOn w:val="Normal"/>
    <w:rsid w:val="001812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12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812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12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12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12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12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12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12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12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12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12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12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12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12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12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12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12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12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12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12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12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12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12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12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12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12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12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12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12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12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12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12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12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12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12D7"/>
    <w:rPr>
      <w:i/>
    </w:rPr>
  </w:style>
  <w:style w:type="paragraph" w:styleId="Caption">
    <w:name w:val="caption"/>
    <w:basedOn w:val="BodyText"/>
    <w:next w:val="Normal"/>
    <w:qFormat/>
    <w:rsid w:val="001812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12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12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12D7"/>
  </w:style>
  <w:style w:type="paragraph" w:styleId="TableofFigures">
    <w:name w:val="table of figures"/>
    <w:basedOn w:val="Normal"/>
    <w:next w:val="Normal"/>
    <w:semiHidden/>
    <w:rsid w:val="001812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12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12D7"/>
    <w:rPr>
      <w:rFonts w:ascii="Wingdings" w:hAnsi="Wingdings"/>
    </w:rPr>
  </w:style>
  <w:style w:type="paragraph" w:customStyle="1" w:styleId="TableHeading">
    <w:name w:val="Table Heading"/>
    <w:basedOn w:val="HeadingBase"/>
    <w:rsid w:val="001812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12D7"/>
    <w:rPr>
      <w:color w:val="0033CC"/>
      <w:u w:val="none"/>
    </w:rPr>
  </w:style>
  <w:style w:type="paragraph" w:customStyle="1" w:styleId="BodyTextRight">
    <w:name w:val="Body Text Right"/>
    <w:basedOn w:val="BodyText"/>
    <w:rsid w:val="001812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12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12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12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12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12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12D7"/>
    <w:rPr>
      <w:sz w:val="32"/>
    </w:rPr>
  </w:style>
  <w:style w:type="paragraph" w:customStyle="1" w:styleId="HeadingProcedure">
    <w:name w:val="Heading Procedure"/>
    <w:basedOn w:val="HeadingBase"/>
    <w:next w:val="Normal"/>
    <w:rsid w:val="001812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12D7"/>
    <w:pPr>
      <w:spacing w:before="60" w:after="60"/>
    </w:pPr>
  </w:style>
  <w:style w:type="paragraph" w:styleId="ListContinue">
    <w:name w:val="List Continue"/>
    <w:basedOn w:val="List"/>
    <w:rsid w:val="001812D7"/>
    <w:pPr>
      <w:ind w:firstLine="0"/>
    </w:pPr>
  </w:style>
  <w:style w:type="paragraph" w:customStyle="1" w:styleId="ListNote">
    <w:name w:val="List Note"/>
    <w:basedOn w:val="List"/>
    <w:rsid w:val="001812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12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12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12D7"/>
    <w:rPr>
      <w:rFonts w:ascii="Courier New" w:hAnsi="Courier New"/>
    </w:rPr>
  </w:style>
  <w:style w:type="paragraph" w:customStyle="1" w:styleId="NoteBullet">
    <w:name w:val="Note Bullet"/>
    <w:basedOn w:val="Note"/>
    <w:rsid w:val="001812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12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12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12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12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12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12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12D7"/>
    <w:rPr>
      <w:b/>
      <w:smallCaps/>
    </w:rPr>
  </w:style>
  <w:style w:type="paragraph" w:customStyle="1" w:styleId="TableListNumber">
    <w:name w:val="Table List Number"/>
    <w:basedOn w:val="ListNumber"/>
    <w:rsid w:val="001812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12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12D7"/>
    <w:pPr>
      <w:numPr>
        <w:numId w:val="8"/>
      </w:numPr>
    </w:pPr>
  </w:style>
  <w:style w:type="paragraph" w:customStyle="1" w:styleId="ListAlpha2">
    <w:name w:val="List Alpha 2"/>
    <w:basedOn w:val="List2"/>
    <w:rsid w:val="001812D7"/>
    <w:pPr>
      <w:numPr>
        <w:numId w:val="7"/>
      </w:numPr>
    </w:pPr>
  </w:style>
  <w:style w:type="paragraph" w:styleId="List2">
    <w:name w:val="List 2"/>
    <w:basedOn w:val="BodyText"/>
    <w:rsid w:val="001812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12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12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12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12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12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12D7"/>
    <w:pPr>
      <w:numPr>
        <w:numId w:val="3"/>
      </w:numPr>
    </w:pPr>
  </w:style>
  <w:style w:type="paragraph" w:styleId="ListContinue2">
    <w:name w:val="List Continue 2"/>
    <w:basedOn w:val="List2"/>
    <w:rsid w:val="001812D7"/>
    <w:pPr>
      <w:ind w:firstLine="0"/>
    </w:pPr>
  </w:style>
  <w:style w:type="paragraph" w:styleId="ListContinue3">
    <w:name w:val="List Continue 3"/>
    <w:basedOn w:val="List3"/>
    <w:rsid w:val="001812D7"/>
    <w:pPr>
      <w:ind w:left="1021" w:firstLine="0"/>
    </w:pPr>
  </w:style>
  <w:style w:type="paragraph" w:styleId="ListContinue4">
    <w:name w:val="List Continue 4"/>
    <w:basedOn w:val="List4"/>
    <w:rsid w:val="001812D7"/>
    <w:pPr>
      <w:ind w:firstLine="0"/>
    </w:pPr>
  </w:style>
  <w:style w:type="paragraph" w:styleId="ListContinue5">
    <w:name w:val="List Continue 5"/>
    <w:basedOn w:val="List5"/>
    <w:rsid w:val="001812D7"/>
    <w:pPr>
      <w:ind w:firstLine="0"/>
    </w:pPr>
  </w:style>
  <w:style w:type="paragraph" w:styleId="ListNumber3">
    <w:name w:val="List Number 3"/>
    <w:basedOn w:val="List3"/>
    <w:rsid w:val="001812D7"/>
    <w:pPr>
      <w:numPr>
        <w:numId w:val="4"/>
      </w:numPr>
    </w:pPr>
  </w:style>
  <w:style w:type="paragraph" w:styleId="ListNumber4">
    <w:name w:val="List Number 4"/>
    <w:basedOn w:val="List4"/>
    <w:rsid w:val="001812D7"/>
    <w:pPr>
      <w:numPr>
        <w:numId w:val="5"/>
      </w:numPr>
    </w:pPr>
  </w:style>
  <w:style w:type="paragraph" w:styleId="ListNumber5">
    <w:name w:val="List Number 5"/>
    <w:basedOn w:val="List5"/>
    <w:rsid w:val="001812D7"/>
    <w:pPr>
      <w:numPr>
        <w:numId w:val="6"/>
      </w:numPr>
    </w:pPr>
  </w:style>
  <w:style w:type="paragraph" w:styleId="BlockText">
    <w:name w:val="Block Text"/>
    <w:basedOn w:val="Normal"/>
    <w:rsid w:val="001812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12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12D7"/>
    <w:rPr>
      <w:sz w:val="16"/>
      <w:vertAlign w:val="superscript"/>
    </w:rPr>
  </w:style>
  <w:style w:type="character" w:customStyle="1" w:styleId="Symbols">
    <w:name w:val="Symbols"/>
    <w:basedOn w:val="DefaultParagraphFont"/>
    <w:rsid w:val="001812D7"/>
    <w:rPr>
      <w:rFonts w:ascii="Symbol" w:hAnsi="Symbol"/>
    </w:rPr>
  </w:style>
  <w:style w:type="character" w:customStyle="1" w:styleId="MenuOptions">
    <w:name w:val="Menu Options"/>
    <w:basedOn w:val="DefaultParagraphFont"/>
    <w:rsid w:val="001812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12D7"/>
    <w:rPr>
      <w:b/>
    </w:rPr>
  </w:style>
  <w:style w:type="character" w:customStyle="1" w:styleId="Underlined">
    <w:name w:val="Underlined"/>
    <w:basedOn w:val="DefaultParagraphFont"/>
    <w:rsid w:val="001812D7"/>
    <w:rPr>
      <w:u w:val="single"/>
    </w:rPr>
  </w:style>
  <w:style w:type="paragraph" w:customStyle="1" w:styleId="TableBodyTextRight">
    <w:name w:val="Table Body Text Right"/>
    <w:basedOn w:val="TableBodyText"/>
    <w:rsid w:val="001812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12D7"/>
    <w:rPr>
      <w:sz w:val="18"/>
    </w:rPr>
  </w:style>
  <w:style w:type="paragraph" w:customStyle="1" w:styleId="BodySmallRight">
    <w:name w:val="Body Small Right"/>
    <w:basedOn w:val="BodyTextRight"/>
    <w:rsid w:val="001812D7"/>
    <w:rPr>
      <w:sz w:val="18"/>
      <w:szCs w:val="18"/>
    </w:rPr>
  </w:style>
  <w:style w:type="paragraph" w:customStyle="1" w:styleId="MarginEdition">
    <w:name w:val="Margin Edition"/>
    <w:basedOn w:val="MarginNote"/>
    <w:rsid w:val="001812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12D7"/>
    <w:rPr>
      <w:sz w:val="2"/>
      <w:szCs w:val="2"/>
    </w:rPr>
  </w:style>
  <w:style w:type="character" w:customStyle="1" w:styleId="Small">
    <w:name w:val="Small"/>
    <w:basedOn w:val="DefaultParagraphFont"/>
    <w:rsid w:val="001812D7"/>
    <w:rPr>
      <w:sz w:val="16"/>
    </w:rPr>
  </w:style>
  <w:style w:type="paragraph" w:customStyle="1" w:styleId="WideTable">
    <w:name w:val="Wide Table"/>
    <w:basedOn w:val="Normal"/>
    <w:rsid w:val="001812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12D7"/>
  </w:style>
  <w:style w:type="paragraph" w:styleId="Quote">
    <w:name w:val="Quote"/>
    <w:basedOn w:val="Heading1"/>
    <w:link w:val="QuoteChar"/>
    <w:qFormat/>
    <w:rsid w:val="001812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12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12D7"/>
    <w:pPr>
      <w:pageBreakBefore/>
    </w:pPr>
  </w:style>
  <w:style w:type="paragraph" w:customStyle="1" w:styleId="Border">
    <w:name w:val="Border"/>
    <w:basedOn w:val="Normal"/>
    <w:qFormat/>
    <w:rsid w:val="001812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12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2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2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12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12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12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12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12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12D7"/>
    <w:rPr>
      <w:u w:val="single"/>
    </w:rPr>
  </w:style>
  <w:style w:type="character" w:customStyle="1" w:styleId="BoldandItalics">
    <w:name w:val="Bold and Italics"/>
    <w:qFormat/>
    <w:rsid w:val="001812D7"/>
    <w:rPr>
      <w:b/>
      <w:i/>
      <w:u w:val="none"/>
    </w:rPr>
  </w:style>
  <w:style w:type="paragraph" w:styleId="BalloonText">
    <w:name w:val="Balloon Text"/>
    <w:basedOn w:val="Normal"/>
    <w:link w:val="BalloonTextChar"/>
    <w:rsid w:val="001812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12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12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12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12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12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12D7"/>
    <w:pPr>
      <w:spacing w:before="0" w:after="0"/>
    </w:pPr>
  </w:style>
  <w:style w:type="paragraph" w:customStyle="1" w:styleId="BodyTextBold">
    <w:name w:val="Body Text Bold"/>
    <w:basedOn w:val="BodyText"/>
    <w:qFormat/>
    <w:rsid w:val="001812D7"/>
    <w:rPr>
      <w:b/>
    </w:rPr>
  </w:style>
  <w:style w:type="character" w:styleId="Hyperlink">
    <w:name w:val="Hyperlink"/>
    <w:basedOn w:val="DefaultParagraphFont"/>
    <w:uiPriority w:val="99"/>
    <w:unhideWhenUsed/>
    <w:rsid w:val="001526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606</Words>
  <Characters>4316</Characters>
  <Application>Microsoft Office Word</Application>
  <DocSecurity>0</DocSecurity>
  <Lines>98</Lines>
  <Paragraphs>69</Paragraphs>
  <ScaleCrop>false</ScaleCrop>
  <Company>Author-it Software Corporation Ltd.</Company>
  <LinksUpToDate>false</LinksUpToDate>
  <CharactersWithSpaces>4853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TLIX0063 Formulate materiel logistics strategies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2024-07-12T08:10:00Z</dcterms:created>
  <dcterms:modified xsi:type="dcterms:W3CDTF">2024-07-12T08:10:00Z</dcterms:modified>
</cp:coreProperties>
</file>