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DFC" w:rsidP="00F57DFC">
      <w:pPr>
        <w:pStyle w:val="Title"/>
      </w:pPr>
      <w:r>
        <w:fldChar w:fldCharType="begin"/>
      </w:r>
      <w:r>
        <w:instrText xml:space="preserve"> TITLE   \* MERGEFORMAT </w:instrText>
      </w:r>
      <w:r>
        <w:fldChar w:fldCharType="separate"/>
      </w:r>
      <w:r>
        <w:t>Assessment Requirements for TLIX0036 Determine tariff classification of goods</w:t>
      </w:r>
      <w:r>
        <w:fldChar w:fldCharType="end"/>
      </w:r>
    </w:p>
    <w:p w:rsidR="00F57DFC" w:rsidP="00F57DFC">
      <w:pPr>
        <w:pStyle w:val="Version"/>
        <w:sectPr w:rsidSect="003C53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32F" w:rsidP="003C532F">
      <w:pPr>
        <w:pStyle w:val="SuperHeading"/>
      </w:pPr>
      <w:r w:rsidRPr="003C532F">
        <w:t>Assessment Requirements for TLIX0036 Determine tariff classification of goods</w:t>
      </w:r>
    </w:p>
    <w:p w:rsidR="00000000" w:rsidRPr="003C532F" w:rsidP="003C532F">
      <w:pPr>
        <w:pStyle w:val="Heading1"/>
      </w:pPr>
      <w:bookmarkStart w:id="1" w:name="O_1232592"/>
      <w:bookmarkEnd w:id="1"/>
      <w:r w:rsidRPr="003C532F">
        <w:t>Modification History</w:t>
      </w:r>
    </w:p>
    <w:tbl>
      <w:tblPr>
        <w:tblW w:w="9497" w:type="dxa"/>
        <w:tblLayout w:type="fixed"/>
        <w:tblCellMar>
          <w:left w:w="62" w:type="dxa"/>
          <w:right w:w="62" w:type="dxa"/>
        </w:tblCellMar>
        <w:tblLook w:val="0000"/>
      </w:tblPr>
      <w:tblGrid>
        <w:gridCol w:w="9497"/>
      </w:tblGrid>
      <w:tr w:rsidTr="003C53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2F" w:rsidP="003C532F">
            <w:pPr>
              <w:pStyle w:val="BodyText"/>
            </w:pPr>
            <w:r w:rsidRPr="003C532F">
              <w:rPr>
                <w:rStyle w:val="SpecialBold"/>
              </w:rPr>
              <w:t xml:space="preserve">Release 1. </w:t>
            </w:r>
            <w:r w:rsidRPr="003C532F">
              <w:t>This is the first release of this unit of competency in the TLI Transport and Logistics Training Package.</w:t>
            </w:r>
          </w:p>
        </w:tc>
      </w:tr>
    </w:tbl>
    <w:p w:rsidR="00F57DFC" w:rsidP="003C532F">
      <w:pPr>
        <w:pStyle w:val="NoPaddingFontSize1"/>
      </w:pPr>
    </w:p>
    <w:p w:rsidR="00F57DFC" w:rsidP="003C532F">
      <w:pPr>
        <w:pStyle w:val="NoPaddingFontSize1"/>
      </w:pPr>
    </w:p>
    <w:p w:rsidR="00000000" w:rsidRPr="003C532F" w:rsidP="003C532F">
      <w:pPr>
        <w:pStyle w:val="Heading1"/>
      </w:pPr>
      <w:bookmarkStart w:id="2" w:name="O_1232593"/>
      <w:bookmarkEnd w:id="2"/>
      <w:r w:rsidRPr="003C532F">
        <w:t>Performance Evidence</w:t>
      </w:r>
    </w:p>
    <w:tbl>
      <w:tblPr>
        <w:tblW w:w="9497" w:type="dxa"/>
        <w:tblLayout w:type="fixed"/>
        <w:tblCellMar>
          <w:left w:w="62" w:type="dxa"/>
          <w:right w:w="62" w:type="dxa"/>
        </w:tblCellMar>
        <w:tblLook w:val="0000"/>
      </w:tblPr>
      <w:tblGrid>
        <w:gridCol w:w="9497"/>
      </w:tblGrid>
      <w:tr w:rsidTr="003C53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2F" w:rsidP="003C532F">
            <w:pPr>
              <w:pStyle w:val="BodyText"/>
            </w:pPr>
            <w:r w:rsidRPr="003C532F">
              <w:t>Evidence required to demonstrate competence in this unit must be relevant to and satisfy all of the requirements of the elements and performance criteria on at least one occasion and include:</w:t>
            </w:r>
          </w:p>
          <w:p w:rsidR="00000000" w:rsidRPr="003C532F" w:rsidP="003C532F">
            <w:pPr>
              <w:pStyle w:val="ListBullet"/>
            </w:pPr>
            <w:r w:rsidRPr="003C532F">
              <w:t>applying information to guide tar</w:t>
            </w:r>
            <w:r w:rsidRPr="003C532F">
              <w:t>iff classification</w:t>
            </w:r>
          </w:p>
          <w:p w:rsidR="00000000" w:rsidRPr="003C532F" w:rsidP="003C532F">
            <w:pPr>
              <w:pStyle w:val="ListBullet"/>
            </w:pPr>
            <w:r w:rsidRPr="003C532F">
              <w:t xml:space="preserve">applying the General Rules of Interpretation (IR) and legal notes </w:t>
            </w:r>
          </w:p>
          <w:p w:rsidR="00000000" w:rsidRPr="003C532F" w:rsidP="003C532F">
            <w:pPr>
              <w:pStyle w:val="ListBullet"/>
            </w:pPr>
            <w:r w:rsidRPr="003C532F">
              <w:t>determining the correct customs tariff classification for goods across the tariff</w:t>
            </w:r>
          </w:p>
          <w:p w:rsidR="00000000" w:rsidRPr="003C532F" w:rsidP="003C532F">
            <w:pPr>
              <w:pStyle w:val="ListBullet"/>
            </w:pPr>
            <w:r w:rsidRPr="003C532F">
              <w:t>justifying decisions made for tariff classification.</w:t>
            </w:r>
          </w:p>
        </w:tc>
      </w:tr>
    </w:tbl>
    <w:p w:rsidR="00F57DFC" w:rsidP="003C532F">
      <w:pPr>
        <w:pStyle w:val="NoPaddingFontSize1"/>
      </w:pPr>
    </w:p>
    <w:p w:rsidR="00F57DFC" w:rsidP="003C532F">
      <w:pPr>
        <w:pStyle w:val="NoPaddingFontSize1"/>
      </w:pPr>
    </w:p>
    <w:p w:rsidR="00000000" w:rsidRPr="003C532F" w:rsidP="003C532F">
      <w:pPr>
        <w:pStyle w:val="Heading1"/>
      </w:pPr>
      <w:bookmarkStart w:id="3" w:name="O_1232594"/>
      <w:bookmarkEnd w:id="3"/>
      <w:r w:rsidRPr="003C532F">
        <w:t>Knowledge Evidence</w:t>
      </w:r>
    </w:p>
    <w:tbl>
      <w:tblPr>
        <w:tblW w:w="9497" w:type="dxa"/>
        <w:tblLayout w:type="fixed"/>
        <w:tblCellMar>
          <w:left w:w="62" w:type="dxa"/>
          <w:right w:w="62" w:type="dxa"/>
        </w:tblCellMar>
        <w:tblLook w:val="0000"/>
      </w:tblPr>
      <w:tblGrid>
        <w:gridCol w:w="9497"/>
      </w:tblGrid>
      <w:tr w:rsidTr="003C53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2F" w:rsidP="003C532F">
            <w:pPr>
              <w:pStyle w:val="BodyText"/>
            </w:pPr>
            <w:r w:rsidRPr="003C532F">
              <w:t>Evidence required to demonstrate competence in this unit must be relevant to and satisfy all of the requirements of the elements and performance criteria and include knowledge of:</w:t>
            </w:r>
          </w:p>
          <w:p w:rsidR="00000000" w:rsidRPr="003C532F" w:rsidP="003C532F">
            <w:pPr>
              <w:pStyle w:val="ListBullet"/>
            </w:pPr>
            <w:r w:rsidRPr="003C532F">
              <w:t xml:space="preserve">identification of commodities for tariff classification </w:t>
            </w:r>
            <w:r w:rsidRPr="003C532F">
              <w:t>purposes</w:t>
            </w:r>
          </w:p>
          <w:p w:rsidR="00000000" w:rsidRPr="003C532F" w:rsidP="003C532F">
            <w:pPr>
              <w:pStyle w:val="ListBullet"/>
            </w:pPr>
            <w:r w:rsidRPr="003C532F">
              <w:t>legislation and regulations including:</w:t>
            </w:r>
          </w:p>
          <w:p w:rsidR="00000000" w:rsidRPr="003C532F" w:rsidP="003C532F">
            <w:pPr>
              <w:pStyle w:val="ListBullet2"/>
            </w:pPr>
            <w:r w:rsidRPr="003C532F">
              <w:t>Australian Export Tariff</w:t>
            </w:r>
          </w:p>
          <w:p w:rsidR="00000000" w:rsidRPr="003C532F" w:rsidP="003C532F">
            <w:pPr>
              <w:pStyle w:val="ListBullet2"/>
            </w:pPr>
            <w:r w:rsidRPr="003C532F">
              <w:t>Customs Tariff Act and Schedules 2 and 3 to the Act</w:t>
            </w:r>
          </w:p>
          <w:p w:rsidR="00000000" w:rsidRPr="003C532F" w:rsidP="003C532F">
            <w:pPr>
              <w:pStyle w:val="ListBullet2"/>
            </w:pPr>
            <w:r w:rsidRPr="003C532F">
              <w:t>other customs and related legislation</w:t>
            </w:r>
          </w:p>
          <w:p w:rsidR="00000000" w:rsidRPr="003C532F" w:rsidP="003C532F">
            <w:pPr>
              <w:pStyle w:val="ListBullet"/>
            </w:pPr>
            <w:r w:rsidRPr="003C532F">
              <w:t>use and application of:</w:t>
            </w:r>
          </w:p>
          <w:p w:rsidR="00000000" w:rsidRPr="003C532F" w:rsidP="003C532F">
            <w:pPr>
              <w:pStyle w:val="ListBullet2"/>
            </w:pPr>
            <w:r w:rsidRPr="003C532F">
              <w:t>Australian Working Tariff</w:t>
            </w:r>
          </w:p>
          <w:p w:rsidR="00000000" w:rsidRPr="003C532F" w:rsidP="003C532F">
            <w:pPr>
              <w:pStyle w:val="ListBullet2"/>
            </w:pPr>
            <w:r w:rsidRPr="003C532F">
              <w:t>customs policy and precedents</w:t>
            </w:r>
          </w:p>
          <w:p w:rsidR="00000000" w:rsidRPr="003C532F" w:rsidP="003C532F">
            <w:pPr>
              <w:pStyle w:val="ListBullet2"/>
            </w:pPr>
            <w:r w:rsidRPr="003C532F">
              <w:t>General Rules of Interpretation (IRs)</w:t>
            </w:r>
          </w:p>
          <w:p w:rsidR="00000000" w:rsidRPr="003C532F" w:rsidP="003C532F">
            <w:pPr>
              <w:pStyle w:val="ListBullet2"/>
            </w:pPr>
            <w:r w:rsidRPr="003C532F">
              <w:t>Harmonised System Explanatory Notes (HSEN)</w:t>
            </w:r>
          </w:p>
          <w:p w:rsidR="00000000" w:rsidRPr="003C532F" w:rsidP="003C532F">
            <w:pPr>
              <w:pStyle w:val="ListBullet2"/>
            </w:pPr>
            <w:r w:rsidRPr="003C532F">
              <w:t>relevant case law</w:t>
            </w:r>
          </w:p>
          <w:p w:rsidR="00000000" w:rsidRPr="003C532F" w:rsidP="003C532F">
            <w:pPr>
              <w:pStyle w:val="ListBullet2"/>
            </w:pPr>
            <w:r w:rsidRPr="003C532F">
              <w:t>use of legal notes, including section and chapter notes.</w:t>
            </w:r>
          </w:p>
        </w:tc>
      </w:tr>
    </w:tbl>
    <w:p w:rsidR="00F57DFC" w:rsidP="003C532F">
      <w:pPr>
        <w:pStyle w:val="NoPaddingFontSize1"/>
      </w:pPr>
    </w:p>
    <w:p w:rsidR="00F57DFC" w:rsidP="003C532F">
      <w:pPr>
        <w:pStyle w:val="NoPaddingFontSize1"/>
      </w:pPr>
    </w:p>
    <w:p w:rsidR="00000000" w:rsidRPr="003C532F" w:rsidP="003C532F">
      <w:pPr>
        <w:pStyle w:val="Heading1"/>
      </w:pPr>
      <w:bookmarkStart w:id="4" w:name="O_1232595"/>
      <w:bookmarkEnd w:id="4"/>
      <w:r w:rsidRPr="003C532F">
        <w:t>Assessment Conditions</w:t>
      </w:r>
    </w:p>
    <w:tbl>
      <w:tblPr>
        <w:tblW w:w="9497" w:type="dxa"/>
        <w:tblLayout w:type="fixed"/>
        <w:tblCellMar>
          <w:left w:w="62" w:type="dxa"/>
          <w:right w:w="62" w:type="dxa"/>
        </w:tblCellMar>
        <w:tblLook w:val="0000"/>
      </w:tblPr>
      <w:tblGrid>
        <w:gridCol w:w="9497"/>
      </w:tblGrid>
      <w:tr w:rsidTr="003C53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2F" w:rsidP="003C532F">
            <w:pPr>
              <w:pStyle w:val="BodyText"/>
            </w:pPr>
            <w:r w:rsidRPr="003C532F">
              <w:t>Assessors must hold credentials specified within the Sta</w:t>
            </w:r>
            <w:r w:rsidRPr="003C532F">
              <w:t xml:space="preserve">ndards for Registered Training Organisations current at the time of assessment. </w:t>
            </w:r>
          </w:p>
          <w:p w:rsidR="00000000" w:rsidRPr="003C532F" w:rsidP="003C532F">
            <w:pPr>
              <w:pStyle w:val="BodyText"/>
            </w:pPr>
            <w:r w:rsidRPr="003C532F">
              <w:t xml:space="preserve">Assessment must satisfy the Principles of Assessment and Rules of Evidence and all regulatory requirements included within the Standards for Registered Training Organisations </w:t>
            </w:r>
            <w:r w:rsidRPr="003C532F">
              <w:t xml:space="preserve">current at the </w:t>
            </w:r>
            <w:r w:rsidRPr="003C532F">
              <w:t>time of assessment.</w:t>
            </w:r>
          </w:p>
          <w:p w:rsidR="00000000" w:rsidRPr="003C532F" w:rsidP="003C532F">
            <w:pPr>
              <w:pStyle w:val="BodyText"/>
            </w:pPr>
            <w:r w:rsidRPr="003C532F">
              <w:t>Assessment must occur in workplace operational situations where it is appropriate to do so; where this is not appropriate, assessment must occur in simulated workplace operational situations that replicate workplace condi</w:t>
            </w:r>
            <w:r w:rsidRPr="003C532F">
              <w:t>tions.</w:t>
            </w:r>
          </w:p>
          <w:p w:rsidR="00000000" w:rsidRPr="003C532F" w:rsidP="003C532F">
            <w:pPr>
              <w:pStyle w:val="BodyText"/>
            </w:pPr>
            <w:r w:rsidRPr="003C532F">
              <w:t>Assessment processes and techniques must be appropriate to the language, literacy and numeracy requirements of the work being performed and the needs of the candidate.</w:t>
            </w:r>
          </w:p>
          <w:p w:rsidR="00000000" w:rsidRPr="003C532F" w:rsidP="003C532F">
            <w:pPr>
              <w:pStyle w:val="BodyText"/>
            </w:pPr>
            <w:r w:rsidRPr="003C532F">
              <w:t>Resources for assessment must include access to:</w:t>
            </w:r>
          </w:p>
          <w:p w:rsidR="00000000" w:rsidRPr="003C532F" w:rsidP="003C532F">
            <w:pPr>
              <w:pStyle w:val="ListBullet"/>
            </w:pPr>
            <w:r w:rsidRPr="003C532F">
              <w:t>a range of relevant exercises, case studies and/or simulations</w:t>
            </w:r>
          </w:p>
          <w:p w:rsidR="00000000" w:rsidRPr="003C532F" w:rsidP="003C532F">
            <w:pPr>
              <w:pStyle w:val="ListBullet"/>
            </w:pPr>
            <w:r w:rsidRPr="003C532F">
              <w:t>applicable documentation including IRs, regulations and codes of practice.</w:t>
            </w:r>
          </w:p>
        </w:tc>
      </w:tr>
    </w:tbl>
    <w:p w:rsidR="00000000" w:rsidRPr="003C532F" w:rsidP="003C532F">
      <w:pPr>
        <w:pStyle w:val="NoPaddingFontSize1"/>
      </w:pPr>
    </w:p>
    <w:p w:rsidR="00000000" w:rsidRPr="003C532F" w:rsidP="003C532F">
      <w:pPr>
        <w:pStyle w:val="AllowPageBreak"/>
      </w:pPr>
    </w:p>
    <w:p w:rsidR="00000000" w:rsidRPr="003C532F" w:rsidP="003C532F">
      <w:pPr>
        <w:pStyle w:val="Heading1"/>
      </w:pPr>
      <w:bookmarkStart w:id="5" w:name="O_1232598"/>
      <w:bookmarkEnd w:id="5"/>
      <w:r w:rsidRPr="003C532F">
        <w:t>Links</w:t>
      </w:r>
    </w:p>
    <w:p w:rsidR="00000000" w:rsidRPr="003C532F" w:rsidP="00F57DFC">
      <w:pPr>
        <w:pStyle w:val="BodyText"/>
      </w:pPr>
      <w:r w:rsidRPr="003C53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121E6">
        <w:rPr>
          <w:rStyle w:val="Hyperlink"/>
        </w:rPr>
        <w:t>https://vetnet.gov.au/Pages/TrainingDocs.aspx?q=df441c6e-213d-43e3-874c-0b3f7036d851</w:t>
      </w:r>
      <w:r>
        <w:fldChar w:fldCharType="end"/>
      </w:r>
    </w:p>
    <w:p w:rsidR="00000000" w:rsidRPr="003C532F" w:rsidP="003C532F"/>
    <w:sectPr w:rsidSect="003C53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F" w:rsidRPr="00F57DFC" w:rsidP="00F57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FC" w:rsidP="003C5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7DFC" w:rsidP="003C53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57DFC" w:rsidP="003C53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32F" w:rsidRPr="00F57DFC" w:rsidP="00F57D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FC" w:rsidRPr="002D2AF8" w:rsidP="003C532F">
    <w:pPr>
      <w:pStyle w:val="Header"/>
      <w:framePr w:wrap="around"/>
    </w:pPr>
    <w:r>
      <w:fldChar w:fldCharType="begin"/>
    </w:r>
    <w:r>
      <w:instrText xml:space="preserve"> TITLE   \* MERGEFORMAT </w:instrText>
    </w:r>
    <w:r>
      <w:fldChar w:fldCharType="separate"/>
    </w:r>
    <w:r>
      <w:t>Assessment Requirements for TLIX0036 Determine tariff classification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57DFC" w:rsidP="003C53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81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43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90D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32F"/>
    <w:pPr>
      <w:spacing w:before="360" w:after="60"/>
      <w:outlineLvl w:val="0"/>
    </w:pPr>
    <w:rPr>
      <w:sz w:val="32"/>
    </w:rPr>
  </w:style>
  <w:style w:type="paragraph" w:styleId="Heading2">
    <w:name w:val="heading 2"/>
    <w:basedOn w:val="HeadingBase"/>
    <w:next w:val="BodyText"/>
    <w:link w:val="Heading2Char"/>
    <w:qFormat/>
    <w:rsid w:val="003C532F"/>
    <w:pPr>
      <w:keepLines/>
      <w:spacing w:before="240" w:after="120"/>
      <w:outlineLvl w:val="1"/>
    </w:pPr>
    <w:rPr>
      <w:sz w:val="28"/>
      <w:szCs w:val="40"/>
    </w:rPr>
  </w:style>
  <w:style w:type="paragraph" w:styleId="Heading3">
    <w:name w:val="heading 3"/>
    <w:basedOn w:val="HeadingBase"/>
    <w:next w:val="BodyText"/>
    <w:link w:val="Heading3Char"/>
    <w:qFormat/>
    <w:rsid w:val="003C532F"/>
    <w:pPr>
      <w:spacing w:before="180" w:after="120"/>
      <w:outlineLvl w:val="2"/>
    </w:pPr>
    <w:rPr>
      <w:spacing w:val="-10"/>
      <w:kern w:val="32"/>
    </w:rPr>
  </w:style>
  <w:style w:type="paragraph" w:styleId="Heading4">
    <w:name w:val="heading 4"/>
    <w:basedOn w:val="HeadingBase"/>
    <w:next w:val="BodyText"/>
    <w:link w:val="Heading4Char"/>
    <w:qFormat/>
    <w:rsid w:val="003C532F"/>
    <w:pPr>
      <w:spacing w:before="160" w:after="120"/>
      <w:outlineLvl w:val="3"/>
    </w:pPr>
    <w:rPr>
      <w:sz w:val="22"/>
    </w:rPr>
  </w:style>
  <w:style w:type="paragraph" w:styleId="Heading5">
    <w:name w:val="heading 5"/>
    <w:basedOn w:val="HeadingBase"/>
    <w:next w:val="Normal"/>
    <w:link w:val="Heading5Char"/>
    <w:qFormat/>
    <w:rsid w:val="003C532F"/>
    <w:pPr>
      <w:spacing w:before="80"/>
      <w:outlineLvl w:val="4"/>
    </w:pPr>
    <w:rPr>
      <w:color w:val="918585"/>
      <w:sz w:val="20"/>
    </w:rPr>
  </w:style>
  <w:style w:type="paragraph" w:styleId="Heading6">
    <w:name w:val="heading 6"/>
    <w:basedOn w:val="HeadingBase"/>
    <w:next w:val="Normal"/>
    <w:link w:val="Heading6Char"/>
    <w:qFormat/>
    <w:rsid w:val="003C532F"/>
    <w:pPr>
      <w:spacing w:before="60"/>
      <w:outlineLvl w:val="5"/>
    </w:pPr>
    <w:rPr>
      <w:color w:val="918585"/>
      <w:sz w:val="20"/>
    </w:rPr>
  </w:style>
  <w:style w:type="paragraph" w:styleId="Heading7">
    <w:name w:val="heading 7"/>
    <w:basedOn w:val="Normal"/>
    <w:next w:val="Normal"/>
    <w:link w:val="Heading7Char"/>
    <w:qFormat/>
    <w:rsid w:val="003C532F"/>
    <w:pPr>
      <w:ind w:left="720"/>
      <w:outlineLvl w:val="6"/>
    </w:pPr>
    <w:rPr>
      <w:i/>
    </w:rPr>
  </w:style>
  <w:style w:type="paragraph" w:styleId="Heading8">
    <w:name w:val="heading 8"/>
    <w:basedOn w:val="Normal"/>
    <w:next w:val="Normal"/>
    <w:link w:val="Heading8Char"/>
    <w:qFormat/>
    <w:rsid w:val="003C532F"/>
    <w:pPr>
      <w:ind w:left="720"/>
      <w:outlineLvl w:val="7"/>
    </w:pPr>
    <w:rPr>
      <w:i/>
    </w:rPr>
  </w:style>
  <w:style w:type="paragraph" w:styleId="Heading9">
    <w:name w:val="heading 9"/>
    <w:basedOn w:val="Normal"/>
    <w:next w:val="Normal"/>
    <w:link w:val="Heading9Char"/>
    <w:qFormat/>
    <w:rsid w:val="003C532F"/>
    <w:pPr>
      <w:ind w:left="720"/>
      <w:outlineLvl w:val="8"/>
    </w:pPr>
    <w:rPr>
      <w:i/>
    </w:rPr>
  </w:style>
  <w:style w:type="character" w:default="1" w:styleId="DefaultParagraphFont">
    <w:name w:val="Default Paragraph Font"/>
    <w:uiPriority w:val="1"/>
    <w:unhideWhenUsed/>
    <w:rsid w:val="003C5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32F"/>
  </w:style>
  <w:style w:type="character" w:customStyle="1" w:styleId="Heading1Char">
    <w:name w:val="Heading 1 Char"/>
    <w:basedOn w:val="DefaultParagraphFont"/>
    <w:link w:val="Heading1"/>
    <w:rsid w:val="003C532F"/>
    <w:rPr>
      <w:rFonts w:ascii="Times New Roman" w:eastAsia="Times New Roman" w:hAnsi="Times New Roman" w:cs="Times New Roman"/>
      <w:b/>
      <w:sz w:val="32"/>
      <w:szCs w:val="20"/>
      <w:lang w:eastAsia="en-US"/>
    </w:rPr>
  </w:style>
  <w:style w:type="paragraph" w:styleId="BodyText">
    <w:name w:val="Body Text"/>
    <w:basedOn w:val="Normal"/>
    <w:link w:val="BodyTextChar"/>
    <w:rsid w:val="003C53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32F"/>
    <w:rPr>
      <w:rFonts w:ascii="Times New Roman" w:eastAsia="Times New Roman" w:hAnsi="Times New Roman" w:cs="Times New Roman"/>
      <w:sz w:val="24"/>
      <w:lang w:eastAsia="en-US"/>
    </w:rPr>
  </w:style>
  <w:style w:type="paragraph" w:styleId="ListBullet">
    <w:name w:val="List Bullet"/>
    <w:basedOn w:val="List"/>
    <w:rsid w:val="003C532F"/>
    <w:pPr>
      <w:numPr>
        <w:numId w:val="12"/>
      </w:numPr>
      <w:tabs>
        <w:tab w:val="clear" w:pos="340"/>
      </w:tabs>
      <w:spacing w:before="40" w:after="40"/>
    </w:pPr>
  </w:style>
  <w:style w:type="character" w:customStyle="1" w:styleId="SpecialBold">
    <w:name w:val="Special Bold"/>
    <w:basedOn w:val="DefaultParagraphFont"/>
    <w:rsid w:val="003C532F"/>
    <w:rPr>
      <w:b/>
      <w:spacing w:val="0"/>
    </w:rPr>
  </w:style>
  <w:style w:type="paragraph" w:styleId="ListBullet2">
    <w:name w:val="List Bullet 2"/>
    <w:basedOn w:val="List2"/>
    <w:rsid w:val="003C532F"/>
    <w:pPr>
      <w:numPr>
        <w:numId w:val="13"/>
      </w:numPr>
      <w:tabs>
        <w:tab w:val="clear" w:pos="680"/>
      </w:tabs>
    </w:pPr>
  </w:style>
  <w:style w:type="paragraph" w:customStyle="1" w:styleId="SuperHeading">
    <w:name w:val="SuperHeading"/>
    <w:basedOn w:val="Normal"/>
    <w:rsid w:val="003C532F"/>
    <w:pPr>
      <w:spacing w:before="240" w:after="120"/>
      <w:outlineLvl w:val="0"/>
    </w:pPr>
    <w:rPr>
      <w:rFonts w:ascii="Times New Roman" w:hAnsi="Times New Roman"/>
      <w:b/>
      <w:sz w:val="32"/>
    </w:rPr>
  </w:style>
  <w:style w:type="paragraph" w:customStyle="1" w:styleId="AllowPageBreak">
    <w:name w:val="AllowPageBreak"/>
    <w:rsid w:val="003C53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5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3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3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32F"/>
    <w:rPr>
      <w:rFonts w:ascii="Courier New" w:eastAsia="Times New Roman" w:hAnsi="Courier New" w:cs="Times New Roman"/>
      <w:i/>
      <w:szCs w:val="20"/>
      <w:lang w:eastAsia="en-US"/>
    </w:rPr>
  </w:style>
  <w:style w:type="paragraph" w:customStyle="1" w:styleId="HeadingBase">
    <w:name w:val="Heading Base"/>
    <w:rsid w:val="003C5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32F"/>
    <w:pPr>
      <w:tabs>
        <w:tab w:val="right" w:leader="dot" w:pos="9072"/>
      </w:tabs>
      <w:ind w:left="567"/>
    </w:pPr>
    <w:rPr>
      <w:szCs w:val="22"/>
    </w:rPr>
  </w:style>
  <w:style w:type="paragraph" w:customStyle="1" w:styleId="TOCBase">
    <w:name w:val="TOC Base"/>
    <w:rsid w:val="003C5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32F"/>
    <w:pPr>
      <w:tabs>
        <w:tab w:val="right" w:leader="dot" w:pos="9072"/>
      </w:tabs>
      <w:spacing w:before="40" w:after="40"/>
      <w:ind w:left="284"/>
    </w:pPr>
    <w:rPr>
      <w:rFonts w:ascii="Times New Roman" w:hAnsi="Times New Roman"/>
    </w:rPr>
  </w:style>
  <w:style w:type="paragraph" w:styleId="TOC1">
    <w:name w:val="toc 1"/>
    <w:basedOn w:val="TOCBase"/>
    <w:next w:val="Normal"/>
    <w:rsid w:val="003C53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32F"/>
    <w:rPr>
      <w:rFonts w:ascii="Times New Roman" w:eastAsia="Times New Roman" w:hAnsi="Times New Roman" w:cs="Times New Roman"/>
      <w:sz w:val="16"/>
      <w:lang w:eastAsia="en-US"/>
    </w:rPr>
  </w:style>
  <w:style w:type="paragraph" w:styleId="Title">
    <w:name w:val="Title"/>
    <w:basedOn w:val="HeadingBase"/>
    <w:link w:val="TitleChar"/>
    <w:qFormat/>
    <w:rsid w:val="003C532F"/>
    <w:pPr>
      <w:spacing w:before="5040"/>
      <w:jc w:val="center"/>
    </w:pPr>
    <w:rPr>
      <w:sz w:val="48"/>
      <w:szCs w:val="72"/>
      <w:lang w:val="en-US"/>
    </w:rPr>
  </w:style>
  <w:style w:type="character" w:customStyle="1" w:styleId="TitleChar">
    <w:name w:val="Title Char"/>
    <w:basedOn w:val="DefaultParagraphFont"/>
    <w:link w:val="Title"/>
    <w:rsid w:val="003C5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32F"/>
    <w:pPr>
      <w:tabs>
        <w:tab w:val="left" w:pos="3600"/>
        <w:tab w:val="left" w:pos="3958"/>
      </w:tabs>
    </w:pPr>
  </w:style>
  <w:style w:type="paragraph" w:styleId="List">
    <w:name w:val="List"/>
    <w:basedOn w:val="BodyText"/>
    <w:next w:val="BodyText"/>
    <w:rsid w:val="003C532F"/>
    <w:pPr>
      <w:tabs>
        <w:tab w:val="left" w:pos="340"/>
      </w:tabs>
      <w:spacing w:before="60" w:after="60"/>
      <w:ind w:left="340" w:hanging="340"/>
    </w:pPr>
  </w:style>
  <w:style w:type="paragraph" w:customStyle="1" w:styleId="Note">
    <w:name w:val="Note"/>
    <w:basedOn w:val="BodyText"/>
    <w:rsid w:val="003C53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32F"/>
    <w:pPr>
      <w:framePr w:wrap="auto" w:hAnchor="text" w:y="6049"/>
    </w:pPr>
    <w:rPr>
      <w:color w:val="000000"/>
      <w:sz w:val="40"/>
    </w:rPr>
  </w:style>
  <w:style w:type="paragraph" w:customStyle="1" w:styleId="TOCTitle">
    <w:name w:val="TOCTitle"/>
    <w:basedOn w:val="Heading1"/>
    <w:rsid w:val="003C532F"/>
    <w:pPr>
      <w:spacing w:after="240"/>
      <w:jc w:val="center"/>
      <w:outlineLvl w:val="9"/>
    </w:pPr>
    <w:rPr>
      <w:caps/>
    </w:rPr>
  </w:style>
  <w:style w:type="paragraph" w:customStyle="1" w:styleId="Version">
    <w:name w:val="Version"/>
    <w:rsid w:val="003C53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32F"/>
    <w:pPr>
      <w:keepNext w:val="0"/>
      <w:tabs>
        <w:tab w:val="right" w:pos="4176"/>
      </w:tabs>
      <w:ind w:left="198" w:hanging="198"/>
    </w:pPr>
    <w:rPr>
      <w:rFonts w:ascii="Garamond" w:hAnsi="Garamond"/>
    </w:rPr>
  </w:style>
  <w:style w:type="paragraph" w:styleId="IndexHeading">
    <w:name w:val="index heading"/>
    <w:basedOn w:val="Normal"/>
    <w:next w:val="Index1"/>
    <w:semiHidden/>
    <w:rsid w:val="003C532F"/>
    <w:pPr>
      <w:spacing w:before="120" w:after="120"/>
    </w:pPr>
    <w:rPr>
      <w:rFonts w:ascii="Arial" w:hAnsi="Arial"/>
      <w:b/>
      <w:color w:val="918585"/>
      <w:sz w:val="24"/>
    </w:rPr>
  </w:style>
  <w:style w:type="paragraph" w:styleId="Header">
    <w:name w:val="header"/>
    <w:basedOn w:val="Normal"/>
    <w:link w:val="HeaderChar"/>
    <w:rsid w:val="003C5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32F"/>
    <w:rPr>
      <w:rFonts w:ascii="Times New Roman" w:eastAsia="Times New Roman" w:hAnsi="Times New Roman" w:cs="Times New Roman"/>
      <w:sz w:val="16"/>
      <w:szCs w:val="20"/>
      <w:lang w:val="en-GB" w:eastAsia="en-US"/>
    </w:rPr>
  </w:style>
  <w:style w:type="paragraph" w:customStyle="1" w:styleId="Chapter">
    <w:name w:val="Chapter"/>
    <w:basedOn w:val="Normal"/>
    <w:rsid w:val="003C532F"/>
    <w:pPr>
      <w:spacing w:before="240"/>
    </w:pPr>
    <w:rPr>
      <w:rFonts w:ascii="Times New Roman" w:hAnsi="Times New Roman"/>
      <w:smallCaps/>
      <w:spacing w:val="80"/>
      <w:sz w:val="28"/>
    </w:rPr>
  </w:style>
  <w:style w:type="paragraph" w:customStyle="1" w:styleId="InChapter">
    <w:name w:val="InChapter"/>
    <w:basedOn w:val="Heading3"/>
    <w:rsid w:val="003C532F"/>
    <w:pPr>
      <w:spacing w:after="240"/>
      <w:outlineLvl w:val="9"/>
    </w:pPr>
    <w:rPr>
      <w:noProof/>
    </w:rPr>
  </w:style>
  <w:style w:type="paragraph" w:styleId="Index2">
    <w:name w:val="index 2"/>
    <w:basedOn w:val="Normal"/>
    <w:next w:val="Normal"/>
    <w:semiHidden/>
    <w:rsid w:val="003C532F"/>
    <w:pPr>
      <w:tabs>
        <w:tab w:val="right" w:pos="4176"/>
      </w:tabs>
      <w:ind w:left="568" w:hanging="284"/>
    </w:pPr>
    <w:rPr>
      <w:rFonts w:ascii="Garamond" w:hAnsi="Garamond"/>
    </w:rPr>
  </w:style>
  <w:style w:type="paragraph" w:customStyle="1" w:styleId="Byline">
    <w:name w:val="Byline"/>
    <w:rsid w:val="003C5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32F"/>
    <w:pPr>
      <w:tabs>
        <w:tab w:val="clear" w:pos="3600"/>
        <w:tab w:val="clear" w:pos="3958"/>
      </w:tabs>
      <w:jc w:val="right"/>
    </w:pPr>
  </w:style>
  <w:style w:type="character" w:styleId="Emphasis">
    <w:name w:val="Emphasis"/>
    <w:basedOn w:val="DefaultParagraphFont"/>
    <w:qFormat/>
    <w:rsid w:val="003C532F"/>
    <w:rPr>
      <w:i/>
    </w:rPr>
  </w:style>
  <w:style w:type="paragraph" w:styleId="Caption">
    <w:name w:val="caption"/>
    <w:basedOn w:val="BodyText"/>
    <w:next w:val="Normal"/>
    <w:qFormat/>
    <w:rsid w:val="003C532F"/>
    <w:pPr>
      <w:framePr w:w="2268" w:hSpace="181" w:vSpace="181" w:wrap="around" w:vAnchor="text" w:hAnchor="page" w:x="1135" w:y="285" w:anchorLock="1"/>
    </w:pPr>
    <w:rPr>
      <w:i/>
    </w:rPr>
  </w:style>
  <w:style w:type="paragraph" w:customStyle="1" w:styleId="MiniTOCTitle">
    <w:name w:val="MiniTOCTitle"/>
    <w:basedOn w:val="Heading4"/>
    <w:rsid w:val="003C532F"/>
    <w:pPr>
      <w:spacing w:before="240"/>
      <w:outlineLvl w:val="9"/>
    </w:pPr>
    <w:rPr>
      <w:noProof/>
      <w:sz w:val="24"/>
    </w:rPr>
  </w:style>
  <w:style w:type="paragraph" w:customStyle="1" w:styleId="MiniTOCItem">
    <w:name w:val="MiniTOCItem"/>
    <w:basedOn w:val="ListBullet"/>
    <w:rsid w:val="003C532F"/>
    <w:pPr>
      <w:numPr>
        <w:numId w:val="0"/>
      </w:numPr>
      <w:tabs>
        <w:tab w:val="right" w:leader="dot" w:pos="6521"/>
      </w:tabs>
      <w:spacing w:before="0" w:after="0"/>
    </w:pPr>
  </w:style>
  <w:style w:type="paragraph" w:customStyle="1" w:styleId="TOFTitle">
    <w:name w:val="TOFTitle"/>
    <w:basedOn w:val="TOCTitle"/>
    <w:rsid w:val="003C532F"/>
  </w:style>
  <w:style w:type="paragraph" w:styleId="TableofFigures">
    <w:name w:val="table of figures"/>
    <w:basedOn w:val="Normal"/>
    <w:next w:val="Normal"/>
    <w:semiHidden/>
    <w:rsid w:val="003C532F"/>
    <w:pPr>
      <w:tabs>
        <w:tab w:val="right" w:leader="dot" w:pos="9072"/>
      </w:tabs>
      <w:ind w:left="970" w:hanging="403"/>
    </w:pPr>
    <w:rPr>
      <w:rFonts w:ascii="Times New Roman" w:hAnsi="Times New Roman"/>
      <w:b/>
    </w:rPr>
  </w:style>
  <w:style w:type="paragraph" w:styleId="ListNumber">
    <w:name w:val="List Number"/>
    <w:basedOn w:val="List"/>
    <w:rsid w:val="003C532F"/>
    <w:pPr>
      <w:numPr>
        <w:numId w:val="15"/>
      </w:numPr>
      <w:tabs>
        <w:tab w:val="clear" w:pos="340"/>
      </w:tabs>
    </w:pPr>
  </w:style>
  <w:style w:type="character" w:customStyle="1" w:styleId="WingdingSymbols">
    <w:name w:val="Wingding Symbols"/>
    <w:rsid w:val="003C532F"/>
    <w:rPr>
      <w:rFonts w:ascii="Wingdings" w:hAnsi="Wingdings"/>
    </w:rPr>
  </w:style>
  <w:style w:type="paragraph" w:customStyle="1" w:styleId="TableHeading">
    <w:name w:val="Table Heading"/>
    <w:basedOn w:val="HeadingBase"/>
    <w:rsid w:val="003C532F"/>
    <w:pPr>
      <w:keepLines/>
      <w:pBdr>
        <w:bottom w:val="single" w:sz="6" w:space="1" w:color="918585"/>
      </w:pBdr>
      <w:spacing w:before="240"/>
    </w:pPr>
  </w:style>
  <w:style w:type="character" w:customStyle="1" w:styleId="HotSpot">
    <w:name w:val="HotSpot"/>
    <w:rsid w:val="003C532F"/>
    <w:rPr>
      <w:color w:val="0033CC"/>
      <w:u w:val="none"/>
    </w:rPr>
  </w:style>
  <w:style w:type="paragraph" w:customStyle="1" w:styleId="BodyTextRight">
    <w:name w:val="Body Text Right"/>
    <w:basedOn w:val="BodyText"/>
    <w:rsid w:val="003C532F"/>
    <w:pPr>
      <w:spacing w:before="0" w:after="0"/>
      <w:jc w:val="right"/>
    </w:pPr>
  </w:style>
  <w:style w:type="paragraph" w:styleId="Index3">
    <w:name w:val="index 3"/>
    <w:basedOn w:val="ListNumber2"/>
    <w:next w:val="Normal"/>
    <w:semiHidden/>
    <w:rsid w:val="003C532F"/>
    <w:pPr>
      <w:numPr>
        <w:numId w:val="0"/>
      </w:numPr>
      <w:tabs>
        <w:tab w:val="right" w:leader="dot" w:pos="4176"/>
      </w:tabs>
    </w:pPr>
  </w:style>
  <w:style w:type="paragraph" w:styleId="ListNumber2">
    <w:name w:val="List Number 2"/>
    <w:basedOn w:val="List2"/>
    <w:rsid w:val="003C532F"/>
    <w:pPr>
      <w:numPr>
        <w:numId w:val="10"/>
      </w:numPr>
      <w:tabs>
        <w:tab w:val="clear" w:pos="1060"/>
      </w:tabs>
    </w:pPr>
  </w:style>
  <w:style w:type="paragraph" w:customStyle="1" w:styleId="MarginNote">
    <w:name w:val="Margin Note"/>
    <w:basedOn w:val="BodyText"/>
    <w:rsid w:val="003C5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3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32F"/>
    <w:rPr>
      <w:sz w:val="32"/>
    </w:rPr>
  </w:style>
  <w:style w:type="paragraph" w:customStyle="1" w:styleId="HeadingProcedure">
    <w:name w:val="Heading Procedure"/>
    <w:basedOn w:val="HeadingBase"/>
    <w:next w:val="Normal"/>
    <w:rsid w:val="003C532F"/>
    <w:pPr>
      <w:tabs>
        <w:tab w:val="left" w:pos="0"/>
      </w:tabs>
      <w:spacing w:before="120" w:after="60"/>
    </w:pPr>
    <w:rPr>
      <w:i/>
      <w:color w:val="918585"/>
      <w:sz w:val="22"/>
    </w:rPr>
  </w:style>
  <w:style w:type="paragraph" w:customStyle="1" w:styleId="TableBodyText">
    <w:name w:val="Table Body Text"/>
    <w:basedOn w:val="BodyText"/>
    <w:rsid w:val="003C532F"/>
    <w:pPr>
      <w:spacing w:before="60" w:after="60"/>
    </w:pPr>
  </w:style>
  <w:style w:type="paragraph" w:styleId="ListContinue">
    <w:name w:val="List Continue"/>
    <w:basedOn w:val="List"/>
    <w:rsid w:val="003C532F"/>
    <w:pPr>
      <w:ind w:firstLine="0"/>
    </w:pPr>
  </w:style>
  <w:style w:type="paragraph" w:customStyle="1" w:styleId="ListNote">
    <w:name w:val="List Note"/>
    <w:basedOn w:val="List"/>
    <w:rsid w:val="003C532F"/>
    <w:pPr>
      <w:pBdr>
        <w:top w:val="single" w:sz="6" w:space="2" w:color="918585"/>
        <w:bottom w:val="single" w:sz="6" w:space="2" w:color="918585"/>
      </w:pBdr>
      <w:tabs>
        <w:tab w:val="left" w:pos="1021"/>
      </w:tabs>
      <w:ind w:firstLine="0"/>
    </w:pPr>
  </w:style>
  <w:style w:type="paragraph" w:customStyle="1" w:styleId="Warning">
    <w:name w:val="Warning"/>
    <w:basedOn w:val="BodyText"/>
    <w:rsid w:val="003C532F"/>
    <w:pPr>
      <w:shd w:val="clear" w:color="auto" w:fill="D9D9D9"/>
      <w:tabs>
        <w:tab w:val="left" w:pos="992"/>
      </w:tabs>
      <w:ind w:left="119" w:right="119"/>
    </w:pPr>
    <w:rPr>
      <w:sz w:val="20"/>
    </w:rPr>
  </w:style>
  <w:style w:type="paragraph" w:customStyle="1" w:styleId="MarginIcons">
    <w:name w:val="Margin Icons"/>
    <w:basedOn w:val="BodyText"/>
    <w:rsid w:val="003C5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32F"/>
    <w:rPr>
      <w:rFonts w:ascii="Courier New" w:hAnsi="Courier New"/>
    </w:rPr>
  </w:style>
  <w:style w:type="paragraph" w:customStyle="1" w:styleId="NoteBullet">
    <w:name w:val="Note Bullet"/>
    <w:basedOn w:val="Note"/>
    <w:rsid w:val="003C532F"/>
    <w:pPr>
      <w:tabs>
        <w:tab w:val="clear" w:pos="680"/>
      </w:tabs>
      <w:spacing w:before="60" w:after="60"/>
    </w:pPr>
  </w:style>
  <w:style w:type="paragraph" w:customStyle="1" w:styleId="SubHeading2">
    <w:name w:val="SubHeading2"/>
    <w:basedOn w:val="HeadingBase"/>
    <w:rsid w:val="003C532F"/>
    <w:pPr>
      <w:spacing w:before="240" w:after="60"/>
    </w:pPr>
    <w:rPr>
      <w:sz w:val="20"/>
    </w:rPr>
  </w:style>
  <w:style w:type="paragraph" w:customStyle="1" w:styleId="SubHeading1">
    <w:name w:val="SubHeading1"/>
    <w:basedOn w:val="HeadingBase"/>
    <w:rsid w:val="003C532F"/>
    <w:pPr>
      <w:spacing w:before="240" w:after="60"/>
    </w:pPr>
    <w:rPr>
      <w:color w:val="918585"/>
      <w:sz w:val="22"/>
    </w:rPr>
  </w:style>
  <w:style w:type="paragraph" w:customStyle="1" w:styleId="SideHeading">
    <w:name w:val="Side Heading"/>
    <w:basedOn w:val="HeadingBase"/>
    <w:rsid w:val="003C5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32F"/>
    <w:pPr>
      <w:tabs>
        <w:tab w:val="num" w:pos="360"/>
      </w:tabs>
    </w:pPr>
  </w:style>
  <w:style w:type="paragraph" w:styleId="PlainText">
    <w:name w:val="Plain Text"/>
    <w:basedOn w:val="Normal"/>
    <w:link w:val="PlainTextChar"/>
    <w:rsid w:val="003C532F"/>
    <w:rPr>
      <w:sz w:val="20"/>
    </w:rPr>
  </w:style>
  <w:style w:type="character" w:customStyle="1" w:styleId="PlainTextChar">
    <w:name w:val="Plain Text Char"/>
    <w:basedOn w:val="DefaultParagraphFont"/>
    <w:link w:val="PlainText"/>
    <w:rsid w:val="003C532F"/>
    <w:rPr>
      <w:rFonts w:ascii="Courier New" w:eastAsia="Times New Roman" w:hAnsi="Courier New" w:cs="Times New Roman"/>
      <w:sz w:val="20"/>
      <w:szCs w:val="20"/>
      <w:lang w:eastAsia="en-US"/>
    </w:rPr>
  </w:style>
  <w:style w:type="character" w:customStyle="1" w:styleId="MenuOption">
    <w:name w:val="Menu Option"/>
    <w:basedOn w:val="DefaultParagraphFont"/>
    <w:rsid w:val="003C532F"/>
    <w:rPr>
      <w:b/>
      <w:smallCaps/>
    </w:rPr>
  </w:style>
  <w:style w:type="paragraph" w:customStyle="1" w:styleId="TableListNumber">
    <w:name w:val="Table List Number"/>
    <w:basedOn w:val="ListNumber"/>
    <w:rsid w:val="003C532F"/>
    <w:pPr>
      <w:numPr>
        <w:numId w:val="0"/>
      </w:numPr>
    </w:pPr>
  </w:style>
  <w:style w:type="paragraph" w:styleId="TOC4">
    <w:name w:val="toc 4"/>
    <w:basedOn w:val="TOCBase"/>
    <w:next w:val="Normal"/>
    <w:semiHidden/>
    <w:rsid w:val="003C532F"/>
    <w:pPr>
      <w:tabs>
        <w:tab w:val="right" w:leader="dot" w:pos="9071"/>
      </w:tabs>
      <w:ind w:left="1701"/>
    </w:pPr>
  </w:style>
  <w:style w:type="paragraph" w:customStyle="1" w:styleId="ListAlpha">
    <w:name w:val="List Alpha"/>
    <w:basedOn w:val="List"/>
    <w:rsid w:val="003C532F"/>
    <w:pPr>
      <w:numPr>
        <w:numId w:val="9"/>
      </w:numPr>
    </w:pPr>
  </w:style>
  <w:style w:type="paragraph" w:customStyle="1" w:styleId="ListAlpha2">
    <w:name w:val="List Alpha 2"/>
    <w:basedOn w:val="List2"/>
    <w:rsid w:val="003C532F"/>
    <w:pPr>
      <w:numPr>
        <w:numId w:val="8"/>
      </w:numPr>
    </w:pPr>
  </w:style>
  <w:style w:type="paragraph" w:styleId="List2">
    <w:name w:val="List 2"/>
    <w:basedOn w:val="BodyText"/>
    <w:rsid w:val="003C532F"/>
    <w:pPr>
      <w:tabs>
        <w:tab w:val="left" w:pos="680"/>
      </w:tabs>
      <w:spacing w:before="60" w:after="60"/>
      <w:ind w:left="680" w:hanging="340"/>
    </w:pPr>
  </w:style>
  <w:style w:type="paragraph" w:styleId="List3">
    <w:name w:val="List 3"/>
    <w:basedOn w:val="BodyText"/>
    <w:rsid w:val="003C532F"/>
    <w:pPr>
      <w:tabs>
        <w:tab w:val="left" w:pos="1021"/>
      </w:tabs>
      <w:spacing w:before="60" w:after="60"/>
      <w:ind w:left="1020" w:hanging="340"/>
    </w:pPr>
  </w:style>
  <w:style w:type="paragraph" w:styleId="List4">
    <w:name w:val="List 4"/>
    <w:basedOn w:val="BodyText"/>
    <w:rsid w:val="003C532F"/>
    <w:pPr>
      <w:tabs>
        <w:tab w:val="left" w:pos="1361"/>
      </w:tabs>
      <w:spacing w:before="60" w:after="60"/>
      <w:ind w:left="1361" w:hanging="340"/>
    </w:pPr>
  </w:style>
  <w:style w:type="paragraph" w:styleId="List5">
    <w:name w:val="List 5"/>
    <w:basedOn w:val="BodyText"/>
    <w:rsid w:val="003C532F"/>
    <w:pPr>
      <w:tabs>
        <w:tab w:val="left" w:pos="1701"/>
      </w:tabs>
      <w:spacing w:before="60" w:after="60"/>
      <w:ind w:left="1701" w:hanging="340"/>
    </w:pPr>
  </w:style>
  <w:style w:type="paragraph" w:styleId="ListBullet3">
    <w:name w:val="List Bullet 3"/>
    <w:basedOn w:val="List3"/>
    <w:rsid w:val="003C532F"/>
    <w:pPr>
      <w:numPr>
        <w:numId w:val="14"/>
      </w:numPr>
      <w:tabs>
        <w:tab w:val="clear" w:pos="1021"/>
      </w:tabs>
      <w:ind w:left="1037" w:hanging="357"/>
    </w:pPr>
  </w:style>
  <w:style w:type="paragraph" w:styleId="ListBullet4">
    <w:name w:val="List Bullet 4"/>
    <w:basedOn w:val="List4"/>
    <w:rsid w:val="003C532F"/>
    <w:pPr>
      <w:numPr>
        <w:numId w:val="3"/>
      </w:numPr>
      <w:tabs>
        <w:tab w:val="clear" w:pos="1361"/>
      </w:tabs>
    </w:pPr>
  </w:style>
  <w:style w:type="paragraph" w:styleId="ListBullet5">
    <w:name w:val="List Bullet 5"/>
    <w:basedOn w:val="List5"/>
    <w:rsid w:val="003C532F"/>
    <w:pPr>
      <w:numPr>
        <w:numId w:val="4"/>
      </w:numPr>
    </w:pPr>
  </w:style>
  <w:style w:type="paragraph" w:styleId="ListContinue2">
    <w:name w:val="List Continue 2"/>
    <w:basedOn w:val="List2"/>
    <w:rsid w:val="003C532F"/>
    <w:pPr>
      <w:ind w:firstLine="0"/>
    </w:pPr>
  </w:style>
  <w:style w:type="paragraph" w:styleId="ListContinue3">
    <w:name w:val="List Continue 3"/>
    <w:basedOn w:val="List3"/>
    <w:rsid w:val="003C532F"/>
    <w:pPr>
      <w:ind w:left="1021" w:firstLine="0"/>
    </w:pPr>
  </w:style>
  <w:style w:type="paragraph" w:styleId="ListContinue4">
    <w:name w:val="List Continue 4"/>
    <w:basedOn w:val="List4"/>
    <w:rsid w:val="003C532F"/>
    <w:pPr>
      <w:ind w:firstLine="0"/>
    </w:pPr>
  </w:style>
  <w:style w:type="paragraph" w:styleId="ListContinue5">
    <w:name w:val="List Continue 5"/>
    <w:basedOn w:val="List5"/>
    <w:rsid w:val="003C532F"/>
    <w:pPr>
      <w:ind w:firstLine="0"/>
    </w:pPr>
  </w:style>
  <w:style w:type="paragraph" w:styleId="ListNumber3">
    <w:name w:val="List Number 3"/>
    <w:basedOn w:val="List3"/>
    <w:rsid w:val="003C532F"/>
    <w:pPr>
      <w:numPr>
        <w:numId w:val="5"/>
      </w:numPr>
    </w:pPr>
  </w:style>
  <w:style w:type="paragraph" w:styleId="ListNumber4">
    <w:name w:val="List Number 4"/>
    <w:basedOn w:val="List4"/>
    <w:rsid w:val="003C532F"/>
    <w:pPr>
      <w:numPr>
        <w:numId w:val="6"/>
      </w:numPr>
    </w:pPr>
  </w:style>
  <w:style w:type="paragraph" w:styleId="ListNumber5">
    <w:name w:val="List Number 5"/>
    <w:basedOn w:val="List5"/>
    <w:rsid w:val="003C532F"/>
    <w:pPr>
      <w:numPr>
        <w:numId w:val="7"/>
      </w:numPr>
    </w:pPr>
  </w:style>
  <w:style w:type="paragraph" w:styleId="BlockText">
    <w:name w:val="Block Text"/>
    <w:basedOn w:val="Normal"/>
    <w:rsid w:val="003C532F"/>
    <w:pPr>
      <w:spacing w:after="120"/>
      <w:ind w:left="1440" w:right="1440"/>
    </w:pPr>
  </w:style>
  <w:style w:type="character" w:customStyle="1" w:styleId="Subscript">
    <w:name w:val="Subscript"/>
    <w:basedOn w:val="DefaultParagraphFont"/>
    <w:rsid w:val="003C532F"/>
    <w:rPr>
      <w:sz w:val="16"/>
      <w:vertAlign w:val="subscript"/>
    </w:rPr>
  </w:style>
  <w:style w:type="character" w:customStyle="1" w:styleId="Superscript">
    <w:name w:val="Superscript"/>
    <w:basedOn w:val="DefaultParagraphFont"/>
    <w:rsid w:val="003C532F"/>
    <w:rPr>
      <w:sz w:val="16"/>
      <w:vertAlign w:val="superscript"/>
    </w:rPr>
  </w:style>
  <w:style w:type="character" w:customStyle="1" w:styleId="Symbols">
    <w:name w:val="Symbols"/>
    <w:basedOn w:val="DefaultParagraphFont"/>
    <w:rsid w:val="003C532F"/>
    <w:rPr>
      <w:rFonts w:ascii="Symbol" w:hAnsi="Symbol"/>
    </w:rPr>
  </w:style>
  <w:style w:type="character" w:customStyle="1" w:styleId="MenuOptions">
    <w:name w:val="Menu Options"/>
    <w:basedOn w:val="DefaultParagraphFont"/>
    <w:rsid w:val="003C532F"/>
    <w:rPr>
      <w:rFonts w:ascii="Arial Narrow" w:hAnsi="Arial Narrow"/>
      <w:smallCaps/>
    </w:rPr>
  </w:style>
  <w:style w:type="character" w:customStyle="1" w:styleId="Buttons">
    <w:name w:val="Buttons"/>
    <w:basedOn w:val="DefaultParagraphFont"/>
    <w:rsid w:val="003C532F"/>
    <w:rPr>
      <w:b/>
    </w:rPr>
  </w:style>
  <w:style w:type="character" w:customStyle="1" w:styleId="Underlined">
    <w:name w:val="Underlined"/>
    <w:basedOn w:val="DefaultParagraphFont"/>
    <w:rsid w:val="003C532F"/>
    <w:rPr>
      <w:u w:val="single"/>
    </w:rPr>
  </w:style>
  <w:style w:type="paragraph" w:customStyle="1" w:styleId="TableBodyTextRight">
    <w:name w:val="Table Body Text Right"/>
    <w:basedOn w:val="TableBodyText"/>
    <w:rsid w:val="003C532F"/>
    <w:pPr>
      <w:widowControl w:val="0"/>
      <w:autoSpaceDE w:val="0"/>
      <w:autoSpaceDN w:val="0"/>
      <w:adjustRightInd w:val="0"/>
      <w:jc w:val="right"/>
    </w:pPr>
    <w:rPr>
      <w:rFonts w:cs="Arial"/>
      <w:szCs w:val="18"/>
    </w:rPr>
  </w:style>
  <w:style w:type="paragraph" w:customStyle="1" w:styleId="CopyrightText">
    <w:name w:val="Copyright Text"/>
    <w:basedOn w:val="BodyText"/>
    <w:rsid w:val="003C532F"/>
    <w:rPr>
      <w:sz w:val="18"/>
    </w:rPr>
  </w:style>
  <w:style w:type="paragraph" w:customStyle="1" w:styleId="BodySmallRight">
    <w:name w:val="Body Small Right"/>
    <w:basedOn w:val="BodyTextRight"/>
    <w:rsid w:val="003C532F"/>
    <w:rPr>
      <w:sz w:val="18"/>
      <w:szCs w:val="18"/>
    </w:rPr>
  </w:style>
  <w:style w:type="paragraph" w:customStyle="1" w:styleId="MarginEdition">
    <w:name w:val="Margin Edition"/>
    <w:basedOn w:val="MarginNote"/>
    <w:rsid w:val="003C532F"/>
    <w:pPr>
      <w:spacing w:before="0" w:after="0"/>
    </w:pPr>
    <w:rPr>
      <w:rFonts w:ascii="Times New Roman" w:hAnsi="Times New Roman"/>
      <w:color w:val="999999"/>
    </w:rPr>
  </w:style>
  <w:style w:type="paragraph" w:customStyle="1" w:styleId="Spacer">
    <w:name w:val="Spacer"/>
    <w:basedOn w:val="Normal"/>
    <w:rsid w:val="003C532F"/>
    <w:rPr>
      <w:sz w:val="2"/>
      <w:szCs w:val="2"/>
    </w:rPr>
  </w:style>
  <w:style w:type="character" w:customStyle="1" w:styleId="Small">
    <w:name w:val="Small"/>
    <w:basedOn w:val="DefaultParagraphFont"/>
    <w:rsid w:val="003C532F"/>
    <w:rPr>
      <w:sz w:val="16"/>
    </w:rPr>
  </w:style>
  <w:style w:type="paragraph" w:customStyle="1" w:styleId="WideTable">
    <w:name w:val="Wide Table"/>
    <w:basedOn w:val="Normal"/>
    <w:rsid w:val="003C532F"/>
    <w:pPr>
      <w:ind w:left="-1418"/>
    </w:pPr>
    <w:rPr>
      <w:sz w:val="2"/>
      <w:szCs w:val="2"/>
    </w:rPr>
  </w:style>
  <w:style w:type="character" w:styleId="PageNumber">
    <w:name w:val="page number"/>
    <w:basedOn w:val="DefaultParagraphFont"/>
    <w:rsid w:val="003C532F"/>
  </w:style>
  <w:style w:type="paragraph" w:styleId="Quote">
    <w:name w:val="Quote"/>
    <w:basedOn w:val="Heading1"/>
    <w:link w:val="QuoteChar"/>
    <w:qFormat/>
    <w:rsid w:val="003C532F"/>
    <w:rPr>
      <w:b w:val="0"/>
      <w:sz w:val="72"/>
      <w:szCs w:val="72"/>
      <w:lang w:val="en-NZ"/>
    </w:rPr>
  </w:style>
  <w:style w:type="character" w:customStyle="1" w:styleId="QuoteChar">
    <w:name w:val="Quote Char"/>
    <w:basedOn w:val="DefaultParagraphFont"/>
    <w:link w:val="Quote"/>
    <w:rsid w:val="003C5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32F"/>
    <w:pPr>
      <w:pageBreakBefore/>
    </w:pPr>
  </w:style>
  <w:style w:type="paragraph" w:customStyle="1" w:styleId="Border">
    <w:name w:val="Border"/>
    <w:basedOn w:val="Normal"/>
    <w:qFormat/>
    <w:rsid w:val="003C5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32F"/>
    <w:rPr>
      <w:b/>
      <w:bCs/>
      <w:i/>
      <w:iCs/>
      <w:color w:val="auto"/>
    </w:rPr>
  </w:style>
  <w:style w:type="paragraph" w:styleId="IntenseQuote">
    <w:name w:val="Intense Quote"/>
    <w:basedOn w:val="Normal"/>
    <w:next w:val="Normal"/>
    <w:link w:val="IntenseQuoteChar"/>
    <w:uiPriority w:val="30"/>
    <w:qFormat/>
    <w:rsid w:val="003C5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3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32F"/>
    <w:rPr>
      <w:smallCaps/>
      <w:color w:val="auto"/>
      <w:u w:val="single"/>
    </w:rPr>
  </w:style>
  <w:style w:type="character" w:styleId="IntenseReference">
    <w:name w:val="Intense Reference"/>
    <w:basedOn w:val="DefaultParagraphFont"/>
    <w:uiPriority w:val="32"/>
    <w:qFormat/>
    <w:rsid w:val="003C532F"/>
    <w:rPr>
      <w:b/>
      <w:bCs/>
      <w:smallCaps/>
      <w:color w:val="auto"/>
      <w:spacing w:val="5"/>
      <w:u w:val="single"/>
    </w:rPr>
  </w:style>
  <w:style w:type="paragraph" w:customStyle="1" w:styleId="2ColumnHeading">
    <w:name w:val="2Column Heading"/>
    <w:basedOn w:val="BodyText"/>
    <w:qFormat/>
    <w:rsid w:val="003C532F"/>
    <w:pPr>
      <w:spacing w:after="60"/>
      <w:ind w:left="-2268"/>
    </w:pPr>
    <w:rPr>
      <w:b/>
    </w:rPr>
  </w:style>
  <w:style w:type="paragraph" w:customStyle="1" w:styleId="Heading1TOC">
    <w:name w:val="Heading1 TOC"/>
    <w:basedOn w:val="Normal"/>
    <w:qFormat/>
    <w:rsid w:val="003C532F"/>
    <w:pPr>
      <w:spacing w:before="240" w:after="120"/>
    </w:pPr>
    <w:rPr>
      <w:rFonts w:ascii="Times New Roman" w:hAnsi="Times New Roman"/>
      <w:b/>
      <w:sz w:val="32"/>
    </w:rPr>
  </w:style>
  <w:style w:type="paragraph" w:customStyle="1" w:styleId="Heading2TOC">
    <w:name w:val="Heading2 TOC"/>
    <w:basedOn w:val="Normal"/>
    <w:qFormat/>
    <w:rsid w:val="003C532F"/>
    <w:pPr>
      <w:spacing w:before="240" w:after="60"/>
    </w:pPr>
    <w:rPr>
      <w:rFonts w:ascii="Times New Roman" w:hAnsi="Times New Roman"/>
      <w:b/>
      <w:sz w:val="28"/>
    </w:rPr>
  </w:style>
  <w:style w:type="character" w:customStyle="1" w:styleId="Underline">
    <w:name w:val="Underline"/>
    <w:basedOn w:val="DefaultParagraphFont"/>
    <w:qFormat/>
    <w:rsid w:val="003C532F"/>
    <w:rPr>
      <w:u w:val="single"/>
    </w:rPr>
  </w:style>
  <w:style w:type="character" w:customStyle="1" w:styleId="BoldandItalics">
    <w:name w:val="Bold and Italics"/>
    <w:qFormat/>
    <w:rsid w:val="003C532F"/>
    <w:rPr>
      <w:b/>
      <w:i/>
      <w:u w:val="none"/>
    </w:rPr>
  </w:style>
  <w:style w:type="paragraph" w:styleId="BalloonText">
    <w:name w:val="Balloon Text"/>
    <w:basedOn w:val="Normal"/>
    <w:link w:val="BalloonTextChar"/>
    <w:rsid w:val="003C532F"/>
    <w:rPr>
      <w:rFonts w:ascii="Tahoma" w:hAnsi="Tahoma" w:cs="Tahoma"/>
      <w:sz w:val="16"/>
      <w:szCs w:val="16"/>
    </w:rPr>
  </w:style>
  <w:style w:type="character" w:customStyle="1" w:styleId="BalloonTextChar">
    <w:name w:val="Balloon Text Char"/>
    <w:basedOn w:val="DefaultParagraphFont"/>
    <w:link w:val="BalloonText"/>
    <w:rsid w:val="003C53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3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3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32F"/>
    <w:rPr>
      <w:b/>
      <w:color w:val="660033"/>
      <w:spacing w:val="0"/>
    </w:rPr>
  </w:style>
  <w:style w:type="paragraph" w:customStyle="1" w:styleId="Nameditemlist">
    <w:name w:val="Named item list"/>
    <w:basedOn w:val="BodyText"/>
    <w:qFormat/>
    <w:rsid w:val="003C532F"/>
    <w:pPr>
      <w:tabs>
        <w:tab w:val="left" w:pos="2835"/>
      </w:tabs>
      <w:ind w:left="2835" w:hanging="2835"/>
    </w:pPr>
  </w:style>
  <w:style w:type="paragraph" w:customStyle="1" w:styleId="BodyTextnopadding">
    <w:name w:val="Body Text no padding"/>
    <w:basedOn w:val="BodyText"/>
    <w:qFormat/>
    <w:rsid w:val="003C532F"/>
    <w:pPr>
      <w:spacing w:before="0" w:after="0"/>
    </w:pPr>
  </w:style>
  <w:style w:type="paragraph" w:customStyle="1" w:styleId="BodyTextBold">
    <w:name w:val="Body Text Bold"/>
    <w:basedOn w:val="BodyText"/>
    <w:qFormat/>
    <w:rsid w:val="003C532F"/>
    <w:rPr>
      <w:b/>
    </w:rPr>
  </w:style>
  <w:style w:type="character" w:styleId="Hyperlink">
    <w:name w:val="Hyperlink"/>
    <w:basedOn w:val="DefaultParagraphFont"/>
    <w:uiPriority w:val="99"/>
    <w:unhideWhenUsed/>
    <w:rsid w:val="00F57D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Words>
  <Characters>2349</Characters>
  <Application>Microsoft Office Word</Application>
  <DocSecurity>0</DocSecurity>
  <Lines>60</Lines>
  <Paragraphs>43</Paragraphs>
  <ScaleCrop>false</ScaleCrop>
  <Company>Author-it Software Corporation Ltd.</Company>
  <LinksUpToDate>false</LinksUpToDate>
  <CharactersWithSpaces>2670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TLIX0036 Determine tariff classification of goods</dc:title>
  <dc:subject>Approved</dc:subject>
  <dc:creator>Industry Skills Australia</dc:creator>
  <cp:keywords>Release: 1</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