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E27" w:rsidP="00BC3E27">
      <w:pPr>
        <w:pStyle w:val="Title"/>
      </w:pPr>
      <w:r>
        <w:fldChar w:fldCharType="begin"/>
      </w:r>
      <w:r>
        <w:instrText xml:space="preserve"> TITLE   \* MERGEFORMAT </w:instrText>
      </w:r>
      <w:r>
        <w:fldChar w:fldCharType="separate"/>
      </w:r>
      <w:r>
        <w:t>TLIX0029X Evaluate FMECA in a defence integrated logistics environment</w:t>
      </w:r>
      <w:r>
        <w:fldChar w:fldCharType="end"/>
      </w:r>
    </w:p>
    <w:p w:rsidR="00BC3E27" w:rsidP="00BC3E27">
      <w:pPr>
        <w:pStyle w:val="Version"/>
        <w:sectPr w:rsidSect="009825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5AA" w:rsidP="009825AA">
      <w:pPr>
        <w:pStyle w:val="SuperHeading"/>
      </w:pPr>
      <w:r w:rsidRPr="009825AA">
        <w:t>TLIX0029X Evaluate FMECA in a defence integrated logistics environment</w:t>
      </w:r>
    </w:p>
    <w:p w:rsidR="00000000" w:rsidRPr="009825AA" w:rsidP="009825AA">
      <w:pPr>
        <w:pStyle w:val="Heading1"/>
      </w:pPr>
      <w:bookmarkStart w:id="1" w:name="O_1167621"/>
      <w:bookmarkEnd w:id="1"/>
      <w:r w:rsidRPr="009825AA">
        <w:t>Modification History</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Release 1. This is the first release of this unit of competency in the TLI Transport and Logistics Training Package.</w:t>
            </w:r>
          </w:p>
        </w:tc>
      </w:tr>
    </w:tbl>
    <w:p w:rsidR="00BC3E27" w:rsidP="009825AA">
      <w:pPr>
        <w:pStyle w:val="NoPaddingFontSize1"/>
      </w:pPr>
    </w:p>
    <w:p w:rsidR="00BC3E27" w:rsidP="009825AA">
      <w:pPr>
        <w:pStyle w:val="NoPaddingFontSize1"/>
      </w:pPr>
    </w:p>
    <w:p w:rsidR="00000000" w:rsidRPr="009825AA" w:rsidP="009825AA">
      <w:pPr>
        <w:pStyle w:val="Heading1"/>
      </w:pPr>
      <w:bookmarkStart w:id="2" w:name="O_1167622"/>
      <w:bookmarkEnd w:id="2"/>
      <w:r w:rsidRPr="009825AA">
        <w:t>Application</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This unit involves the skills and knowledge required to evaluate failure mode, effects and criticality analysis (FMECA) in a defence integrated logistics environment.</w:t>
            </w:r>
          </w:p>
          <w:p w:rsidR="00000000" w:rsidRPr="009825AA" w:rsidP="009825AA">
            <w:pPr>
              <w:pStyle w:val="BodyText"/>
            </w:pPr>
            <w:r w:rsidRPr="009825AA">
              <w:t>FMECA is a bottom-up, inductive analytical method which may be performed at e</w:t>
            </w:r>
            <w:r w:rsidRPr="009825AA">
              <w:t>ither the functional or piece-part level. The result highlights failure modes with relatively high probability and severity of consequences, allowing remedial effort to be directed where it will produce the greatest value, and to inform the safety case for</w:t>
            </w:r>
            <w:r w:rsidRPr="009825AA">
              <w:t xml:space="preserve"> the asset.</w:t>
            </w:r>
          </w:p>
          <w:p w:rsidR="00000000" w:rsidRPr="009825AA" w:rsidP="009825AA">
            <w:pPr>
              <w:pStyle w:val="BodyText"/>
            </w:pPr>
            <w:r w:rsidRPr="009825AA">
              <w:t>It includes identifying source data, establishing and maintaining baselines for logistics support analysis (LSA), revising LSA data and documenting FMECA and related analyses.</w:t>
            </w:r>
          </w:p>
          <w:p w:rsidR="00000000" w:rsidRPr="009825AA" w:rsidP="009825AA">
            <w:pPr>
              <w:pStyle w:val="BodyText"/>
            </w:pPr>
            <w:r w:rsidRPr="009825AA">
              <w:t>This unit is appropriate for technical specialists supporting integr</w:t>
            </w:r>
            <w:r w:rsidRPr="009825AA">
              <w:t>ated logistics functions. Typically, these individuals must demonstrate the ability to work independently or as part of a team under indirect supervision, use discretion and judgement, and take responsibility for the quality of their outputs. All activitie</w:t>
            </w:r>
            <w:r w:rsidRPr="009825AA">
              <w:t>s are carried out in accordance with relevant policy and organisational procedures.</w:t>
            </w:r>
          </w:p>
          <w:p w:rsidR="00000000" w:rsidRPr="009825AA" w:rsidP="009825AA">
            <w:pPr>
              <w:pStyle w:val="BodyText"/>
            </w:pPr>
            <w:r w:rsidRPr="009825AA">
              <w:t>No licensing, legislative or certification requirements apply to this unit at the time of publication.</w:t>
            </w:r>
          </w:p>
        </w:tc>
      </w:tr>
    </w:tbl>
    <w:p w:rsidR="00BC3E27" w:rsidP="009825AA">
      <w:pPr>
        <w:pStyle w:val="NoPaddingFontSize1"/>
      </w:pPr>
    </w:p>
    <w:p w:rsidR="00BC3E27" w:rsidP="009825AA">
      <w:pPr>
        <w:pStyle w:val="NoPaddingFontSize1"/>
      </w:pPr>
    </w:p>
    <w:p w:rsidR="00000000" w:rsidRPr="009825AA" w:rsidP="009825AA">
      <w:pPr>
        <w:pStyle w:val="Heading1"/>
      </w:pPr>
      <w:bookmarkStart w:id="3" w:name="O_1167623"/>
      <w:bookmarkEnd w:id="3"/>
      <w:r w:rsidRPr="009825AA">
        <w:t>Pre-requisite Unit</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Not applicable.</w:t>
            </w:r>
          </w:p>
        </w:tc>
      </w:tr>
    </w:tbl>
    <w:p w:rsidR="00BC3E27" w:rsidP="009825AA">
      <w:pPr>
        <w:pStyle w:val="NoPaddingFontSize1"/>
      </w:pPr>
    </w:p>
    <w:p w:rsidR="00BC3E27" w:rsidP="009825AA">
      <w:pPr>
        <w:pStyle w:val="NoPaddingFontSize1"/>
      </w:pPr>
    </w:p>
    <w:p w:rsidR="00000000" w:rsidRPr="009825AA" w:rsidP="009825AA">
      <w:pPr>
        <w:pStyle w:val="Heading1"/>
      </w:pPr>
      <w:bookmarkStart w:id="4" w:name="O_1167624"/>
      <w:bookmarkEnd w:id="4"/>
      <w:r w:rsidRPr="009825AA">
        <w:t>Competency Field</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X – Logistics</w:t>
            </w:r>
          </w:p>
        </w:tc>
      </w:tr>
    </w:tbl>
    <w:p w:rsidR="00BC3E27" w:rsidP="009825AA">
      <w:pPr>
        <w:pStyle w:val="NoPaddingFontSize1"/>
      </w:pPr>
    </w:p>
    <w:p w:rsidR="00BC3E27" w:rsidP="009825AA">
      <w:pPr>
        <w:pStyle w:val="NoPaddingFontSize1"/>
      </w:pPr>
    </w:p>
    <w:p w:rsidR="00000000" w:rsidRPr="009825AA" w:rsidP="009825AA">
      <w:pPr>
        <w:pStyle w:val="Heading1"/>
      </w:pPr>
      <w:bookmarkStart w:id="5" w:name="O_1167625"/>
      <w:bookmarkEnd w:id="5"/>
      <w:r w:rsidRPr="009825AA">
        <w:t>Unit Sector</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Integrated logistics</w:t>
            </w:r>
          </w:p>
        </w:tc>
      </w:tr>
    </w:tbl>
    <w:p w:rsidR="00BC3E27" w:rsidP="009825AA">
      <w:pPr>
        <w:pStyle w:val="NoPaddingFontSize1"/>
      </w:pPr>
    </w:p>
    <w:p w:rsidR="00BC3E27" w:rsidP="009825AA">
      <w:pPr>
        <w:pStyle w:val="NoPaddingFontSize1"/>
      </w:pPr>
    </w:p>
    <w:p w:rsidR="00000000" w:rsidRPr="009825AA" w:rsidP="009825AA">
      <w:pPr>
        <w:pStyle w:val="Heading1"/>
      </w:pPr>
      <w:bookmarkStart w:id="6" w:name="O_1167626"/>
      <w:bookmarkEnd w:id="6"/>
      <w:r w:rsidRPr="009825A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825A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PERFORMANCE CRITERIA</w:t>
            </w:r>
          </w:p>
        </w:tc>
      </w:tr>
      <w:tr w:rsidTr="009825A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Performance criteria describe the performance needed to demonstrate achievement of the element.</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 xml:space="preserve">Identify source data </w:t>
            </w: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 xml:space="preserve">Integrated logistics support (ILS) strategy for the program is reviewed to ensure relevance and alignment of FMECA </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Organis</w:t>
            </w:r>
            <w:r w:rsidRPr="009825AA">
              <w:t>ational procurement and supply chain policies, and original equipment manufacturer (OEM) data for each identified item are interpreted</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Contractual and regulatory requirements are determined and reviewed</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LSA plan data is reviewed in line with trends in system supportability and affordability</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Sensitivity analysis is conducted in accordance with organisational procedures</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Levels of confidence to data is risk assessed</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Establish and maintain ba</w:t>
            </w:r>
            <w:r w:rsidRPr="009825AA">
              <w:rPr>
                <w:rStyle w:val="SpecialBold"/>
              </w:rPr>
              <w:t>selines for LSA</w:t>
            </w: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In-service LSA data is gathered in accordance with organisational procedures</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LSA baseline data and actions to deal with deviations or failure from established baselines are reviewed</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FMECA criticality analysis is conducted in accordance with contractual and organisational procedures</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FMECA data is interpreted to inform maintenance and supply support requirements</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FMECA data is interpreted to confirm coverage of the operating support intent</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Verification and validation of data is completed to confirm performance outcomes</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Revise LSA data</w:t>
            </w: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LSA parameters using current data are analysed</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LSA data is analysed and results are recorded</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Logistics support management information systems is updated in accordance with contractual, regulatory requirements and organisational procedures</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rPr>
                <w:rStyle w:val="SpecialBold"/>
              </w:rPr>
              <w:t xml:space="preserve">Document and maintain FMECA and related </w:t>
            </w:r>
            <w:r w:rsidRPr="009825AA">
              <w:rPr>
                <w:rStyle w:val="SpecialBold"/>
              </w:rPr>
              <w:t>analyses</w:t>
            </w: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 xml:space="preserve">Level of analyses, the data sources and techniques used in performing the analysis, including the system </w:t>
            </w:r>
            <w:r w:rsidRPr="009825AA">
              <w:t>definition narrative, resultant analysis data, and worksheets are summarised, and the results documented</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Reliability critical item lists are ext</w:t>
            </w:r>
            <w:r w:rsidRPr="009825AA">
              <w:t>racted from the FMECA and included in a summary report</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t>FMECA data is collected throughout in-service and disposal phases to inform support system requirements</w:t>
            </w:r>
          </w:p>
        </w:tc>
      </w:tr>
      <w:tr w:rsidTr="009825A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25A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25AA">
            <w:pPr>
              <w:pStyle w:val="BodyText"/>
              <w:rPr>
                <w:lang w:val="en-NZ"/>
              </w:rPr>
            </w:pPr>
            <w:r w:rsidRPr="009825AA">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Conclusions and recommendations based upon the analysis and recommended actions are</w:t>
            </w:r>
            <w:r w:rsidRPr="009825AA">
              <w:t xml:space="preserve"> documented in accordance with organisational procedures</w:t>
            </w:r>
          </w:p>
        </w:tc>
      </w:tr>
    </w:tbl>
    <w:p w:rsidR="00BC3E27" w:rsidP="009825AA">
      <w:pPr>
        <w:pStyle w:val="NoPaddingFontSize1"/>
      </w:pPr>
    </w:p>
    <w:p w:rsidR="00BC3E27" w:rsidP="009825AA">
      <w:pPr>
        <w:pStyle w:val="NoPaddingFontSize1"/>
      </w:pPr>
    </w:p>
    <w:p w:rsidR="00000000" w:rsidRPr="009825AA" w:rsidP="009825AA">
      <w:pPr>
        <w:pStyle w:val="Heading1"/>
      </w:pPr>
      <w:bookmarkStart w:id="7" w:name="O_1167627"/>
      <w:bookmarkEnd w:id="7"/>
      <w:r w:rsidRPr="009825AA">
        <w:t>Foundation Skills</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Foundation skills essential to performance are explicit in the performance criteria of this unit of competency.</w:t>
            </w:r>
          </w:p>
        </w:tc>
      </w:tr>
    </w:tbl>
    <w:p w:rsidR="00BC3E27" w:rsidP="009825AA">
      <w:pPr>
        <w:pStyle w:val="NoPaddingFontSize1"/>
      </w:pPr>
    </w:p>
    <w:p w:rsidR="00BC3E27" w:rsidP="009825AA">
      <w:pPr>
        <w:pStyle w:val="NoPaddingFontSize1"/>
      </w:pPr>
    </w:p>
    <w:p w:rsidR="00000000" w:rsidRPr="009825AA" w:rsidP="009825AA">
      <w:pPr>
        <w:pStyle w:val="Heading1"/>
      </w:pPr>
      <w:bookmarkStart w:id="8" w:name="O_1167628"/>
      <w:bookmarkEnd w:id="8"/>
      <w:r w:rsidRPr="009825AA">
        <w:t>Range of Conditions</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Ra</w:t>
            </w:r>
            <w:r w:rsidRPr="009825AA">
              <w:t>nge is restricted to essential operating conditions and any other variables essential to the work environment.</w:t>
            </w:r>
          </w:p>
        </w:tc>
      </w:tr>
    </w:tbl>
    <w:p w:rsidR="00BC3E27" w:rsidP="009825AA">
      <w:pPr>
        <w:pStyle w:val="NoPaddingFontSize1"/>
      </w:pPr>
    </w:p>
    <w:p w:rsidR="00BC3E27" w:rsidP="009825AA">
      <w:pPr>
        <w:pStyle w:val="NoPaddingFontSize1"/>
      </w:pPr>
    </w:p>
    <w:p w:rsidR="00000000" w:rsidRPr="009825AA" w:rsidP="009825AA">
      <w:pPr>
        <w:pStyle w:val="Heading1"/>
      </w:pPr>
      <w:bookmarkStart w:id="9" w:name="O_1167629"/>
      <w:bookmarkEnd w:id="9"/>
      <w:r w:rsidRPr="009825AA">
        <w:t>Unit Mapping Information</w:t>
      </w:r>
    </w:p>
    <w:tbl>
      <w:tblPr>
        <w:tblW w:w="9497" w:type="dxa"/>
        <w:tblLayout w:type="fixed"/>
        <w:tblCellMar>
          <w:left w:w="62" w:type="dxa"/>
          <w:right w:w="62" w:type="dxa"/>
        </w:tblCellMar>
        <w:tblLook w:val="0000"/>
      </w:tblPr>
      <w:tblGrid>
        <w:gridCol w:w="9497"/>
      </w:tblGrid>
      <w:tr w:rsidTr="009825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AA" w:rsidP="009825AA">
            <w:pPr>
              <w:pStyle w:val="BodyText"/>
            </w:pPr>
            <w:r w:rsidRPr="009825AA">
              <w:t>This is a new unit. No equivalent unit.</w:t>
            </w:r>
          </w:p>
        </w:tc>
      </w:tr>
    </w:tbl>
    <w:p w:rsidR="00BC3E27" w:rsidP="009825AA">
      <w:pPr>
        <w:pStyle w:val="NoPaddingFontSize1"/>
      </w:pPr>
    </w:p>
    <w:p w:rsidR="00BC3E27" w:rsidP="009825AA">
      <w:pPr>
        <w:pStyle w:val="NoPaddingFontSize1"/>
      </w:pPr>
    </w:p>
    <w:p w:rsidR="00000000" w:rsidRPr="009825AA" w:rsidP="009825AA">
      <w:pPr>
        <w:pStyle w:val="Heading1"/>
      </w:pPr>
      <w:bookmarkStart w:id="10" w:name="O_1167636"/>
      <w:bookmarkEnd w:id="10"/>
      <w:r w:rsidRPr="009825AA">
        <w:t>Links</w:t>
      </w:r>
    </w:p>
    <w:p w:rsidR="00000000" w:rsidRPr="009825AA" w:rsidP="00BC3E27">
      <w:pPr>
        <w:pStyle w:val="BodyText"/>
      </w:pPr>
      <w:r w:rsidRPr="009825AA">
        <w:t>Companion Volume Implementatio</w:t>
      </w:r>
      <w:r w:rsidRPr="009825AA">
        <w:t xml:space="preserve">n Guides are found in VETNet - </w:t>
      </w:r>
      <w:r>
        <w:fldChar w:fldCharType="begin"/>
      </w:r>
      <w:r>
        <w:instrText xml:space="preserve"> HYPERLINK "https://vetnet.gov.au/Pages/TrainingDocs.aspx?q=df441c6e-213d-43e3-874c-0b3f7036d851" </w:instrText>
      </w:r>
      <w:r>
        <w:fldChar w:fldCharType="separate"/>
      </w:r>
      <w:r w:rsidRPr="005F479F">
        <w:rPr>
          <w:rStyle w:val="Hyperlink"/>
        </w:rPr>
        <w:t>https://vetnet.gov.au/Pages/TrainingDocs.aspx?q=df441c6e-213d-43e3-874c-0b3f7036d851</w:t>
      </w:r>
      <w:r>
        <w:fldChar w:fldCharType="end"/>
      </w:r>
    </w:p>
    <w:p w:rsidR="00000000" w:rsidRPr="009825AA" w:rsidP="009825AA"/>
    <w:sectPr w:rsidSect="009825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AA" w:rsidRPr="00BC3E27" w:rsidP="00BC3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27" w:rsidP="00982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E27" w:rsidP="009825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C3E27" w:rsidP="009825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5AA" w:rsidRPr="00BC3E27" w:rsidP="00BC3E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27" w:rsidRPr="002D2AF8" w:rsidP="009825AA">
    <w:pPr>
      <w:pStyle w:val="Header"/>
      <w:framePr w:wrap="around"/>
    </w:pPr>
    <w:r>
      <w:fldChar w:fldCharType="begin"/>
    </w:r>
    <w:r>
      <w:instrText xml:space="preserve"> TITLE   \* MERGEFORMAT </w:instrText>
    </w:r>
    <w:r>
      <w:fldChar w:fldCharType="separate"/>
    </w:r>
    <w:r>
      <w:t>TLIX0029X Evaluate FMECA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C3E27" w:rsidP="009825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5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5AA"/>
    <w:pPr>
      <w:spacing w:before="360" w:after="60"/>
      <w:outlineLvl w:val="0"/>
    </w:pPr>
    <w:rPr>
      <w:sz w:val="32"/>
    </w:rPr>
  </w:style>
  <w:style w:type="paragraph" w:styleId="Heading2">
    <w:name w:val="heading 2"/>
    <w:basedOn w:val="HeadingBase"/>
    <w:next w:val="BodyText"/>
    <w:link w:val="Heading2Char"/>
    <w:qFormat/>
    <w:rsid w:val="009825AA"/>
    <w:pPr>
      <w:keepLines/>
      <w:spacing w:before="240" w:after="120"/>
      <w:outlineLvl w:val="1"/>
    </w:pPr>
    <w:rPr>
      <w:sz w:val="28"/>
      <w:szCs w:val="40"/>
    </w:rPr>
  </w:style>
  <w:style w:type="paragraph" w:styleId="Heading3">
    <w:name w:val="heading 3"/>
    <w:basedOn w:val="HeadingBase"/>
    <w:next w:val="BodyText"/>
    <w:link w:val="Heading3Char"/>
    <w:qFormat/>
    <w:rsid w:val="009825AA"/>
    <w:pPr>
      <w:spacing w:before="180" w:after="120"/>
      <w:outlineLvl w:val="2"/>
    </w:pPr>
    <w:rPr>
      <w:spacing w:val="-10"/>
      <w:kern w:val="32"/>
    </w:rPr>
  </w:style>
  <w:style w:type="paragraph" w:styleId="Heading4">
    <w:name w:val="heading 4"/>
    <w:basedOn w:val="HeadingBase"/>
    <w:next w:val="BodyText"/>
    <w:link w:val="Heading4Char"/>
    <w:qFormat/>
    <w:rsid w:val="009825AA"/>
    <w:pPr>
      <w:spacing w:before="160" w:after="120"/>
      <w:outlineLvl w:val="3"/>
    </w:pPr>
    <w:rPr>
      <w:sz w:val="22"/>
    </w:rPr>
  </w:style>
  <w:style w:type="paragraph" w:styleId="Heading5">
    <w:name w:val="heading 5"/>
    <w:basedOn w:val="HeadingBase"/>
    <w:next w:val="Normal"/>
    <w:link w:val="Heading5Char"/>
    <w:qFormat/>
    <w:rsid w:val="009825AA"/>
    <w:pPr>
      <w:spacing w:before="80"/>
      <w:outlineLvl w:val="4"/>
    </w:pPr>
    <w:rPr>
      <w:color w:val="918585"/>
      <w:sz w:val="20"/>
    </w:rPr>
  </w:style>
  <w:style w:type="paragraph" w:styleId="Heading6">
    <w:name w:val="heading 6"/>
    <w:basedOn w:val="HeadingBase"/>
    <w:next w:val="Normal"/>
    <w:link w:val="Heading6Char"/>
    <w:qFormat/>
    <w:rsid w:val="009825AA"/>
    <w:pPr>
      <w:spacing w:before="60"/>
      <w:outlineLvl w:val="5"/>
    </w:pPr>
    <w:rPr>
      <w:color w:val="918585"/>
      <w:sz w:val="20"/>
    </w:rPr>
  </w:style>
  <w:style w:type="paragraph" w:styleId="Heading7">
    <w:name w:val="heading 7"/>
    <w:basedOn w:val="Normal"/>
    <w:next w:val="Normal"/>
    <w:link w:val="Heading7Char"/>
    <w:qFormat/>
    <w:rsid w:val="009825AA"/>
    <w:pPr>
      <w:ind w:left="720"/>
      <w:outlineLvl w:val="6"/>
    </w:pPr>
    <w:rPr>
      <w:i/>
    </w:rPr>
  </w:style>
  <w:style w:type="paragraph" w:styleId="Heading8">
    <w:name w:val="heading 8"/>
    <w:basedOn w:val="Normal"/>
    <w:next w:val="Normal"/>
    <w:link w:val="Heading8Char"/>
    <w:qFormat/>
    <w:rsid w:val="009825AA"/>
    <w:pPr>
      <w:ind w:left="720"/>
      <w:outlineLvl w:val="7"/>
    </w:pPr>
    <w:rPr>
      <w:i/>
    </w:rPr>
  </w:style>
  <w:style w:type="paragraph" w:styleId="Heading9">
    <w:name w:val="heading 9"/>
    <w:basedOn w:val="Normal"/>
    <w:next w:val="Normal"/>
    <w:link w:val="Heading9Char"/>
    <w:qFormat/>
    <w:rsid w:val="009825AA"/>
    <w:pPr>
      <w:ind w:left="720"/>
      <w:outlineLvl w:val="8"/>
    </w:pPr>
    <w:rPr>
      <w:i/>
    </w:rPr>
  </w:style>
  <w:style w:type="character" w:default="1" w:styleId="DefaultParagraphFont">
    <w:name w:val="Default Paragraph Font"/>
    <w:uiPriority w:val="1"/>
    <w:unhideWhenUsed/>
    <w:rsid w:val="00982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5AA"/>
  </w:style>
  <w:style w:type="character" w:customStyle="1" w:styleId="Heading1Char">
    <w:name w:val="Heading 1 Char"/>
    <w:basedOn w:val="DefaultParagraphFont"/>
    <w:link w:val="Heading1"/>
    <w:rsid w:val="009825AA"/>
    <w:rPr>
      <w:rFonts w:ascii="Times New Roman" w:eastAsia="Times New Roman" w:hAnsi="Times New Roman" w:cs="Times New Roman"/>
      <w:b/>
      <w:sz w:val="32"/>
      <w:szCs w:val="20"/>
      <w:lang w:eastAsia="en-US"/>
    </w:rPr>
  </w:style>
  <w:style w:type="paragraph" w:styleId="BodyText">
    <w:name w:val="Body Text"/>
    <w:basedOn w:val="Normal"/>
    <w:link w:val="BodyTextChar"/>
    <w:rsid w:val="009825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5AA"/>
    <w:rPr>
      <w:rFonts w:ascii="Times New Roman" w:eastAsia="Times New Roman" w:hAnsi="Times New Roman" w:cs="Times New Roman"/>
      <w:sz w:val="24"/>
      <w:lang w:eastAsia="en-US"/>
    </w:rPr>
  </w:style>
  <w:style w:type="character" w:customStyle="1" w:styleId="SpecialBold">
    <w:name w:val="Special Bold"/>
    <w:basedOn w:val="DefaultParagraphFont"/>
    <w:rsid w:val="009825AA"/>
    <w:rPr>
      <w:b/>
      <w:spacing w:val="0"/>
    </w:rPr>
  </w:style>
  <w:style w:type="paragraph" w:customStyle="1" w:styleId="SuperHeading">
    <w:name w:val="SuperHeading"/>
    <w:basedOn w:val="Normal"/>
    <w:rsid w:val="009825AA"/>
    <w:pPr>
      <w:spacing w:before="240" w:after="120"/>
      <w:outlineLvl w:val="0"/>
    </w:pPr>
    <w:rPr>
      <w:rFonts w:ascii="Times New Roman" w:hAnsi="Times New Roman"/>
      <w:b/>
      <w:sz w:val="32"/>
    </w:rPr>
  </w:style>
  <w:style w:type="paragraph" w:customStyle="1" w:styleId="AllowPageBreak">
    <w:name w:val="AllowPageBreak"/>
    <w:rsid w:val="009825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2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5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5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5AA"/>
    <w:rPr>
      <w:rFonts w:ascii="Courier New" w:eastAsia="Times New Roman" w:hAnsi="Courier New" w:cs="Times New Roman"/>
      <w:i/>
      <w:szCs w:val="20"/>
      <w:lang w:eastAsia="en-US"/>
    </w:rPr>
  </w:style>
  <w:style w:type="paragraph" w:customStyle="1" w:styleId="HeadingBase">
    <w:name w:val="Heading Base"/>
    <w:rsid w:val="00982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5AA"/>
    <w:pPr>
      <w:tabs>
        <w:tab w:val="right" w:leader="dot" w:pos="9072"/>
      </w:tabs>
      <w:ind w:left="567"/>
    </w:pPr>
    <w:rPr>
      <w:szCs w:val="22"/>
    </w:rPr>
  </w:style>
  <w:style w:type="paragraph" w:customStyle="1" w:styleId="TOCBase">
    <w:name w:val="TOC Base"/>
    <w:rsid w:val="00982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5AA"/>
    <w:pPr>
      <w:tabs>
        <w:tab w:val="right" w:leader="dot" w:pos="9072"/>
      </w:tabs>
      <w:spacing w:before="40" w:after="40"/>
      <w:ind w:left="284"/>
    </w:pPr>
    <w:rPr>
      <w:rFonts w:ascii="Times New Roman" w:hAnsi="Times New Roman"/>
    </w:rPr>
  </w:style>
  <w:style w:type="paragraph" w:styleId="TOC1">
    <w:name w:val="toc 1"/>
    <w:basedOn w:val="TOCBase"/>
    <w:next w:val="Normal"/>
    <w:rsid w:val="009825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5AA"/>
    <w:rPr>
      <w:rFonts w:ascii="Times New Roman" w:eastAsia="Times New Roman" w:hAnsi="Times New Roman" w:cs="Times New Roman"/>
      <w:sz w:val="16"/>
      <w:lang w:eastAsia="en-US"/>
    </w:rPr>
  </w:style>
  <w:style w:type="paragraph" w:styleId="Title">
    <w:name w:val="Title"/>
    <w:basedOn w:val="HeadingBase"/>
    <w:link w:val="TitleChar"/>
    <w:qFormat/>
    <w:rsid w:val="009825AA"/>
    <w:pPr>
      <w:spacing w:before="5040"/>
      <w:jc w:val="center"/>
    </w:pPr>
    <w:rPr>
      <w:sz w:val="48"/>
      <w:szCs w:val="72"/>
      <w:lang w:val="en-US"/>
    </w:rPr>
  </w:style>
  <w:style w:type="character" w:customStyle="1" w:styleId="TitleChar">
    <w:name w:val="Title Char"/>
    <w:basedOn w:val="DefaultParagraphFont"/>
    <w:link w:val="Title"/>
    <w:rsid w:val="00982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5AA"/>
    <w:pPr>
      <w:tabs>
        <w:tab w:val="left" w:pos="3600"/>
        <w:tab w:val="left" w:pos="3958"/>
      </w:tabs>
    </w:pPr>
  </w:style>
  <w:style w:type="paragraph" w:styleId="List">
    <w:name w:val="List"/>
    <w:basedOn w:val="BodyText"/>
    <w:next w:val="BodyText"/>
    <w:rsid w:val="009825AA"/>
    <w:pPr>
      <w:tabs>
        <w:tab w:val="left" w:pos="340"/>
      </w:tabs>
      <w:spacing w:before="60" w:after="60"/>
      <w:ind w:left="340" w:hanging="340"/>
    </w:pPr>
  </w:style>
  <w:style w:type="paragraph" w:styleId="ListBullet">
    <w:name w:val="List Bullet"/>
    <w:basedOn w:val="List"/>
    <w:rsid w:val="009825AA"/>
    <w:pPr>
      <w:numPr>
        <w:numId w:val="10"/>
      </w:numPr>
      <w:tabs>
        <w:tab w:val="clear" w:pos="340"/>
      </w:tabs>
      <w:spacing w:before="40" w:after="40"/>
    </w:pPr>
  </w:style>
  <w:style w:type="paragraph" w:customStyle="1" w:styleId="Note">
    <w:name w:val="Note"/>
    <w:basedOn w:val="BodyText"/>
    <w:rsid w:val="00982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5AA"/>
    <w:pPr>
      <w:framePr w:wrap="auto" w:hAnchor="text" w:y="6049"/>
    </w:pPr>
    <w:rPr>
      <w:color w:val="000000"/>
      <w:sz w:val="40"/>
    </w:rPr>
  </w:style>
  <w:style w:type="paragraph" w:customStyle="1" w:styleId="TOCTitle">
    <w:name w:val="TOCTitle"/>
    <w:basedOn w:val="Heading1"/>
    <w:rsid w:val="009825AA"/>
    <w:pPr>
      <w:spacing w:after="240"/>
      <w:jc w:val="center"/>
      <w:outlineLvl w:val="9"/>
    </w:pPr>
    <w:rPr>
      <w:caps/>
    </w:rPr>
  </w:style>
  <w:style w:type="paragraph" w:customStyle="1" w:styleId="Version">
    <w:name w:val="Version"/>
    <w:rsid w:val="009825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5AA"/>
    <w:pPr>
      <w:numPr>
        <w:numId w:val="11"/>
      </w:numPr>
      <w:tabs>
        <w:tab w:val="clear" w:pos="680"/>
      </w:tabs>
    </w:pPr>
  </w:style>
  <w:style w:type="paragraph" w:styleId="Index1">
    <w:name w:val="index 1"/>
    <w:basedOn w:val="Normal"/>
    <w:next w:val="Normal"/>
    <w:semiHidden/>
    <w:rsid w:val="009825AA"/>
    <w:pPr>
      <w:keepNext w:val="0"/>
      <w:tabs>
        <w:tab w:val="right" w:pos="4176"/>
      </w:tabs>
      <w:ind w:left="198" w:hanging="198"/>
    </w:pPr>
    <w:rPr>
      <w:rFonts w:ascii="Garamond" w:hAnsi="Garamond"/>
    </w:rPr>
  </w:style>
  <w:style w:type="paragraph" w:styleId="IndexHeading">
    <w:name w:val="index heading"/>
    <w:basedOn w:val="Normal"/>
    <w:next w:val="Index1"/>
    <w:semiHidden/>
    <w:rsid w:val="009825AA"/>
    <w:pPr>
      <w:spacing w:before="120" w:after="120"/>
    </w:pPr>
    <w:rPr>
      <w:rFonts w:ascii="Arial" w:hAnsi="Arial"/>
      <w:b/>
      <w:color w:val="918585"/>
      <w:sz w:val="24"/>
    </w:rPr>
  </w:style>
  <w:style w:type="paragraph" w:styleId="Header">
    <w:name w:val="header"/>
    <w:basedOn w:val="Normal"/>
    <w:link w:val="HeaderChar"/>
    <w:rsid w:val="00982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5AA"/>
    <w:rPr>
      <w:rFonts w:ascii="Times New Roman" w:eastAsia="Times New Roman" w:hAnsi="Times New Roman" w:cs="Times New Roman"/>
      <w:sz w:val="16"/>
      <w:szCs w:val="20"/>
      <w:lang w:val="en-GB" w:eastAsia="en-US"/>
    </w:rPr>
  </w:style>
  <w:style w:type="paragraph" w:customStyle="1" w:styleId="Chapter">
    <w:name w:val="Chapter"/>
    <w:basedOn w:val="Normal"/>
    <w:rsid w:val="009825AA"/>
    <w:pPr>
      <w:spacing w:before="240"/>
    </w:pPr>
    <w:rPr>
      <w:rFonts w:ascii="Times New Roman" w:hAnsi="Times New Roman"/>
      <w:smallCaps/>
      <w:spacing w:val="80"/>
      <w:sz w:val="28"/>
    </w:rPr>
  </w:style>
  <w:style w:type="paragraph" w:customStyle="1" w:styleId="InChapter">
    <w:name w:val="InChapter"/>
    <w:basedOn w:val="Heading3"/>
    <w:rsid w:val="009825AA"/>
    <w:pPr>
      <w:spacing w:after="240"/>
      <w:outlineLvl w:val="9"/>
    </w:pPr>
    <w:rPr>
      <w:noProof/>
    </w:rPr>
  </w:style>
  <w:style w:type="paragraph" w:styleId="Index2">
    <w:name w:val="index 2"/>
    <w:basedOn w:val="Normal"/>
    <w:next w:val="Normal"/>
    <w:semiHidden/>
    <w:rsid w:val="009825AA"/>
    <w:pPr>
      <w:tabs>
        <w:tab w:val="right" w:pos="4176"/>
      </w:tabs>
      <w:ind w:left="568" w:hanging="284"/>
    </w:pPr>
    <w:rPr>
      <w:rFonts w:ascii="Garamond" w:hAnsi="Garamond"/>
    </w:rPr>
  </w:style>
  <w:style w:type="paragraph" w:customStyle="1" w:styleId="Byline">
    <w:name w:val="Byline"/>
    <w:rsid w:val="00982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5AA"/>
    <w:pPr>
      <w:tabs>
        <w:tab w:val="clear" w:pos="3600"/>
        <w:tab w:val="clear" w:pos="3958"/>
      </w:tabs>
      <w:jc w:val="right"/>
    </w:pPr>
  </w:style>
  <w:style w:type="character" w:styleId="Emphasis">
    <w:name w:val="Emphasis"/>
    <w:basedOn w:val="DefaultParagraphFont"/>
    <w:qFormat/>
    <w:rsid w:val="009825AA"/>
    <w:rPr>
      <w:i/>
    </w:rPr>
  </w:style>
  <w:style w:type="paragraph" w:styleId="Caption">
    <w:name w:val="caption"/>
    <w:basedOn w:val="BodyText"/>
    <w:next w:val="Normal"/>
    <w:qFormat/>
    <w:rsid w:val="009825AA"/>
    <w:pPr>
      <w:framePr w:w="2268" w:hSpace="181" w:vSpace="181" w:wrap="around" w:vAnchor="text" w:hAnchor="page" w:x="1135" w:y="285" w:anchorLock="1"/>
    </w:pPr>
    <w:rPr>
      <w:i/>
    </w:rPr>
  </w:style>
  <w:style w:type="paragraph" w:customStyle="1" w:styleId="MiniTOCTitle">
    <w:name w:val="MiniTOCTitle"/>
    <w:basedOn w:val="Heading4"/>
    <w:rsid w:val="009825AA"/>
    <w:pPr>
      <w:spacing w:before="240"/>
      <w:outlineLvl w:val="9"/>
    </w:pPr>
    <w:rPr>
      <w:noProof/>
      <w:sz w:val="24"/>
    </w:rPr>
  </w:style>
  <w:style w:type="paragraph" w:customStyle="1" w:styleId="MiniTOCItem">
    <w:name w:val="MiniTOCItem"/>
    <w:basedOn w:val="ListBullet"/>
    <w:rsid w:val="009825AA"/>
    <w:pPr>
      <w:numPr>
        <w:numId w:val="0"/>
      </w:numPr>
      <w:tabs>
        <w:tab w:val="right" w:leader="dot" w:pos="6521"/>
      </w:tabs>
      <w:spacing w:before="0" w:after="0"/>
    </w:pPr>
  </w:style>
  <w:style w:type="paragraph" w:customStyle="1" w:styleId="TOFTitle">
    <w:name w:val="TOFTitle"/>
    <w:basedOn w:val="TOCTitle"/>
    <w:rsid w:val="009825AA"/>
  </w:style>
  <w:style w:type="paragraph" w:styleId="TableofFigures">
    <w:name w:val="table of figures"/>
    <w:basedOn w:val="Normal"/>
    <w:next w:val="Normal"/>
    <w:semiHidden/>
    <w:rsid w:val="009825AA"/>
    <w:pPr>
      <w:tabs>
        <w:tab w:val="right" w:leader="dot" w:pos="9072"/>
      </w:tabs>
      <w:ind w:left="970" w:hanging="403"/>
    </w:pPr>
    <w:rPr>
      <w:rFonts w:ascii="Times New Roman" w:hAnsi="Times New Roman"/>
      <w:b/>
    </w:rPr>
  </w:style>
  <w:style w:type="paragraph" w:styleId="ListNumber">
    <w:name w:val="List Number"/>
    <w:basedOn w:val="List"/>
    <w:rsid w:val="009825AA"/>
    <w:pPr>
      <w:numPr>
        <w:numId w:val="13"/>
      </w:numPr>
      <w:tabs>
        <w:tab w:val="clear" w:pos="340"/>
      </w:tabs>
    </w:pPr>
  </w:style>
  <w:style w:type="character" w:customStyle="1" w:styleId="WingdingSymbols">
    <w:name w:val="Wingding Symbols"/>
    <w:rsid w:val="009825AA"/>
    <w:rPr>
      <w:rFonts w:ascii="Wingdings" w:hAnsi="Wingdings"/>
    </w:rPr>
  </w:style>
  <w:style w:type="paragraph" w:customStyle="1" w:styleId="TableHeading">
    <w:name w:val="Table Heading"/>
    <w:basedOn w:val="HeadingBase"/>
    <w:rsid w:val="009825AA"/>
    <w:pPr>
      <w:keepLines/>
      <w:pBdr>
        <w:bottom w:val="single" w:sz="6" w:space="1" w:color="918585"/>
      </w:pBdr>
      <w:spacing w:before="240"/>
    </w:pPr>
  </w:style>
  <w:style w:type="character" w:customStyle="1" w:styleId="HotSpot">
    <w:name w:val="HotSpot"/>
    <w:rsid w:val="009825AA"/>
    <w:rPr>
      <w:color w:val="0033CC"/>
      <w:u w:val="none"/>
    </w:rPr>
  </w:style>
  <w:style w:type="paragraph" w:customStyle="1" w:styleId="BodyTextRight">
    <w:name w:val="Body Text Right"/>
    <w:basedOn w:val="BodyText"/>
    <w:rsid w:val="009825AA"/>
    <w:pPr>
      <w:spacing w:before="0" w:after="0"/>
      <w:jc w:val="right"/>
    </w:pPr>
  </w:style>
  <w:style w:type="paragraph" w:styleId="Index3">
    <w:name w:val="index 3"/>
    <w:basedOn w:val="ListNumber2"/>
    <w:next w:val="Normal"/>
    <w:semiHidden/>
    <w:rsid w:val="009825AA"/>
    <w:pPr>
      <w:numPr>
        <w:numId w:val="0"/>
      </w:numPr>
      <w:tabs>
        <w:tab w:val="right" w:leader="dot" w:pos="4176"/>
      </w:tabs>
    </w:pPr>
  </w:style>
  <w:style w:type="paragraph" w:styleId="ListNumber2">
    <w:name w:val="List Number 2"/>
    <w:basedOn w:val="List2"/>
    <w:rsid w:val="009825AA"/>
    <w:pPr>
      <w:numPr>
        <w:numId w:val="8"/>
      </w:numPr>
      <w:tabs>
        <w:tab w:val="clear" w:pos="1060"/>
      </w:tabs>
    </w:pPr>
  </w:style>
  <w:style w:type="paragraph" w:customStyle="1" w:styleId="MarginNote">
    <w:name w:val="Margin Note"/>
    <w:basedOn w:val="BodyText"/>
    <w:rsid w:val="00982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5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5AA"/>
    <w:rPr>
      <w:sz w:val="32"/>
    </w:rPr>
  </w:style>
  <w:style w:type="paragraph" w:customStyle="1" w:styleId="HeadingProcedure">
    <w:name w:val="Heading Procedure"/>
    <w:basedOn w:val="HeadingBase"/>
    <w:next w:val="Normal"/>
    <w:rsid w:val="009825AA"/>
    <w:pPr>
      <w:tabs>
        <w:tab w:val="left" w:pos="0"/>
      </w:tabs>
      <w:spacing w:before="120" w:after="60"/>
    </w:pPr>
    <w:rPr>
      <w:i/>
      <w:color w:val="918585"/>
      <w:sz w:val="22"/>
    </w:rPr>
  </w:style>
  <w:style w:type="paragraph" w:customStyle="1" w:styleId="TableBodyText">
    <w:name w:val="Table Body Text"/>
    <w:basedOn w:val="BodyText"/>
    <w:rsid w:val="009825AA"/>
    <w:pPr>
      <w:spacing w:before="60" w:after="60"/>
    </w:pPr>
  </w:style>
  <w:style w:type="paragraph" w:styleId="ListContinue">
    <w:name w:val="List Continue"/>
    <w:basedOn w:val="List"/>
    <w:rsid w:val="009825AA"/>
    <w:pPr>
      <w:ind w:firstLine="0"/>
    </w:pPr>
  </w:style>
  <w:style w:type="paragraph" w:customStyle="1" w:styleId="ListNote">
    <w:name w:val="List Note"/>
    <w:basedOn w:val="List"/>
    <w:rsid w:val="009825AA"/>
    <w:pPr>
      <w:pBdr>
        <w:top w:val="single" w:sz="6" w:space="2" w:color="918585"/>
        <w:bottom w:val="single" w:sz="6" w:space="2" w:color="918585"/>
      </w:pBdr>
      <w:tabs>
        <w:tab w:val="left" w:pos="1021"/>
      </w:tabs>
      <w:ind w:firstLine="0"/>
    </w:pPr>
  </w:style>
  <w:style w:type="paragraph" w:customStyle="1" w:styleId="Warning">
    <w:name w:val="Warning"/>
    <w:basedOn w:val="BodyText"/>
    <w:rsid w:val="009825AA"/>
    <w:pPr>
      <w:shd w:val="clear" w:color="auto" w:fill="D9D9D9"/>
      <w:tabs>
        <w:tab w:val="left" w:pos="992"/>
      </w:tabs>
      <w:ind w:left="119" w:right="119"/>
    </w:pPr>
    <w:rPr>
      <w:sz w:val="20"/>
    </w:rPr>
  </w:style>
  <w:style w:type="paragraph" w:customStyle="1" w:styleId="MarginIcons">
    <w:name w:val="Margin Icons"/>
    <w:basedOn w:val="BodyText"/>
    <w:rsid w:val="00982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5AA"/>
    <w:rPr>
      <w:rFonts w:ascii="Courier New" w:hAnsi="Courier New"/>
    </w:rPr>
  </w:style>
  <w:style w:type="paragraph" w:customStyle="1" w:styleId="NoteBullet">
    <w:name w:val="Note Bullet"/>
    <w:basedOn w:val="Note"/>
    <w:rsid w:val="009825AA"/>
    <w:pPr>
      <w:tabs>
        <w:tab w:val="clear" w:pos="680"/>
      </w:tabs>
      <w:spacing w:before="60" w:after="60"/>
    </w:pPr>
  </w:style>
  <w:style w:type="paragraph" w:customStyle="1" w:styleId="SubHeading2">
    <w:name w:val="SubHeading2"/>
    <w:basedOn w:val="HeadingBase"/>
    <w:rsid w:val="009825AA"/>
    <w:pPr>
      <w:spacing w:before="240" w:after="60"/>
    </w:pPr>
    <w:rPr>
      <w:sz w:val="20"/>
    </w:rPr>
  </w:style>
  <w:style w:type="paragraph" w:customStyle="1" w:styleId="SubHeading1">
    <w:name w:val="SubHeading1"/>
    <w:basedOn w:val="HeadingBase"/>
    <w:rsid w:val="009825AA"/>
    <w:pPr>
      <w:spacing w:before="240" w:after="60"/>
    </w:pPr>
    <w:rPr>
      <w:color w:val="918585"/>
      <w:sz w:val="22"/>
    </w:rPr>
  </w:style>
  <w:style w:type="paragraph" w:customStyle="1" w:styleId="SideHeading">
    <w:name w:val="Side Heading"/>
    <w:basedOn w:val="HeadingBase"/>
    <w:rsid w:val="00982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5AA"/>
    <w:pPr>
      <w:numPr>
        <w:numId w:val="9"/>
      </w:numPr>
    </w:pPr>
  </w:style>
  <w:style w:type="paragraph" w:styleId="PlainText">
    <w:name w:val="Plain Text"/>
    <w:basedOn w:val="Normal"/>
    <w:link w:val="PlainTextChar"/>
    <w:rsid w:val="009825AA"/>
    <w:rPr>
      <w:sz w:val="20"/>
    </w:rPr>
  </w:style>
  <w:style w:type="character" w:customStyle="1" w:styleId="PlainTextChar">
    <w:name w:val="Plain Text Char"/>
    <w:basedOn w:val="DefaultParagraphFont"/>
    <w:link w:val="PlainText"/>
    <w:rsid w:val="009825AA"/>
    <w:rPr>
      <w:rFonts w:ascii="Courier New" w:eastAsia="Times New Roman" w:hAnsi="Courier New" w:cs="Times New Roman"/>
      <w:sz w:val="20"/>
      <w:szCs w:val="20"/>
      <w:lang w:eastAsia="en-US"/>
    </w:rPr>
  </w:style>
  <w:style w:type="character" w:customStyle="1" w:styleId="MenuOption">
    <w:name w:val="Menu Option"/>
    <w:basedOn w:val="DefaultParagraphFont"/>
    <w:rsid w:val="009825AA"/>
    <w:rPr>
      <w:b/>
      <w:smallCaps/>
    </w:rPr>
  </w:style>
  <w:style w:type="paragraph" w:customStyle="1" w:styleId="TableListNumber">
    <w:name w:val="Table List Number"/>
    <w:basedOn w:val="ListNumber"/>
    <w:rsid w:val="009825AA"/>
    <w:pPr>
      <w:numPr>
        <w:numId w:val="0"/>
      </w:numPr>
    </w:pPr>
  </w:style>
  <w:style w:type="paragraph" w:styleId="TOC4">
    <w:name w:val="toc 4"/>
    <w:basedOn w:val="TOCBase"/>
    <w:next w:val="Normal"/>
    <w:semiHidden/>
    <w:rsid w:val="009825AA"/>
    <w:pPr>
      <w:tabs>
        <w:tab w:val="right" w:leader="dot" w:pos="9071"/>
      </w:tabs>
      <w:ind w:left="1701"/>
    </w:pPr>
  </w:style>
  <w:style w:type="paragraph" w:customStyle="1" w:styleId="ListAlpha">
    <w:name w:val="List Alpha"/>
    <w:basedOn w:val="List"/>
    <w:rsid w:val="009825AA"/>
    <w:pPr>
      <w:numPr>
        <w:numId w:val="7"/>
      </w:numPr>
    </w:pPr>
  </w:style>
  <w:style w:type="paragraph" w:customStyle="1" w:styleId="ListAlpha2">
    <w:name w:val="List Alpha 2"/>
    <w:basedOn w:val="List2"/>
    <w:rsid w:val="009825AA"/>
    <w:pPr>
      <w:numPr>
        <w:numId w:val="6"/>
      </w:numPr>
    </w:pPr>
  </w:style>
  <w:style w:type="paragraph" w:styleId="List2">
    <w:name w:val="List 2"/>
    <w:basedOn w:val="BodyText"/>
    <w:rsid w:val="009825AA"/>
    <w:pPr>
      <w:tabs>
        <w:tab w:val="left" w:pos="680"/>
      </w:tabs>
      <w:spacing w:before="60" w:after="60"/>
      <w:ind w:left="680" w:hanging="340"/>
    </w:pPr>
  </w:style>
  <w:style w:type="paragraph" w:styleId="List3">
    <w:name w:val="List 3"/>
    <w:basedOn w:val="BodyText"/>
    <w:rsid w:val="009825AA"/>
    <w:pPr>
      <w:tabs>
        <w:tab w:val="left" w:pos="1021"/>
      </w:tabs>
      <w:spacing w:before="60" w:after="60"/>
      <w:ind w:left="1020" w:hanging="340"/>
    </w:pPr>
  </w:style>
  <w:style w:type="paragraph" w:styleId="List4">
    <w:name w:val="List 4"/>
    <w:basedOn w:val="BodyText"/>
    <w:rsid w:val="009825AA"/>
    <w:pPr>
      <w:tabs>
        <w:tab w:val="left" w:pos="1361"/>
      </w:tabs>
      <w:spacing w:before="60" w:after="60"/>
      <w:ind w:left="1361" w:hanging="340"/>
    </w:pPr>
  </w:style>
  <w:style w:type="paragraph" w:styleId="List5">
    <w:name w:val="List 5"/>
    <w:basedOn w:val="BodyText"/>
    <w:rsid w:val="009825AA"/>
    <w:pPr>
      <w:tabs>
        <w:tab w:val="left" w:pos="1701"/>
      </w:tabs>
      <w:spacing w:before="60" w:after="60"/>
      <w:ind w:left="1701" w:hanging="340"/>
    </w:pPr>
  </w:style>
  <w:style w:type="paragraph" w:styleId="ListBullet3">
    <w:name w:val="List Bullet 3"/>
    <w:basedOn w:val="List3"/>
    <w:rsid w:val="009825AA"/>
    <w:pPr>
      <w:numPr>
        <w:numId w:val="12"/>
      </w:numPr>
      <w:tabs>
        <w:tab w:val="clear" w:pos="1021"/>
      </w:tabs>
      <w:ind w:left="1037" w:hanging="357"/>
    </w:pPr>
  </w:style>
  <w:style w:type="paragraph" w:styleId="ListBullet4">
    <w:name w:val="List Bullet 4"/>
    <w:basedOn w:val="List4"/>
    <w:rsid w:val="009825AA"/>
    <w:pPr>
      <w:numPr>
        <w:numId w:val="1"/>
      </w:numPr>
      <w:tabs>
        <w:tab w:val="clear" w:pos="1361"/>
      </w:tabs>
    </w:pPr>
  </w:style>
  <w:style w:type="paragraph" w:styleId="ListBullet5">
    <w:name w:val="List Bullet 5"/>
    <w:basedOn w:val="List5"/>
    <w:rsid w:val="009825AA"/>
    <w:pPr>
      <w:numPr>
        <w:numId w:val="2"/>
      </w:numPr>
    </w:pPr>
  </w:style>
  <w:style w:type="paragraph" w:styleId="ListContinue2">
    <w:name w:val="List Continue 2"/>
    <w:basedOn w:val="List2"/>
    <w:rsid w:val="009825AA"/>
    <w:pPr>
      <w:ind w:firstLine="0"/>
    </w:pPr>
  </w:style>
  <w:style w:type="paragraph" w:styleId="ListContinue3">
    <w:name w:val="List Continue 3"/>
    <w:basedOn w:val="List3"/>
    <w:rsid w:val="009825AA"/>
    <w:pPr>
      <w:ind w:left="1021" w:firstLine="0"/>
    </w:pPr>
  </w:style>
  <w:style w:type="paragraph" w:styleId="ListContinue4">
    <w:name w:val="List Continue 4"/>
    <w:basedOn w:val="List4"/>
    <w:rsid w:val="009825AA"/>
    <w:pPr>
      <w:ind w:firstLine="0"/>
    </w:pPr>
  </w:style>
  <w:style w:type="paragraph" w:styleId="ListContinue5">
    <w:name w:val="List Continue 5"/>
    <w:basedOn w:val="List5"/>
    <w:rsid w:val="009825AA"/>
    <w:pPr>
      <w:ind w:firstLine="0"/>
    </w:pPr>
  </w:style>
  <w:style w:type="paragraph" w:styleId="ListNumber3">
    <w:name w:val="List Number 3"/>
    <w:basedOn w:val="List3"/>
    <w:rsid w:val="009825AA"/>
    <w:pPr>
      <w:numPr>
        <w:numId w:val="3"/>
      </w:numPr>
    </w:pPr>
  </w:style>
  <w:style w:type="paragraph" w:styleId="ListNumber4">
    <w:name w:val="List Number 4"/>
    <w:basedOn w:val="List4"/>
    <w:rsid w:val="009825AA"/>
    <w:pPr>
      <w:numPr>
        <w:numId w:val="4"/>
      </w:numPr>
    </w:pPr>
  </w:style>
  <w:style w:type="paragraph" w:styleId="ListNumber5">
    <w:name w:val="List Number 5"/>
    <w:basedOn w:val="List5"/>
    <w:rsid w:val="009825AA"/>
    <w:pPr>
      <w:numPr>
        <w:numId w:val="5"/>
      </w:numPr>
    </w:pPr>
  </w:style>
  <w:style w:type="paragraph" w:styleId="BlockText">
    <w:name w:val="Block Text"/>
    <w:basedOn w:val="Normal"/>
    <w:rsid w:val="009825AA"/>
    <w:pPr>
      <w:spacing w:after="120"/>
      <w:ind w:left="1440" w:right="1440"/>
    </w:pPr>
  </w:style>
  <w:style w:type="character" w:customStyle="1" w:styleId="Subscript">
    <w:name w:val="Subscript"/>
    <w:basedOn w:val="DefaultParagraphFont"/>
    <w:rsid w:val="009825AA"/>
    <w:rPr>
      <w:sz w:val="16"/>
      <w:vertAlign w:val="subscript"/>
    </w:rPr>
  </w:style>
  <w:style w:type="character" w:customStyle="1" w:styleId="Superscript">
    <w:name w:val="Superscript"/>
    <w:basedOn w:val="DefaultParagraphFont"/>
    <w:rsid w:val="009825AA"/>
    <w:rPr>
      <w:sz w:val="16"/>
      <w:vertAlign w:val="superscript"/>
    </w:rPr>
  </w:style>
  <w:style w:type="character" w:customStyle="1" w:styleId="Symbols">
    <w:name w:val="Symbols"/>
    <w:basedOn w:val="DefaultParagraphFont"/>
    <w:rsid w:val="009825AA"/>
    <w:rPr>
      <w:rFonts w:ascii="Symbol" w:hAnsi="Symbol"/>
    </w:rPr>
  </w:style>
  <w:style w:type="character" w:customStyle="1" w:styleId="MenuOptions">
    <w:name w:val="Menu Options"/>
    <w:basedOn w:val="DefaultParagraphFont"/>
    <w:rsid w:val="009825AA"/>
    <w:rPr>
      <w:rFonts w:ascii="Arial Narrow" w:hAnsi="Arial Narrow"/>
      <w:smallCaps/>
    </w:rPr>
  </w:style>
  <w:style w:type="character" w:customStyle="1" w:styleId="Buttons">
    <w:name w:val="Buttons"/>
    <w:basedOn w:val="DefaultParagraphFont"/>
    <w:rsid w:val="009825AA"/>
    <w:rPr>
      <w:b/>
    </w:rPr>
  </w:style>
  <w:style w:type="character" w:customStyle="1" w:styleId="Underlined">
    <w:name w:val="Underlined"/>
    <w:basedOn w:val="DefaultParagraphFont"/>
    <w:rsid w:val="009825AA"/>
    <w:rPr>
      <w:u w:val="single"/>
    </w:rPr>
  </w:style>
  <w:style w:type="paragraph" w:customStyle="1" w:styleId="TableBodyTextRight">
    <w:name w:val="Table Body Text Right"/>
    <w:basedOn w:val="TableBodyText"/>
    <w:rsid w:val="009825AA"/>
    <w:pPr>
      <w:widowControl w:val="0"/>
      <w:autoSpaceDE w:val="0"/>
      <w:autoSpaceDN w:val="0"/>
      <w:adjustRightInd w:val="0"/>
      <w:jc w:val="right"/>
    </w:pPr>
    <w:rPr>
      <w:rFonts w:cs="Arial"/>
      <w:szCs w:val="18"/>
    </w:rPr>
  </w:style>
  <w:style w:type="paragraph" w:customStyle="1" w:styleId="CopyrightText">
    <w:name w:val="Copyright Text"/>
    <w:basedOn w:val="BodyText"/>
    <w:rsid w:val="009825AA"/>
    <w:rPr>
      <w:sz w:val="18"/>
    </w:rPr>
  </w:style>
  <w:style w:type="paragraph" w:customStyle="1" w:styleId="BodySmallRight">
    <w:name w:val="Body Small Right"/>
    <w:basedOn w:val="BodyTextRight"/>
    <w:rsid w:val="009825AA"/>
    <w:rPr>
      <w:sz w:val="18"/>
      <w:szCs w:val="18"/>
    </w:rPr>
  </w:style>
  <w:style w:type="paragraph" w:customStyle="1" w:styleId="MarginEdition">
    <w:name w:val="Margin Edition"/>
    <w:basedOn w:val="MarginNote"/>
    <w:rsid w:val="009825AA"/>
    <w:pPr>
      <w:spacing w:before="0" w:after="0"/>
    </w:pPr>
    <w:rPr>
      <w:rFonts w:ascii="Times New Roman" w:hAnsi="Times New Roman"/>
      <w:color w:val="999999"/>
    </w:rPr>
  </w:style>
  <w:style w:type="paragraph" w:customStyle="1" w:styleId="Spacer">
    <w:name w:val="Spacer"/>
    <w:basedOn w:val="Normal"/>
    <w:rsid w:val="009825AA"/>
    <w:rPr>
      <w:sz w:val="2"/>
      <w:szCs w:val="2"/>
    </w:rPr>
  </w:style>
  <w:style w:type="character" w:customStyle="1" w:styleId="Small">
    <w:name w:val="Small"/>
    <w:basedOn w:val="DefaultParagraphFont"/>
    <w:rsid w:val="009825AA"/>
    <w:rPr>
      <w:sz w:val="16"/>
    </w:rPr>
  </w:style>
  <w:style w:type="paragraph" w:customStyle="1" w:styleId="WideTable">
    <w:name w:val="Wide Table"/>
    <w:basedOn w:val="Normal"/>
    <w:rsid w:val="009825AA"/>
    <w:pPr>
      <w:ind w:left="-1418"/>
    </w:pPr>
    <w:rPr>
      <w:sz w:val="2"/>
      <w:szCs w:val="2"/>
    </w:rPr>
  </w:style>
  <w:style w:type="character" w:styleId="PageNumber">
    <w:name w:val="page number"/>
    <w:basedOn w:val="DefaultParagraphFont"/>
    <w:rsid w:val="009825AA"/>
  </w:style>
  <w:style w:type="paragraph" w:styleId="Quote">
    <w:name w:val="Quote"/>
    <w:basedOn w:val="Heading1"/>
    <w:link w:val="QuoteChar"/>
    <w:qFormat/>
    <w:rsid w:val="009825AA"/>
    <w:rPr>
      <w:b w:val="0"/>
      <w:sz w:val="72"/>
      <w:szCs w:val="72"/>
      <w:lang w:val="en-NZ"/>
    </w:rPr>
  </w:style>
  <w:style w:type="character" w:customStyle="1" w:styleId="QuoteChar">
    <w:name w:val="Quote Char"/>
    <w:basedOn w:val="DefaultParagraphFont"/>
    <w:link w:val="Quote"/>
    <w:rsid w:val="00982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5AA"/>
    <w:pPr>
      <w:pageBreakBefore/>
    </w:pPr>
  </w:style>
  <w:style w:type="paragraph" w:customStyle="1" w:styleId="Border">
    <w:name w:val="Border"/>
    <w:basedOn w:val="Normal"/>
    <w:qFormat/>
    <w:rsid w:val="00982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5AA"/>
    <w:rPr>
      <w:b/>
      <w:bCs/>
      <w:i/>
      <w:iCs/>
      <w:color w:val="auto"/>
    </w:rPr>
  </w:style>
  <w:style w:type="paragraph" w:styleId="IntenseQuote">
    <w:name w:val="Intense Quote"/>
    <w:basedOn w:val="Normal"/>
    <w:next w:val="Normal"/>
    <w:link w:val="IntenseQuoteChar"/>
    <w:uiPriority w:val="30"/>
    <w:qFormat/>
    <w:rsid w:val="00982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5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5AA"/>
    <w:rPr>
      <w:smallCaps/>
      <w:color w:val="auto"/>
      <w:u w:val="single"/>
    </w:rPr>
  </w:style>
  <w:style w:type="character" w:styleId="IntenseReference">
    <w:name w:val="Intense Reference"/>
    <w:basedOn w:val="DefaultParagraphFont"/>
    <w:uiPriority w:val="32"/>
    <w:qFormat/>
    <w:rsid w:val="009825AA"/>
    <w:rPr>
      <w:b/>
      <w:bCs/>
      <w:smallCaps/>
      <w:color w:val="auto"/>
      <w:spacing w:val="5"/>
      <w:u w:val="single"/>
    </w:rPr>
  </w:style>
  <w:style w:type="paragraph" w:customStyle="1" w:styleId="2ColumnHeading">
    <w:name w:val="2Column Heading"/>
    <w:basedOn w:val="BodyText"/>
    <w:qFormat/>
    <w:rsid w:val="009825AA"/>
    <w:pPr>
      <w:spacing w:after="60"/>
      <w:ind w:left="-2268"/>
    </w:pPr>
    <w:rPr>
      <w:b/>
    </w:rPr>
  </w:style>
  <w:style w:type="paragraph" w:customStyle="1" w:styleId="Heading1TOC">
    <w:name w:val="Heading1 TOC"/>
    <w:basedOn w:val="Normal"/>
    <w:qFormat/>
    <w:rsid w:val="009825AA"/>
    <w:pPr>
      <w:spacing w:before="240" w:after="120"/>
    </w:pPr>
    <w:rPr>
      <w:rFonts w:ascii="Times New Roman" w:hAnsi="Times New Roman"/>
      <w:b/>
      <w:sz w:val="32"/>
    </w:rPr>
  </w:style>
  <w:style w:type="paragraph" w:customStyle="1" w:styleId="Heading2TOC">
    <w:name w:val="Heading2 TOC"/>
    <w:basedOn w:val="Normal"/>
    <w:qFormat/>
    <w:rsid w:val="009825AA"/>
    <w:pPr>
      <w:spacing w:before="240" w:after="60"/>
    </w:pPr>
    <w:rPr>
      <w:rFonts w:ascii="Times New Roman" w:hAnsi="Times New Roman"/>
      <w:b/>
      <w:sz w:val="28"/>
    </w:rPr>
  </w:style>
  <w:style w:type="character" w:customStyle="1" w:styleId="Underline">
    <w:name w:val="Underline"/>
    <w:basedOn w:val="DefaultParagraphFont"/>
    <w:qFormat/>
    <w:rsid w:val="009825AA"/>
    <w:rPr>
      <w:u w:val="single"/>
    </w:rPr>
  </w:style>
  <w:style w:type="character" w:customStyle="1" w:styleId="BoldandItalics">
    <w:name w:val="Bold and Italics"/>
    <w:qFormat/>
    <w:rsid w:val="009825AA"/>
    <w:rPr>
      <w:b/>
      <w:i/>
      <w:u w:val="none"/>
    </w:rPr>
  </w:style>
  <w:style w:type="paragraph" w:styleId="BalloonText">
    <w:name w:val="Balloon Text"/>
    <w:basedOn w:val="Normal"/>
    <w:link w:val="BalloonTextChar"/>
    <w:rsid w:val="009825AA"/>
    <w:rPr>
      <w:rFonts w:ascii="Tahoma" w:hAnsi="Tahoma" w:cs="Tahoma"/>
      <w:sz w:val="16"/>
      <w:szCs w:val="16"/>
    </w:rPr>
  </w:style>
  <w:style w:type="character" w:customStyle="1" w:styleId="BalloonTextChar">
    <w:name w:val="Balloon Text Char"/>
    <w:basedOn w:val="DefaultParagraphFont"/>
    <w:link w:val="BalloonText"/>
    <w:rsid w:val="009825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5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5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5AA"/>
    <w:rPr>
      <w:b/>
      <w:color w:val="660033"/>
      <w:spacing w:val="0"/>
    </w:rPr>
  </w:style>
  <w:style w:type="paragraph" w:customStyle="1" w:styleId="Nameditemlist">
    <w:name w:val="Named item list"/>
    <w:basedOn w:val="BodyText"/>
    <w:qFormat/>
    <w:rsid w:val="009825AA"/>
    <w:pPr>
      <w:tabs>
        <w:tab w:val="left" w:pos="2835"/>
      </w:tabs>
      <w:ind w:left="2835" w:hanging="2835"/>
    </w:pPr>
  </w:style>
  <w:style w:type="paragraph" w:customStyle="1" w:styleId="BodyTextnopadding">
    <w:name w:val="Body Text no padding"/>
    <w:basedOn w:val="BodyText"/>
    <w:qFormat/>
    <w:rsid w:val="009825AA"/>
    <w:pPr>
      <w:spacing w:before="0" w:after="0"/>
    </w:pPr>
  </w:style>
  <w:style w:type="paragraph" w:customStyle="1" w:styleId="BodyTextBold">
    <w:name w:val="Body Text Bold"/>
    <w:basedOn w:val="BodyText"/>
    <w:qFormat/>
    <w:rsid w:val="009825AA"/>
    <w:rPr>
      <w:b/>
    </w:rPr>
  </w:style>
  <w:style w:type="character" w:styleId="Hyperlink">
    <w:name w:val="Hyperlink"/>
    <w:basedOn w:val="DefaultParagraphFont"/>
    <w:uiPriority w:val="99"/>
    <w:unhideWhenUsed/>
    <w:rsid w:val="00BC3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3956</Characters>
  <Application>Microsoft Office Word</Application>
  <DocSecurity>0</DocSecurity>
  <Lines>179</Lines>
  <Paragraphs>91</Paragraphs>
  <ScaleCrop>false</ScaleCrop>
  <Company>Author-it Software Corporation Ltd.</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TLIX0029X Evaluate FMECA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2024-07-12T07:23:00Z</dcterms:created>
  <dcterms:modified xsi:type="dcterms:W3CDTF">2024-07-12T07:23:00Z</dcterms:modified>
</cp:coreProperties>
</file>