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96327" w:rsidP="0019632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TLIX0017X Manage supply chain mass customisation</w:t>
      </w:r>
      <w:r>
        <w:fldChar w:fldCharType="end"/>
      </w:r>
    </w:p>
    <w:p w:rsidR="00196327" w:rsidP="00196327">
      <w:pPr>
        <w:pStyle w:val="Version"/>
        <w:sectPr w:rsidSect="002D42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4277" w:rsidP="002D4277">
      <w:pPr>
        <w:pStyle w:val="SuperHeading"/>
      </w:pPr>
      <w:r w:rsidRPr="002D4277">
        <w:t>TLIX0017X Manage supply chain mass customisation</w:t>
      </w:r>
    </w:p>
    <w:p w:rsidR="00000000" w:rsidRPr="002D4277" w:rsidP="002D4277">
      <w:pPr>
        <w:pStyle w:val="Heading1"/>
      </w:pPr>
      <w:bookmarkStart w:id="1" w:name="O_1066405"/>
      <w:bookmarkEnd w:id="1"/>
      <w:r w:rsidRPr="002D427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D42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277" w:rsidP="002D4277">
            <w:pPr>
              <w:pStyle w:val="BodyText"/>
            </w:pPr>
            <w:r w:rsidRPr="002D4277">
              <w:rPr>
                <w:rStyle w:val="SpecialBold"/>
              </w:rPr>
              <w:t>Release 1.</w:t>
            </w:r>
            <w:r w:rsidRPr="002D4277">
              <w:t xml:space="preserve"> This is the first release of this unit of competency in the TLI Transport and Logistics Training Package.</w:t>
            </w:r>
          </w:p>
        </w:tc>
      </w:tr>
    </w:tbl>
    <w:p w:rsidR="00000000" w:rsidRPr="002D4277" w:rsidP="002D4277">
      <w:pPr>
        <w:pStyle w:val="NoPaddingFontSize1"/>
      </w:pPr>
    </w:p>
    <w:p w:rsidR="00000000" w:rsidRPr="002D4277" w:rsidP="002D4277">
      <w:pPr>
        <w:pStyle w:val="AllowPageBreak"/>
      </w:pPr>
    </w:p>
    <w:p w:rsidR="00000000" w:rsidRPr="002D4277" w:rsidP="002D4277">
      <w:pPr>
        <w:pStyle w:val="Heading1"/>
      </w:pPr>
      <w:bookmarkStart w:id="2" w:name="O_1066406"/>
      <w:bookmarkEnd w:id="2"/>
      <w:r w:rsidRPr="002D427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D42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277" w:rsidP="002D4277">
            <w:pPr>
              <w:pStyle w:val="BodyText"/>
            </w:pPr>
            <w:r w:rsidRPr="002D4277">
              <w:t>This unit of competency describes the skills and knowledge required to manag</w:t>
            </w:r>
            <w:r w:rsidRPr="002D4277">
              <w:t>e supply chain mass customisation. It includes determining mass customisation strategy, managing mass customisation strategy and reporting on mass customisation outcomes.</w:t>
            </w:r>
          </w:p>
          <w:p w:rsidR="00000000" w:rsidRPr="002D4277" w:rsidP="002D4277">
            <w:pPr>
              <w:pStyle w:val="BodyText"/>
            </w:pPr>
            <w:r w:rsidRPr="002D4277">
              <w:t>Mass customisation is the concept of producing single batch, customised products at t</w:t>
            </w:r>
            <w:r w:rsidRPr="002D4277">
              <w:t>he same cost and speed as those in traditional volume manufacturing. Typically, a basic package for a product is offered with customers being able to add or subtract a range of features. Mass customisation requires supply chain stakeholders to strategicall</w:t>
            </w:r>
            <w:r w:rsidRPr="002D4277">
              <w:t xml:space="preserve">y collaborate to achieve effective and efficient flows of products, services and information. </w:t>
            </w:r>
          </w:p>
          <w:p w:rsidR="00000000" w:rsidRPr="002D4277" w:rsidP="002D4277">
            <w:pPr>
              <w:pStyle w:val="BodyText"/>
            </w:pPr>
            <w:r w:rsidRPr="002D4277">
              <w:t>The unit is applicable to those with management or team leadership responsibilities within a supply chain.</w:t>
            </w:r>
          </w:p>
          <w:p w:rsidR="00000000" w:rsidRPr="002D4277" w:rsidP="002D4277">
            <w:pPr>
              <w:pStyle w:val="BodyText"/>
            </w:pPr>
            <w:r w:rsidRPr="002D4277">
              <w:t>No licensing, legislative or certification requirement</w:t>
            </w:r>
            <w:r w:rsidRPr="002D4277">
              <w:t>s apply to this unit at the time of publication.</w:t>
            </w:r>
          </w:p>
        </w:tc>
      </w:tr>
    </w:tbl>
    <w:p w:rsidR="00000000" w:rsidRPr="002D4277" w:rsidP="002D4277">
      <w:pPr>
        <w:pStyle w:val="NoPaddingFontSize1"/>
      </w:pPr>
    </w:p>
    <w:p w:rsidR="00000000" w:rsidRPr="002D4277" w:rsidP="002D4277">
      <w:pPr>
        <w:pStyle w:val="AllowPageBreak"/>
      </w:pPr>
    </w:p>
    <w:p w:rsidR="00000000" w:rsidRPr="002D4277" w:rsidP="002D4277">
      <w:pPr>
        <w:pStyle w:val="Heading1"/>
      </w:pPr>
      <w:bookmarkStart w:id="3" w:name="O_1066407"/>
      <w:bookmarkEnd w:id="3"/>
      <w:r w:rsidRPr="002D427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D42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277" w:rsidP="002D4277">
            <w:pPr>
              <w:pStyle w:val="BodyText"/>
            </w:pPr>
            <w:r w:rsidRPr="002D4277">
              <w:t>Not applicable</w:t>
            </w:r>
          </w:p>
        </w:tc>
      </w:tr>
    </w:tbl>
    <w:p w:rsidR="00000000" w:rsidRPr="002D4277" w:rsidP="002D4277">
      <w:pPr>
        <w:pStyle w:val="NoPaddingFontSize1"/>
      </w:pPr>
    </w:p>
    <w:p w:rsidR="00000000" w:rsidRPr="002D4277" w:rsidP="002D4277">
      <w:pPr>
        <w:pStyle w:val="AllowPageBreak"/>
      </w:pPr>
    </w:p>
    <w:p w:rsidR="00000000" w:rsidRPr="002D4277" w:rsidP="002D4277">
      <w:pPr>
        <w:pStyle w:val="Heading1"/>
      </w:pPr>
      <w:bookmarkStart w:id="4" w:name="O_1066408"/>
      <w:bookmarkEnd w:id="4"/>
      <w:r w:rsidRPr="002D427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D42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277" w:rsidP="002D4277">
            <w:pPr>
              <w:pStyle w:val="BodyText"/>
            </w:pPr>
            <w:r w:rsidRPr="002D4277">
              <w:t>X - Logistics</w:t>
            </w:r>
          </w:p>
        </w:tc>
      </w:tr>
    </w:tbl>
    <w:p w:rsidR="00000000" w:rsidRPr="002D4277" w:rsidP="002D4277">
      <w:pPr>
        <w:pStyle w:val="NoPaddingFontSize1"/>
      </w:pPr>
    </w:p>
    <w:p w:rsidR="00000000" w:rsidRPr="002D4277" w:rsidP="002D4277">
      <w:pPr>
        <w:pStyle w:val="AllowPageBreak"/>
      </w:pPr>
    </w:p>
    <w:p w:rsidR="00000000" w:rsidRPr="002D4277" w:rsidP="002D4277">
      <w:pPr>
        <w:pStyle w:val="Heading1"/>
      </w:pPr>
      <w:bookmarkStart w:id="5" w:name="O_1066409"/>
      <w:bookmarkEnd w:id="5"/>
      <w:r w:rsidRPr="002D427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D42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277" w:rsidP="002D4277">
            <w:pPr>
              <w:pStyle w:val="BodyText"/>
            </w:pPr>
            <w:r w:rsidRPr="002D4277">
              <w:t>Cross sector</w:t>
            </w:r>
          </w:p>
        </w:tc>
      </w:tr>
    </w:tbl>
    <w:p w:rsidR="00000000" w:rsidRPr="002D4277" w:rsidP="002D4277">
      <w:pPr>
        <w:pStyle w:val="NoPaddingFontSize1"/>
      </w:pPr>
    </w:p>
    <w:p w:rsidR="00000000" w:rsidRPr="002D4277" w:rsidP="002D4277">
      <w:pPr>
        <w:pStyle w:val="AllowPageBreak"/>
      </w:pPr>
    </w:p>
    <w:p w:rsidR="00000000" w:rsidRPr="002D4277" w:rsidP="002D4277">
      <w:pPr>
        <w:pStyle w:val="Heading1"/>
      </w:pPr>
      <w:bookmarkStart w:id="6" w:name="O_1066410"/>
      <w:bookmarkEnd w:id="6"/>
      <w:r w:rsidRPr="002D4277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03"/>
        <w:gridCol w:w="2839"/>
        <w:gridCol w:w="638"/>
        <w:gridCol w:w="5259"/>
      </w:tblGrid>
      <w:tr w:rsidTr="002D42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277" w:rsidP="002D4277">
            <w:pPr>
              <w:pStyle w:val="BodyText"/>
            </w:pPr>
            <w:r w:rsidRPr="002D4277">
              <w:rPr>
                <w:rStyle w:val="SpecialBold"/>
              </w:rPr>
              <w:t>ELEMENTS</w:t>
            </w:r>
          </w:p>
        </w:tc>
        <w:tc>
          <w:tcPr>
            <w:tcW w:w="58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277">
            <w:pPr>
              <w:pStyle w:val="BodyText"/>
              <w:rPr>
                <w:lang w:val="en-NZ"/>
              </w:rPr>
            </w:pPr>
            <w:r w:rsidRPr="002D4277">
              <w:rPr>
                <w:rStyle w:val="SpecialBold"/>
              </w:rPr>
              <w:t>PERFORMANCE CRITERIA</w:t>
            </w:r>
          </w:p>
        </w:tc>
      </w:tr>
      <w:tr w:rsidTr="002D42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42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277">
            <w:pPr>
              <w:pStyle w:val="BodyText"/>
              <w:rPr>
                <w:lang w:val="en-NZ"/>
              </w:rPr>
            </w:pPr>
            <w:r w:rsidRPr="002D4277">
              <w:t>Elements describe the essential outcomes.</w:t>
            </w:r>
          </w:p>
        </w:tc>
        <w:tc>
          <w:tcPr>
            <w:tcW w:w="58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277">
            <w:pPr>
              <w:pStyle w:val="BodyText"/>
              <w:rPr>
                <w:lang w:val="en-NZ"/>
              </w:rPr>
            </w:pPr>
            <w:r w:rsidRPr="002D4277">
              <w:t>Performance criteria describe the performance needed to demonstrate achievement of the element.</w:t>
            </w:r>
          </w:p>
        </w:tc>
      </w:tr>
      <w:tr w:rsidTr="002D42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277" w:rsidP="002D4277">
            <w:pPr>
              <w:pStyle w:val="BodyText"/>
            </w:pPr>
            <w:r w:rsidRPr="002D4277">
              <w:rPr>
                <w:rStyle w:val="SpecialBold"/>
              </w:rPr>
              <w:t>1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277" w:rsidP="002D4277">
            <w:pPr>
              <w:pStyle w:val="BodyText"/>
            </w:pPr>
            <w:r w:rsidRPr="002D4277">
              <w:rPr>
                <w:rStyle w:val="SpecialBold"/>
              </w:rPr>
              <w:t xml:space="preserve">Determine mass </w:t>
            </w:r>
            <w:r w:rsidRPr="002D4277">
              <w:rPr>
                <w:rStyle w:val="SpecialBold"/>
              </w:rPr>
              <w:t>customisation</w:t>
            </w:r>
            <w:r w:rsidRPr="002D4277">
              <w:t xml:space="preserve"> </w:t>
            </w:r>
            <w:r w:rsidRPr="002D4277">
              <w:rPr>
                <w:rStyle w:val="SpecialBold"/>
              </w:rPr>
              <w:t>strategy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277">
            <w:pPr>
              <w:pStyle w:val="BodyText"/>
              <w:rPr>
                <w:lang w:val="en-NZ"/>
              </w:rPr>
            </w:pPr>
            <w:r w:rsidRPr="002D4277">
              <w:rPr>
                <w:rStyle w:val="SpecialBold"/>
              </w:rPr>
              <w:t>1.1</w:t>
            </w: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277">
            <w:pPr>
              <w:pStyle w:val="BodyText"/>
              <w:rPr>
                <w:lang w:val="en-NZ"/>
              </w:rPr>
            </w:pPr>
            <w:r w:rsidRPr="002D4277">
              <w:t xml:space="preserve">Supplier locations, including those in geographic </w:t>
            </w:r>
            <w:r w:rsidRPr="002D4277">
              <w:t>regions close to customer concentrations, are identified</w:t>
            </w:r>
          </w:p>
        </w:tc>
      </w:tr>
      <w:tr w:rsidTr="002D42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277">
            <w:pPr>
              <w:pStyle w:val="BodyText"/>
              <w:keepLines w:val="0"/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277">
            <w:pPr>
              <w:pStyle w:val="BodyText"/>
              <w:rPr>
                <w:lang w:val="en-NZ"/>
              </w:rPr>
            </w:pPr>
            <w:r w:rsidRPr="002D4277">
              <w:rPr>
                <w:rStyle w:val="SpecialBold"/>
              </w:rPr>
              <w:t>1.2</w:t>
            </w: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277">
            <w:pPr>
              <w:pStyle w:val="BodyText"/>
              <w:rPr>
                <w:lang w:val="en-NZ"/>
              </w:rPr>
            </w:pPr>
            <w:r w:rsidRPr="002D4277">
              <w:t>Technical criteria for mass customisation in the supply chain are determined</w:t>
            </w:r>
          </w:p>
        </w:tc>
      </w:tr>
      <w:tr w:rsidTr="002D42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277">
            <w:pPr>
              <w:pStyle w:val="BodyText"/>
              <w:keepLines w:val="0"/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277">
            <w:pPr>
              <w:pStyle w:val="BodyText"/>
              <w:rPr>
                <w:lang w:val="en-NZ"/>
              </w:rPr>
            </w:pPr>
            <w:r w:rsidRPr="002D4277">
              <w:rPr>
                <w:rStyle w:val="SpecialBold"/>
              </w:rPr>
              <w:t>1.3</w:t>
            </w: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277">
            <w:pPr>
              <w:pStyle w:val="BodyText"/>
              <w:rPr>
                <w:lang w:val="en-NZ"/>
              </w:rPr>
            </w:pPr>
            <w:r w:rsidRPr="002D4277">
              <w:t>Supply chain sta</w:t>
            </w:r>
            <w:r w:rsidRPr="002D4277">
              <w:t xml:space="preserve">keholders and customer relationships are mapped </w:t>
            </w:r>
          </w:p>
        </w:tc>
      </w:tr>
      <w:tr w:rsidTr="002D42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277">
            <w:pPr>
              <w:pStyle w:val="BodyText"/>
              <w:keepLines w:val="0"/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277">
            <w:pPr>
              <w:pStyle w:val="BodyText"/>
              <w:rPr>
                <w:lang w:val="en-NZ"/>
              </w:rPr>
            </w:pPr>
            <w:r w:rsidRPr="002D4277">
              <w:rPr>
                <w:rStyle w:val="SpecialBold"/>
              </w:rPr>
              <w:t>1.4</w:t>
            </w: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277">
            <w:pPr>
              <w:pStyle w:val="BodyText"/>
              <w:rPr>
                <w:lang w:val="en-NZ"/>
              </w:rPr>
            </w:pPr>
            <w:r w:rsidRPr="002D4277">
              <w:t>Collation of stakeholder and customer information to inform supply chain mass customisation is validated</w:t>
            </w:r>
          </w:p>
        </w:tc>
      </w:tr>
      <w:tr w:rsidTr="002D42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277">
            <w:pPr>
              <w:pStyle w:val="BodyText"/>
              <w:keepLines w:val="0"/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277">
            <w:pPr>
              <w:pStyle w:val="BodyText"/>
              <w:rPr>
                <w:lang w:val="en-NZ"/>
              </w:rPr>
            </w:pPr>
            <w:r w:rsidRPr="002D4277">
              <w:rPr>
                <w:rStyle w:val="SpecialBold"/>
              </w:rPr>
              <w:t>1.5</w:t>
            </w: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277">
            <w:pPr>
              <w:pStyle w:val="BodyText"/>
              <w:rPr>
                <w:lang w:val="en-NZ"/>
              </w:rPr>
            </w:pPr>
            <w:r w:rsidRPr="002D4277">
              <w:t>Mass customisation strategy, including Key Performance Indicators (KPIs), is confirmed</w:t>
            </w:r>
          </w:p>
        </w:tc>
      </w:tr>
      <w:tr w:rsidTr="002D42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277">
            <w:pPr>
              <w:pStyle w:val="BodyText"/>
              <w:keepLines w:val="0"/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277">
            <w:pPr>
              <w:pStyle w:val="BodyText"/>
              <w:rPr>
                <w:lang w:val="en-NZ"/>
              </w:rPr>
            </w:pPr>
            <w:r w:rsidRPr="002D4277">
              <w:rPr>
                <w:rStyle w:val="SpecialBold"/>
              </w:rPr>
              <w:t>1.6</w:t>
            </w: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277">
            <w:pPr>
              <w:pStyle w:val="BodyText"/>
              <w:rPr>
                <w:lang w:val="en-NZ"/>
              </w:rPr>
            </w:pPr>
            <w:r w:rsidRPr="002D4277">
              <w:t>Responsibility and level of authority for digital supply chain mass customisation is verified</w:t>
            </w:r>
          </w:p>
        </w:tc>
      </w:tr>
      <w:tr w:rsidTr="002D42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277" w:rsidP="002D4277">
            <w:pPr>
              <w:pStyle w:val="BodyText"/>
            </w:pPr>
            <w:r w:rsidRPr="002D4277">
              <w:rPr>
                <w:rStyle w:val="SpecialBold"/>
              </w:rPr>
              <w:t>2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277" w:rsidP="002D4277">
            <w:pPr>
              <w:pStyle w:val="BodyText"/>
            </w:pPr>
            <w:r w:rsidRPr="002D4277">
              <w:rPr>
                <w:rStyle w:val="SpecialBold"/>
              </w:rPr>
              <w:t>Manage</w:t>
            </w:r>
            <w:r w:rsidRPr="002D4277">
              <w:t xml:space="preserve"> </w:t>
            </w:r>
            <w:r w:rsidRPr="002D4277">
              <w:rPr>
                <w:rStyle w:val="SpecialBold"/>
              </w:rPr>
              <w:t>mass customisation</w:t>
            </w:r>
            <w:r w:rsidRPr="002D4277">
              <w:t xml:space="preserve"> </w:t>
            </w:r>
            <w:r w:rsidRPr="002D4277">
              <w:rPr>
                <w:rStyle w:val="SpecialBold"/>
              </w:rPr>
              <w:t>strategy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277" w:rsidP="002D4277">
            <w:pPr>
              <w:pStyle w:val="BodyText"/>
            </w:pPr>
            <w:r w:rsidRPr="002D4277">
              <w:rPr>
                <w:rStyle w:val="SpecialBold"/>
              </w:rPr>
              <w:t>2.1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277">
            <w:pPr>
              <w:pStyle w:val="BodyText"/>
              <w:rPr>
                <w:lang w:val="en-NZ"/>
              </w:rPr>
            </w:pPr>
            <w:r w:rsidRPr="002D4277">
              <w:t>Mass customisation strategy and KPIs are communicated to supply chain stakeholders</w:t>
            </w:r>
          </w:p>
        </w:tc>
      </w:tr>
      <w:tr w:rsidTr="002D42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277">
            <w:pPr>
              <w:pStyle w:val="BodyText"/>
              <w:keepLines w:val="0"/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277">
            <w:pPr>
              <w:pStyle w:val="BodyText"/>
              <w:rPr>
                <w:lang w:val="en-NZ"/>
              </w:rPr>
            </w:pPr>
            <w:r w:rsidRPr="002D4277">
              <w:rPr>
                <w:rStyle w:val="SpecialBold"/>
              </w:rPr>
              <w:t>2.2</w:t>
            </w: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277">
            <w:pPr>
              <w:pStyle w:val="BodyText"/>
              <w:rPr>
                <w:lang w:val="en-NZ"/>
              </w:rPr>
            </w:pPr>
            <w:r w:rsidRPr="002D4277">
              <w:t xml:space="preserve">Supply chain policies and procedures, including knowledge exchange protocols, are implemented to support mass customisation </w:t>
            </w:r>
          </w:p>
        </w:tc>
      </w:tr>
      <w:tr w:rsidTr="002D42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277">
            <w:pPr>
              <w:pStyle w:val="BodyText"/>
              <w:keepLines w:val="0"/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277">
            <w:pPr>
              <w:pStyle w:val="BodyText"/>
              <w:rPr>
                <w:lang w:val="en-NZ"/>
              </w:rPr>
            </w:pPr>
            <w:r w:rsidRPr="002D4277">
              <w:rPr>
                <w:rStyle w:val="SpecialBold"/>
              </w:rPr>
              <w:t>2.3</w:t>
            </w: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277">
            <w:pPr>
              <w:pStyle w:val="BodyText"/>
              <w:rPr>
                <w:lang w:val="en-NZ"/>
              </w:rPr>
            </w:pPr>
            <w:r w:rsidRPr="002D4277">
              <w:t xml:space="preserve">Stakeholder relationships are managed, in accordance with supply chain procedures, using real time links </w:t>
            </w:r>
          </w:p>
        </w:tc>
      </w:tr>
      <w:tr w:rsidTr="002D42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277">
            <w:pPr>
              <w:pStyle w:val="BodyText"/>
              <w:keepLines w:val="0"/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277">
            <w:pPr>
              <w:pStyle w:val="BodyText"/>
              <w:rPr>
                <w:lang w:val="en-NZ"/>
              </w:rPr>
            </w:pPr>
            <w:r w:rsidRPr="002D4277">
              <w:rPr>
                <w:rStyle w:val="SpecialBold"/>
              </w:rPr>
              <w:t>2.4</w:t>
            </w: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277">
            <w:pPr>
              <w:pStyle w:val="BodyText"/>
              <w:rPr>
                <w:lang w:val="en-NZ"/>
              </w:rPr>
            </w:pPr>
            <w:r w:rsidRPr="002D4277">
              <w:t xml:space="preserve">Product configuration and delivery options are implemented in the supply chain to support mass customisation </w:t>
            </w:r>
          </w:p>
        </w:tc>
      </w:tr>
      <w:tr w:rsidTr="002D42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277">
            <w:pPr>
              <w:pStyle w:val="BodyText"/>
              <w:keepLines w:val="0"/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277">
            <w:pPr>
              <w:pStyle w:val="BodyText"/>
              <w:rPr>
                <w:lang w:val="en-NZ"/>
              </w:rPr>
            </w:pPr>
            <w:r w:rsidRPr="002D4277">
              <w:rPr>
                <w:rStyle w:val="SpecialBold"/>
              </w:rPr>
              <w:t>2.5</w:t>
            </w: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277">
            <w:pPr>
              <w:pStyle w:val="BodyText"/>
              <w:rPr>
                <w:lang w:val="en-NZ"/>
              </w:rPr>
            </w:pPr>
            <w:r w:rsidRPr="002D4277">
              <w:t>Inventory and ordering systems and replenishment cycles in the supply chain are synchronised to support mass customisation</w:t>
            </w:r>
          </w:p>
        </w:tc>
      </w:tr>
      <w:tr w:rsidTr="002D42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277">
            <w:pPr>
              <w:pStyle w:val="BodyText"/>
              <w:keepLines w:val="0"/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277">
            <w:pPr>
              <w:pStyle w:val="BodyText"/>
              <w:rPr>
                <w:lang w:val="en-NZ"/>
              </w:rPr>
            </w:pPr>
            <w:r w:rsidRPr="002D4277">
              <w:rPr>
                <w:rStyle w:val="SpecialBold"/>
              </w:rPr>
              <w:t>2.6</w:t>
            </w: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277">
            <w:pPr>
              <w:pStyle w:val="BodyText"/>
              <w:rPr>
                <w:lang w:val="en-NZ"/>
              </w:rPr>
            </w:pPr>
            <w:r w:rsidRPr="002D4277">
              <w:t xml:space="preserve">Customer satisfaction, complaints, product returns and delivery times are monitored to ensure mass customisation KPIs are being met </w:t>
            </w:r>
          </w:p>
        </w:tc>
      </w:tr>
      <w:tr w:rsidTr="002D42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277" w:rsidP="002D4277">
            <w:pPr>
              <w:pStyle w:val="BodyText"/>
            </w:pPr>
            <w:r w:rsidRPr="002D4277">
              <w:rPr>
                <w:rStyle w:val="SpecialBold"/>
              </w:rPr>
              <w:t>3</w:t>
            </w: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277" w:rsidP="002D4277">
            <w:pPr>
              <w:pStyle w:val="BodyText"/>
            </w:pPr>
            <w:r w:rsidRPr="002D4277">
              <w:rPr>
                <w:rStyle w:val="SpecialBold"/>
              </w:rPr>
              <w:t>Report on mass customisation outcomes</w:t>
            </w: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277">
            <w:pPr>
              <w:pStyle w:val="BodyText"/>
              <w:rPr>
                <w:lang w:val="en-NZ"/>
              </w:rPr>
            </w:pPr>
            <w:r w:rsidRPr="002D4277">
              <w:rPr>
                <w:rStyle w:val="SpecialBold"/>
              </w:rPr>
              <w:t>3.1</w:t>
            </w: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277">
            <w:pPr>
              <w:pStyle w:val="BodyText"/>
              <w:rPr>
                <w:lang w:val="en-NZ"/>
              </w:rPr>
            </w:pPr>
            <w:r w:rsidRPr="002D4277">
              <w:t>Data related to mass customisation is analysed, in accordance with supply chai</w:t>
            </w:r>
            <w:r w:rsidRPr="002D4277">
              <w:t>n procedures</w:t>
            </w:r>
          </w:p>
        </w:tc>
      </w:tr>
      <w:tr w:rsidTr="002D42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277">
            <w:pPr>
              <w:pStyle w:val="BodyText"/>
              <w:keepLines w:val="0"/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277">
            <w:pPr>
              <w:pStyle w:val="BodyText"/>
              <w:rPr>
                <w:lang w:val="en-NZ"/>
              </w:rPr>
            </w:pPr>
            <w:r w:rsidRPr="002D4277">
              <w:rPr>
                <w:rStyle w:val="SpecialBold"/>
              </w:rPr>
              <w:t>3.2</w:t>
            </w: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277">
            <w:pPr>
              <w:pStyle w:val="BodyText"/>
              <w:rPr>
                <w:lang w:val="en-NZ"/>
              </w:rPr>
            </w:pPr>
            <w:r w:rsidRPr="002D4277">
              <w:t xml:space="preserve">Mass customisation strategy and KPIs are reviewed, using lean and agile principles </w:t>
            </w:r>
          </w:p>
        </w:tc>
      </w:tr>
      <w:tr w:rsidTr="002D42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277">
            <w:pPr>
              <w:pStyle w:val="BodyText"/>
              <w:keepLines w:val="0"/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277">
            <w:pPr>
              <w:pStyle w:val="BodyText"/>
              <w:rPr>
                <w:lang w:val="en-NZ"/>
              </w:rPr>
            </w:pPr>
            <w:r w:rsidRPr="002D4277">
              <w:rPr>
                <w:rStyle w:val="SpecialBold"/>
              </w:rPr>
              <w:t>3.3</w:t>
            </w: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277">
            <w:pPr>
              <w:pStyle w:val="BodyText"/>
              <w:rPr>
                <w:lang w:val="en-NZ"/>
              </w:rPr>
            </w:pPr>
            <w:r w:rsidRPr="002D4277">
              <w:t>Report on mass customisation outcomes is prepared and presented to approved stakeholders</w:t>
            </w:r>
          </w:p>
        </w:tc>
      </w:tr>
      <w:tr w:rsidTr="002D427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277">
            <w:pPr>
              <w:pStyle w:val="BodyText"/>
              <w:keepLines w:val="0"/>
            </w:pPr>
          </w:p>
        </w:tc>
        <w:tc>
          <w:tcPr>
            <w:tcW w:w="63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4277">
            <w:pPr>
              <w:pStyle w:val="BodyText"/>
              <w:rPr>
                <w:lang w:val="en-NZ"/>
              </w:rPr>
            </w:pPr>
            <w:r w:rsidRPr="002D4277">
              <w:rPr>
                <w:rStyle w:val="SpecialBold"/>
              </w:rPr>
              <w:t>3.3</w:t>
            </w:r>
          </w:p>
        </w:tc>
        <w:tc>
          <w:tcPr>
            <w:tcW w:w="52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277" w:rsidP="002D4277">
            <w:pPr>
              <w:pStyle w:val="BodyText"/>
            </w:pPr>
            <w:r w:rsidRPr="002D4277">
              <w:t xml:space="preserve">Continuous improvement activities to support supply chain mass customisation are documented </w:t>
            </w:r>
          </w:p>
        </w:tc>
      </w:tr>
    </w:tbl>
    <w:p w:rsidR="00000000" w:rsidRPr="002D4277" w:rsidP="002D4277">
      <w:pPr>
        <w:pStyle w:val="NoPaddingFontSize1"/>
      </w:pPr>
    </w:p>
    <w:p w:rsidR="00000000" w:rsidRPr="002D4277" w:rsidP="002D4277">
      <w:pPr>
        <w:pStyle w:val="AllowPageBreak"/>
      </w:pPr>
    </w:p>
    <w:p w:rsidR="00000000" w:rsidRPr="002D4277" w:rsidP="002D4277">
      <w:pPr>
        <w:pStyle w:val="Heading1"/>
      </w:pPr>
      <w:bookmarkStart w:id="7" w:name="O_1066411"/>
      <w:bookmarkEnd w:id="7"/>
      <w:r w:rsidRPr="002D427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D42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277" w:rsidP="002D4277">
            <w:pPr>
              <w:pStyle w:val="BodyText"/>
            </w:pPr>
            <w:r w:rsidRPr="002D4277">
              <w:t>Foundation skills essential to performance are explicit in the performance criteria of this unit of competency.</w:t>
            </w:r>
          </w:p>
        </w:tc>
      </w:tr>
    </w:tbl>
    <w:p w:rsidR="00000000" w:rsidRPr="002D4277" w:rsidP="002D4277">
      <w:pPr>
        <w:pStyle w:val="NoPaddingFontSize1"/>
      </w:pPr>
    </w:p>
    <w:p w:rsidR="00000000" w:rsidRPr="002D4277" w:rsidP="002D4277">
      <w:pPr>
        <w:pStyle w:val="AllowPageBreak"/>
      </w:pPr>
    </w:p>
    <w:p w:rsidR="00000000" w:rsidRPr="002D4277" w:rsidP="002D4277">
      <w:pPr>
        <w:pStyle w:val="Heading1"/>
      </w:pPr>
      <w:bookmarkStart w:id="8" w:name="O_1066412"/>
      <w:bookmarkEnd w:id="8"/>
      <w:r w:rsidRPr="002D427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D42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277" w:rsidP="002D4277">
            <w:pPr>
              <w:pStyle w:val="BodyText"/>
            </w:pPr>
            <w:r w:rsidRPr="002D4277">
              <w:t>Range is restricted to essential operating conditions and any other variables essential to the work environment.</w:t>
            </w:r>
          </w:p>
          <w:p w:rsidR="00000000" w:rsidRPr="002D4277" w:rsidP="002D4277">
            <w:pPr>
              <w:pStyle w:val="BodyText"/>
            </w:pPr>
            <w:r w:rsidRPr="002D4277">
              <w:t>Non-essential conditions may be found in the Companion Volume Implementation Guide.</w:t>
            </w:r>
          </w:p>
        </w:tc>
      </w:tr>
    </w:tbl>
    <w:p w:rsidR="00000000" w:rsidRPr="002D4277" w:rsidP="002D4277">
      <w:pPr>
        <w:pStyle w:val="NoPaddingFontSize1"/>
      </w:pPr>
    </w:p>
    <w:p w:rsidR="00000000" w:rsidRPr="002D4277" w:rsidP="002D4277">
      <w:pPr>
        <w:pStyle w:val="AllowPageBreak"/>
      </w:pPr>
    </w:p>
    <w:p w:rsidR="00000000" w:rsidRPr="002D4277" w:rsidP="002D4277">
      <w:pPr>
        <w:pStyle w:val="Heading1"/>
      </w:pPr>
      <w:bookmarkStart w:id="9" w:name="O_1066413"/>
      <w:bookmarkEnd w:id="9"/>
      <w:r w:rsidRPr="002D4277">
        <w:t>Unit Mapp</w:t>
      </w:r>
      <w:r w:rsidRPr="002D4277">
        <w:t>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D42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4277" w:rsidP="002D4277">
            <w:pPr>
              <w:pStyle w:val="BodyText"/>
            </w:pPr>
            <w:r w:rsidRPr="002D4277">
              <w:t>This is a new unit. There is no equivalent unit.</w:t>
            </w:r>
          </w:p>
        </w:tc>
      </w:tr>
    </w:tbl>
    <w:p w:rsidR="00000000" w:rsidRPr="002D4277" w:rsidP="002D4277">
      <w:pPr>
        <w:pStyle w:val="NoPaddingFontSize1"/>
      </w:pPr>
    </w:p>
    <w:p w:rsidR="00000000" w:rsidRPr="002D4277" w:rsidP="002D4277">
      <w:pPr>
        <w:pStyle w:val="AllowPageBreak"/>
      </w:pPr>
    </w:p>
    <w:p w:rsidR="00000000" w:rsidRPr="002D4277" w:rsidP="002D4277">
      <w:pPr>
        <w:pStyle w:val="Heading1"/>
      </w:pPr>
      <w:bookmarkStart w:id="10" w:name="O_1066420"/>
      <w:bookmarkEnd w:id="10"/>
      <w:r w:rsidRPr="002D4277">
        <w:t>Links</w:t>
      </w:r>
    </w:p>
    <w:p w:rsidR="00000000" w:rsidRPr="002D4277" w:rsidP="00196327">
      <w:pPr>
        <w:pStyle w:val="BodyText"/>
      </w:pPr>
      <w:r w:rsidRPr="002D427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1F1D31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2D4277" w:rsidP="002D4277"/>
    <w:sectPr w:rsidSect="002D427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2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277" w:rsidRPr="00196327" w:rsidP="0019632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2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327" w:rsidP="002D42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96327" w:rsidP="002D42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196327" w:rsidP="002D42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2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32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4277" w:rsidRPr="00196327" w:rsidP="0019632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2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96327" w:rsidRPr="002D2AF8" w:rsidP="002D42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TLIX0017X Manage supply chain mass customisation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196327" w:rsidP="002D42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42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42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42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42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42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42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42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42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42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42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42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4277"/>
  </w:style>
  <w:style w:type="character" w:customStyle="1" w:styleId="Heading1Char">
    <w:name w:val="Heading 1 Char"/>
    <w:basedOn w:val="DefaultParagraphFont"/>
    <w:link w:val="Heading1"/>
    <w:rsid w:val="002D42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42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4277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2D4277"/>
    <w:rPr>
      <w:b/>
      <w:spacing w:val="0"/>
    </w:rPr>
  </w:style>
  <w:style w:type="paragraph" w:customStyle="1" w:styleId="SuperHeading">
    <w:name w:val="SuperHeading"/>
    <w:basedOn w:val="Normal"/>
    <w:rsid w:val="002D42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42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D42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42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42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42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42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42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42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42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42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42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42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42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42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42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42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42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42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42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4277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D4277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2D42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D42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42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42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D4277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D42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42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42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42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42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42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42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42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427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D4277"/>
    <w:rPr>
      <w:i/>
    </w:rPr>
  </w:style>
  <w:style w:type="paragraph" w:styleId="Caption">
    <w:name w:val="caption"/>
    <w:basedOn w:val="BodyText"/>
    <w:next w:val="Normal"/>
    <w:qFormat/>
    <w:rsid w:val="002D42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42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42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4277"/>
  </w:style>
  <w:style w:type="paragraph" w:styleId="TableofFigures">
    <w:name w:val="table of figures"/>
    <w:basedOn w:val="Normal"/>
    <w:next w:val="Normal"/>
    <w:semiHidden/>
    <w:rsid w:val="002D42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4277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2D4277"/>
    <w:rPr>
      <w:rFonts w:ascii="Wingdings" w:hAnsi="Wingdings"/>
    </w:rPr>
  </w:style>
  <w:style w:type="paragraph" w:customStyle="1" w:styleId="TableHeading">
    <w:name w:val="Table Heading"/>
    <w:basedOn w:val="HeadingBase"/>
    <w:rsid w:val="002D42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4277"/>
    <w:rPr>
      <w:color w:val="0033CC"/>
      <w:u w:val="none"/>
    </w:rPr>
  </w:style>
  <w:style w:type="paragraph" w:customStyle="1" w:styleId="BodyTextRight">
    <w:name w:val="Body Text Right"/>
    <w:basedOn w:val="BodyText"/>
    <w:rsid w:val="002D42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42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4277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42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42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42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4277"/>
    <w:rPr>
      <w:sz w:val="32"/>
    </w:rPr>
  </w:style>
  <w:style w:type="paragraph" w:customStyle="1" w:styleId="HeadingProcedure">
    <w:name w:val="Heading Procedure"/>
    <w:basedOn w:val="HeadingBase"/>
    <w:next w:val="Normal"/>
    <w:rsid w:val="002D42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4277"/>
    <w:pPr>
      <w:spacing w:before="60" w:after="60"/>
    </w:pPr>
  </w:style>
  <w:style w:type="paragraph" w:styleId="ListContinue">
    <w:name w:val="List Continue"/>
    <w:basedOn w:val="List"/>
    <w:rsid w:val="002D4277"/>
    <w:pPr>
      <w:ind w:firstLine="0"/>
    </w:pPr>
  </w:style>
  <w:style w:type="paragraph" w:customStyle="1" w:styleId="ListNote">
    <w:name w:val="List Note"/>
    <w:basedOn w:val="List"/>
    <w:rsid w:val="002D42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42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42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4277"/>
    <w:rPr>
      <w:rFonts w:ascii="Courier New" w:hAnsi="Courier New"/>
    </w:rPr>
  </w:style>
  <w:style w:type="paragraph" w:customStyle="1" w:styleId="NoteBullet">
    <w:name w:val="Note Bullet"/>
    <w:basedOn w:val="Note"/>
    <w:rsid w:val="002D42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42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42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42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4277"/>
    <w:pPr>
      <w:numPr>
        <w:numId w:val="9"/>
      </w:numPr>
    </w:pPr>
  </w:style>
  <w:style w:type="paragraph" w:styleId="PlainText">
    <w:name w:val="Plain Text"/>
    <w:basedOn w:val="Normal"/>
    <w:link w:val="PlainTextChar"/>
    <w:rsid w:val="002D42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42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4277"/>
    <w:rPr>
      <w:b/>
      <w:smallCaps/>
    </w:rPr>
  </w:style>
  <w:style w:type="paragraph" w:customStyle="1" w:styleId="TableListNumber">
    <w:name w:val="Table List Number"/>
    <w:basedOn w:val="ListNumber"/>
    <w:rsid w:val="002D42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42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4277"/>
    <w:pPr>
      <w:numPr>
        <w:numId w:val="7"/>
      </w:numPr>
    </w:pPr>
  </w:style>
  <w:style w:type="paragraph" w:customStyle="1" w:styleId="ListAlpha2">
    <w:name w:val="List Alpha 2"/>
    <w:basedOn w:val="List2"/>
    <w:rsid w:val="002D4277"/>
    <w:pPr>
      <w:numPr>
        <w:numId w:val="6"/>
      </w:numPr>
    </w:pPr>
  </w:style>
  <w:style w:type="paragraph" w:styleId="List2">
    <w:name w:val="List 2"/>
    <w:basedOn w:val="BodyText"/>
    <w:rsid w:val="002D42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42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42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42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4277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4277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2D4277"/>
    <w:pPr>
      <w:numPr>
        <w:numId w:val="2"/>
      </w:numPr>
    </w:pPr>
  </w:style>
  <w:style w:type="paragraph" w:styleId="ListContinue2">
    <w:name w:val="List Continue 2"/>
    <w:basedOn w:val="List2"/>
    <w:rsid w:val="002D4277"/>
    <w:pPr>
      <w:ind w:firstLine="0"/>
    </w:pPr>
  </w:style>
  <w:style w:type="paragraph" w:styleId="ListContinue3">
    <w:name w:val="List Continue 3"/>
    <w:basedOn w:val="List3"/>
    <w:rsid w:val="002D4277"/>
    <w:pPr>
      <w:ind w:left="1021" w:firstLine="0"/>
    </w:pPr>
  </w:style>
  <w:style w:type="paragraph" w:styleId="ListContinue4">
    <w:name w:val="List Continue 4"/>
    <w:basedOn w:val="List4"/>
    <w:rsid w:val="002D4277"/>
    <w:pPr>
      <w:ind w:firstLine="0"/>
    </w:pPr>
  </w:style>
  <w:style w:type="paragraph" w:styleId="ListContinue5">
    <w:name w:val="List Continue 5"/>
    <w:basedOn w:val="List5"/>
    <w:rsid w:val="002D4277"/>
    <w:pPr>
      <w:ind w:firstLine="0"/>
    </w:pPr>
  </w:style>
  <w:style w:type="paragraph" w:styleId="ListNumber3">
    <w:name w:val="List Number 3"/>
    <w:basedOn w:val="List3"/>
    <w:rsid w:val="002D4277"/>
    <w:pPr>
      <w:numPr>
        <w:numId w:val="3"/>
      </w:numPr>
    </w:pPr>
  </w:style>
  <w:style w:type="paragraph" w:styleId="ListNumber4">
    <w:name w:val="List Number 4"/>
    <w:basedOn w:val="List4"/>
    <w:rsid w:val="002D4277"/>
    <w:pPr>
      <w:numPr>
        <w:numId w:val="4"/>
      </w:numPr>
    </w:pPr>
  </w:style>
  <w:style w:type="paragraph" w:styleId="ListNumber5">
    <w:name w:val="List Number 5"/>
    <w:basedOn w:val="List5"/>
    <w:rsid w:val="002D4277"/>
    <w:pPr>
      <w:numPr>
        <w:numId w:val="5"/>
      </w:numPr>
    </w:pPr>
  </w:style>
  <w:style w:type="paragraph" w:styleId="BlockText">
    <w:name w:val="Block Text"/>
    <w:basedOn w:val="Normal"/>
    <w:rsid w:val="002D42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42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4277"/>
    <w:rPr>
      <w:sz w:val="16"/>
      <w:vertAlign w:val="superscript"/>
    </w:rPr>
  </w:style>
  <w:style w:type="character" w:customStyle="1" w:styleId="Symbols">
    <w:name w:val="Symbols"/>
    <w:basedOn w:val="DefaultParagraphFont"/>
    <w:rsid w:val="002D4277"/>
    <w:rPr>
      <w:rFonts w:ascii="Symbol" w:hAnsi="Symbol"/>
    </w:rPr>
  </w:style>
  <w:style w:type="character" w:customStyle="1" w:styleId="MenuOptions">
    <w:name w:val="Menu Options"/>
    <w:basedOn w:val="DefaultParagraphFont"/>
    <w:rsid w:val="002D42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4277"/>
    <w:rPr>
      <w:b/>
    </w:rPr>
  </w:style>
  <w:style w:type="character" w:customStyle="1" w:styleId="Underlined">
    <w:name w:val="Underlined"/>
    <w:basedOn w:val="DefaultParagraphFont"/>
    <w:rsid w:val="002D4277"/>
    <w:rPr>
      <w:u w:val="single"/>
    </w:rPr>
  </w:style>
  <w:style w:type="paragraph" w:customStyle="1" w:styleId="TableBodyTextRight">
    <w:name w:val="Table Body Text Right"/>
    <w:basedOn w:val="TableBodyText"/>
    <w:rsid w:val="002D42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4277"/>
    <w:rPr>
      <w:sz w:val="18"/>
    </w:rPr>
  </w:style>
  <w:style w:type="paragraph" w:customStyle="1" w:styleId="BodySmallRight">
    <w:name w:val="Body Small Right"/>
    <w:basedOn w:val="BodyTextRight"/>
    <w:rsid w:val="002D4277"/>
    <w:rPr>
      <w:sz w:val="18"/>
      <w:szCs w:val="18"/>
    </w:rPr>
  </w:style>
  <w:style w:type="paragraph" w:customStyle="1" w:styleId="MarginEdition">
    <w:name w:val="Margin Edition"/>
    <w:basedOn w:val="MarginNote"/>
    <w:rsid w:val="002D42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4277"/>
    <w:rPr>
      <w:sz w:val="2"/>
      <w:szCs w:val="2"/>
    </w:rPr>
  </w:style>
  <w:style w:type="character" w:customStyle="1" w:styleId="Small">
    <w:name w:val="Small"/>
    <w:basedOn w:val="DefaultParagraphFont"/>
    <w:rsid w:val="002D4277"/>
    <w:rPr>
      <w:sz w:val="16"/>
    </w:rPr>
  </w:style>
  <w:style w:type="paragraph" w:customStyle="1" w:styleId="WideTable">
    <w:name w:val="Wide Table"/>
    <w:basedOn w:val="Normal"/>
    <w:rsid w:val="002D42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4277"/>
  </w:style>
  <w:style w:type="paragraph" w:styleId="Quote">
    <w:name w:val="Quote"/>
    <w:basedOn w:val="Heading1"/>
    <w:link w:val="QuoteChar"/>
    <w:qFormat/>
    <w:rsid w:val="002D42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42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4277"/>
    <w:pPr>
      <w:pageBreakBefore/>
    </w:pPr>
  </w:style>
  <w:style w:type="paragraph" w:customStyle="1" w:styleId="Border">
    <w:name w:val="Border"/>
    <w:basedOn w:val="Normal"/>
    <w:qFormat/>
    <w:rsid w:val="002D42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42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42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42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42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42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42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42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42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4277"/>
    <w:rPr>
      <w:u w:val="single"/>
    </w:rPr>
  </w:style>
  <w:style w:type="character" w:customStyle="1" w:styleId="BoldandItalics">
    <w:name w:val="Bold and Italics"/>
    <w:qFormat/>
    <w:rsid w:val="002D4277"/>
    <w:rPr>
      <w:b/>
      <w:i/>
      <w:u w:val="none"/>
    </w:rPr>
  </w:style>
  <w:style w:type="paragraph" w:styleId="BalloonText">
    <w:name w:val="Balloon Text"/>
    <w:basedOn w:val="Normal"/>
    <w:link w:val="BalloonTextChar"/>
    <w:rsid w:val="002D42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42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42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42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42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42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4277"/>
    <w:pPr>
      <w:spacing w:before="0" w:after="0"/>
    </w:pPr>
  </w:style>
  <w:style w:type="paragraph" w:customStyle="1" w:styleId="BodyTextBold">
    <w:name w:val="Body Text Bold"/>
    <w:basedOn w:val="BodyText"/>
    <w:qFormat/>
    <w:rsid w:val="002D4277"/>
    <w:rPr>
      <w:b/>
    </w:rPr>
  </w:style>
  <w:style w:type="character" w:styleId="Hyperlink">
    <w:name w:val="Hyperlink"/>
    <w:basedOn w:val="DefaultParagraphFont"/>
    <w:uiPriority w:val="99"/>
    <w:unhideWhenUsed/>
    <w:rsid w:val="001963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546</Words>
  <Characters>3466</Characters>
  <Application>Microsoft Office Word</Application>
  <DocSecurity>0</DocSecurity>
  <Lines>165</Lines>
  <Paragraphs>83</Paragraphs>
  <ScaleCrop>false</ScaleCrop>
  <Company>Author-it Software Corporation Ltd.</Company>
  <LinksUpToDate>false</LinksUpToDate>
  <CharactersWithSpaces>3929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TLIX0017X Manage supply chain mass customisation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2024-07-12T07:56:00Z</dcterms:created>
  <dcterms:modified xsi:type="dcterms:W3CDTF">2024-07-12T07:56:00Z</dcterms:modified>
</cp:coreProperties>
</file>