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C1C" w:rsidP="00A04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TLIX0013X Maintain stock control and receivals</w:t>
      </w:r>
      <w:r>
        <w:fldChar w:fldCharType="end"/>
      </w:r>
    </w:p>
    <w:p w:rsidR="00A04C1C" w:rsidP="00A04C1C">
      <w:pPr>
        <w:pStyle w:val="Version"/>
        <w:sectPr w:rsidSect="00D31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1766" w:rsidP="00D31766">
      <w:pPr>
        <w:pStyle w:val="SuperHeading"/>
      </w:pPr>
      <w:r w:rsidRPr="00D31766">
        <w:t>TLIX0013X Maintain stock control and receivals</w:t>
      </w:r>
    </w:p>
    <w:p w:rsidR="00000000" w:rsidRPr="00D31766" w:rsidP="00D31766">
      <w:pPr>
        <w:pStyle w:val="Heading1"/>
      </w:pPr>
      <w:bookmarkStart w:id="1" w:name="O_1299265"/>
      <w:bookmarkEnd w:id="1"/>
      <w:r w:rsidRPr="00D317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Release 2.</w:t>
            </w:r>
            <w:r w:rsidRPr="00D31766">
              <w:t xml:space="preserve"> This is the second release of this unit of competency in the TLI Transport and Logistics Training Package.</w:t>
            </w:r>
          </w:p>
          <w:p w:rsidR="00000000" w:rsidRPr="00D31766" w:rsidP="00D31766">
            <w:pPr>
              <w:pStyle w:val="ListBullet2"/>
            </w:pPr>
            <w:r w:rsidRPr="00D31766">
              <w:t>Minor formatting changes in Elements and Performance Criteria</w:t>
            </w:r>
          </w:p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Release 1.</w:t>
            </w:r>
            <w:r w:rsidRPr="00D31766">
              <w:t xml:space="preserve"> This is the first release of this </w:t>
            </w:r>
            <w:r w:rsidRPr="00D31766">
              <w:t>unit of competency in the TLI Transport and Logistics Training Package.</w:t>
            </w:r>
          </w:p>
        </w:tc>
      </w:tr>
    </w:tbl>
    <w:p w:rsidR="00000000" w:rsidRPr="00D31766" w:rsidP="00D31766">
      <w:pPr>
        <w:pStyle w:val="NoPaddingFontSize1"/>
      </w:pPr>
    </w:p>
    <w:p w:rsidR="00000000" w:rsidRPr="00D31766" w:rsidP="00D31766">
      <w:pPr>
        <w:pStyle w:val="AllowPageBreak"/>
      </w:pPr>
    </w:p>
    <w:p w:rsidR="00000000" w:rsidRPr="00D31766" w:rsidP="00D31766">
      <w:pPr>
        <w:pStyle w:val="Heading1"/>
      </w:pPr>
      <w:bookmarkStart w:id="2" w:name="O_1299264"/>
      <w:bookmarkEnd w:id="2"/>
      <w:r w:rsidRPr="00D3176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t>This unit of competency describes the skills and knowledge required to maintain stock control and receivals. It includes establishing supply arrangemen</w:t>
            </w:r>
            <w:r w:rsidRPr="00D31766">
              <w:t>ts, monitoring and maintaining stock, processing receivals and storing stock, determining stock wastage and discrepancies and performing stock audits and reporting.</w:t>
            </w:r>
          </w:p>
          <w:p w:rsidR="00000000" w:rsidRPr="00D31766" w:rsidP="00D31766">
            <w:pPr>
              <w:pStyle w:val="BodyText"/>
            </w:pPr>
            <w:r w:rsidRPr="00D31766">
              <w:t>Stock control involves the monitoring and managing of an organisation</w:t>
            </w:r>
            <w:r>
              <w:t>’</w:t>
            </w:r>
            <w:r w:rsidRPr="00D31766">
              <w:t>s stock. It applies t</w:t>
            </w:r>
            <w:r w:rsidRPr="00D31766">
              <w:t xml:space="preserve">o all stock at every stage of the production process from purchasing and delivery to using and reordering stock. </w:t>
            </w:r>
          </w:p>
          <w:p w:rsidR="00000000" w:rsidRPr="00D31766" w:rsidP="00D31766">
            <w:pPr>
              <w:pStyle w:val="BodyText"/>
            </w:pPr>
            <w:r w:rsidRPr="00D31766">
              <w:t>Receivals is the function of checking items delivered as new stock or supplies. It requires the inspection of goods and materials for quality,</w:t>
            </w:r>
            <w:r w:rsidRPr="00D31766">
              <w:t xml:space="preserve"> condition and quantity and the allocating of space in the storage facility or warehouse.</w:t>
            </w:r>
          </w:p>
          <w:p w:rsidR="00000000" w:rsidRPr="00D31766" w:rsidP="00D31766">
            <w:pPr>
              <w:pStyle w:val="BodyText"/>
            </w:pPr>
            <w:r w:rsidRPr="00D31766">
              <w:t>The unit is applicable to those with responsibilities for stock control and/or receivals within a supply chain.</w:t>
            </w:r>
          </w:p>
          <w:p w:rsidR="00000000" w:rsidRPr="00D31766" w:rsidP="00D31766">
            <w:pPr>
              <w:pStyle w:val="BodyText"/>
            </w:pPr>
            <w:r w:rsidRPr="00D31766">
              <w:t>No licensing, legislative or certification requirement</w:t>
            </w:r>
            <w:r w:rsidRPr="00D31766">
              <w:t>s apply to this unit at the time of publication.</w:t>
            </w:r>
          </w:p>
        </w:tc>
      </w:tr>
    </w:tbl>
    <w:p w:rsidR="00000000" w:rsidRPr="00D31766" w:rsidP="00D31766">
      <w:pPr>
        <w:pStyle w:val="NoPaddingFontSize1"/>
      </w:pPr>
    </w:p>
    <w:p w:rsidR="00000000" w:rsidRPr="00D31766" w:rsidP="00D31766">
      <w:pPr>
        <w:pStyle w:val="AllowPageBreak"/>
      </w:pPr>
    </w:p>
    <w:p w:rsidR="00000000" w:rsidRPr="00D31766" w:rsidP="00D31766">
      <w:pPr>
        <w:pStyle w:val="Heading1"/>
      </w:pPr>
      <w:bookmarkStart w:id="3" w:name="O_1299263"/>
      <w:bookmarkEnd w:id="3"/>
      <w:r w:rsidRPr="00D3176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t>Not applicable.</w:t>
            </w:r>
          </w:p>
        </w:tc>
      </w:tr>
    </w:tbl>
    <w:p w:rsidR="00000000" w:rsidRPr="00D31766" w:rsidP="00D31766">
      <w:pPr>
        <w:pStyle w:val="NoPaddingFontSize1"/>
      </w:pPr>
    </w:p>
    <w:p w:rsidR="00000000" w:rsidRPr="00D31766" w:rsidP="00D31766">
      <w:pPr>
        <w:pStyle w:val="AllowPageBreak"/>
      </w:pPr>
    </w:p>
    <w:p w:rsidR="00000000" w:rsidRPr="00D31766" w:rsidP="00D31766">
      <w:pPr>
        <w:pStyle w:val="Heading1"/>
      </w:pPr>
      <w:bookmarkStart w:id="4" w:name="O_1299262"/>
      <w:bookmarkEnd w:id="4"/>
      <w:r w:rsidRPr="00D3176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t>X - Logistics</w:t>
            </w:r>
          </w:p>
        </w:tc>
      </w:tr>
    </w:tbl>
    <w:p w:rsidR="00000000" w:rsidRPr="00D31766" w:rsidP="00D31766">
      <w:pPr>
        <w:pStyle w:val="NoPaddingFontSize1"/>
      </w:pPr>
    </w:p>
    <w:p w:rsidR="00000000" w:rsidRPr="00D31766" w:rsidP="00D31766">
      <w:pPr>
        <w:pStyle w:val="AllowPageBreak"/>
      </w:pPr>
    </w:p>
    <w:p w:rsidR="00000000" w:rsidRPr="00D31766" w:rsidP="00D31766">
      <w:pPr>
        <w:pStyle w:val="Heading1"/>
      </w:pPr>
      <w:bookmarkStart w:id="5" w:name="O_1299261"/>
      <w:bookmarkEnd w:id="5"/>
      <w:r w:rsidRPr="00D3176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t>Cross sector</w:t>
            </w:r>
          </w:p>
        </w:tc>
      </w:tr>
    </w:tbl>
    <w:p w:rsidR="00000000" w:rsidRPr="00D31766" w:rsidP="00D31766">
      <w:pPr>
        <w:pStyle w:val="NoPaddingFontSize1"/>
      </w:pPr>
    </w:p>
    <w:p w:rsidR="00000000" w:rsidRPr="00D31766" w:rsidP="00D31766">
      <w:pPr>
        <w:pStyle w:val="AllowPageBreak"/>
      </w:pPr>
    </w:p>
    <w:p w:rsidR="00000000" w:rsidRPr="00D31766" w:rsidP="00D31766">
      <w:pPr>
        <w:pStyle w:val="Heading1"/>
      </w:pPr>
      <w:bookmarkStart w:id="6" w:name="O_1299260"/>
      <w:bookmarkEnd w:id="6"/>
      <w:r w:rsidRPr="00D317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1"/>
        <w:gridCol w:w="2839"/>
        <w:gridCol w:w="639"/>
        <w:gridCol w:w="5258"/>
      </w:tblGrid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PERFORMANCE CRITERIA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Performance criteria describe the performance needed to demonstrate achievement of the element.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 xml:space="preserve">Establish supply arrangements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1.1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Approved business data, forecasting methods and measures to calculate stock levels for standard business periods, peak seasons and special events are established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1.2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 xml:space="preserve">Optimum supply arrangements are sourced and negotiated using approved purchasing specifications 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1.3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Stock quantities and cost effective terms of purchase are established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1.4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Agreements are recorded, in accordance with stock control and receival proc</w:t>
            </w:r>
            <w:r w:rsidRPr="00D31766">
              <w:t>edures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Monitor and maintain stock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2.1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Stock control systems and equipment to administer and monitor ordering processes and procedures, including real time tracking information from stock handling and data collection technologies, are used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2.2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Stock l</w:t>
            </w:r>
            <w:r w:rsidRPr="00D31766">
              <w:t xml:space="preserve">evels and reorder cycles are monitored and maintained using approved forecasting methods and tools 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2.3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 xml:space="preserve">Evaluation of stock against specifications, including adjusting sources of supply, is undertaken, as required 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2.4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Optimal safety stock placement and service level optimisation is monitored, in accordance with the continuity plan and stock control and receival procedures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2.5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Stock levels are recorded and reported, in accordance with stock control and receival proced</w:t>
            </w:r>
            <w:r w:rsidRPr="00D31766">
              <w:t xml:space="preserve">ures 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Process receivals and store stock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3.1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 xml:space="preserve">Orders for stock are processed and documented, including checking and recording receivals, against purchase and supply agreements 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3.2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 xml:space="preserve">Stock is distributed, transported and stored in an approved storage area using safe manual handling techniques 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3.3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Stock is inspected for quality, use by dates and damage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3.4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Stock is labelled and any excess is reported, in accordance with stock con</w:t>
            </w:r>
            <w:r w:rsidRPr="00D31766">
              <w:t>trol and receival procedures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4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 xml:space="preserve">Determine stock wastage and discrepancies 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4.1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Control system and procedures for stock with high wastage or loss is implemented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4.2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Stock is rotated for maximum use and minimum wastage, as required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4.3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Excess o</w:t>
            </w:r>
            <w:r w:rsidRPr="00D31766">
              <w:t xml:space="preserve">r spoilt stock, including hazardous substances, is disposed of safely, in accordance with stock control and receival procedures 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4.4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>Stock losses and discrepancies are recorded, in accordance with stock control and receival procedures, and security meas</w:t>
            </w:r>
            <w:r w:rsidRPr="00D31766">
              <w:t>ures are reviewed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5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rPr>
                <w:rStyle w:val="SpecialBold"/>
              </w:rPr>
              <w:t>Perform stock audits</w:t>
            </w:r>
            <w:r w:rsidRPr="00D31766">
              <w:t xml:space="preserve"> </w:t>
            </w:r>
            <w:r w:rsidRPr="00D31766">
              <w:rPr>
                <w:rStyle w:val="SpecialBold"/>
              </w:rPr>
              <w:t>and reports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5.1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t xml:space="preserve">Stock audits are performed and reports are produced within designated timeframes </w:t>
            </w:r>
          </w:p>
        </w:tc>
      </w:tr>
      <w:tr w:rsidTr="00D317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>
            <w:pPr>
              <w:pStyle w:val="BodyText"/>
              <w:keepLines w:val="0"/>
              <w:spacing w:before="0" w:after="0"/>
            </w:pP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766">
            <w:pPr>
              <w:pStyle w:val="BodyText"/>
              <w:rPr>
                <w:lang w:val="en-NZ"/>
              </w:rPr>
            </w:pPr>
            <w:r w:rsidRPr="00D31766">
              <w:rPr>
                <w:rStyle w:val="SpecialBold"/>
              </w:rPr>
              <w:t>5.2</w:t>
            </w:r>
          </w:p>
        </w:tc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t>Audit findings and discrepancies in stock and receivals are reported to approved personnel</w:t>
            </w:r>
          </w:p>
        </w:tc>
      </w:tr>
    </w:tbl>
    <w:p w:rsidR="00000000" w:rsidRPr="00D31766" w:rsidP="00D31766">
      <w:pPr>
        <w:pStyle w:val="NoPaddingFontSize1"/>
      </w:pPr>
    </w:p>
    <w:p w:rsidR="00000000" w:rsidRPr="00D31766" w:rsidP="00D31766">
      <w:pPr>
        <w:pStyle w:val="AllowPageBreak"/>
      </w:pPr>
    </w:p>
    <w:p w:rsidR="00000000" w:rsidRPr="00D31766" w:rsidP="00D31766">
      <w:pPr>
        <w:pStyle w:val="Heading1"/>
      </w:pPr>
      <w:bookmarkStart w:id="7" w:name="O_1299259"/>
      <w:bookmarkEnd w:id="7"/>
      <w:r w:rsidRPr="00D3176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t>Foundation skills essential to performance are explicit in the performance criteria of this unit of competency.</w:t>
            </w:r>
          </w:p>
        </w:tc>
      </w:tr>
    </w:tbl>
    <w:p w:rsidR="00000000" w:rsidRPr="00D31766" w:rsidP="00D31766">
      <w:pPr>
        <w:pStyle w:val="NoPaddingFontSize1"/>
      </w:pPr>
    </w:p>
    <w:p w:rsidR="00000000" w:rsidRPr="00D31766" w:rsidP="00D31766">
      <w:pPr>
        <w:pStyle w:val="AllowPageBreak"/>
      </w:pPr>
    </w:p>
    <w:p w:rsidR="00000000" w:rsidRPr="00D31766" w:rsidP="00D31766">
      <w:pPr>
        <w:pStyle w:val="Heading1"/>
      </w:pPr>
      <w:bookmarkStart w:id="8" w:name="O_1299258"/>
      <w:bookmarkEnd w:id="8"/>
      <w:r w:rsidRPr="00D3176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t>Range is restricted to essential operating conditions and any other variable</w:t>
            </w:r>
            <w:r w:rsidRPr="00D31766">
              <w:t>s essential to the work environment.</w:t>
            </w:r>
          </w:p>
          <w:p w:rsidR="00000000" w:rsidRPr="00D31766" w:rsidP="00D31766">
            <w:pPr>
              <w:pStyle w:val="BodyText"/>
            </w:pPr>
            <w:r w:rsidRPr="00D31766">
              <w:t>Non-essential conditions may be found in the Companion Volume Implementation Guide.</w:t>
            </w:r>
          </w:p>
        </w:tc>
      </w:tr>
    </w:tbl>
    <w:p w:rsidR="00000000" w:rsidRPr="00D31766" w:rsidP="00D31766">
      <w:pPr>
        <w:pStyle w:val="NoPaddingFontSize1"/>
      </w:pPr>
    </w:p>
    <w:p w:rsidR="00000000" w:rsidRPr="00D31766" w:rsidP="00D31766">
      <w:pPr>
        <w:pStyle w:val="AllowPageBreak"/>
      </w:pPr>
    </w:p>
    <w:p w:rsidR="00000000" w:rsidRPr="00D31766" w:rsidP="00D31766">
      <w:pPr>
        <w:pStyle w:val="Heading1"/>
      </w:pPr>
      <w:bookmarkStart w:id="9" w:name="O_1299257"/>
      <w:bookmarkEnd w:id="9"/>
      <w:r w:rsidRPr="00D3176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1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766" w:rsidP="00D31766">
            <w:pPr>
              <w:pStyle w:val="BodyText"/>
            </w:pPr>
            <w:r w:rsidRPr="00D31766">
              <w:t>This unit replaces but is not equivalent to TLIA3038 Control and order stock and TLIA3039</w:t>
            </w:r>
            <w:r w:rsidRPr="00D31766">
              <w:t xml:space="preserve"> Receive and store stock.</w:t>
            </w:r>
          </w:p>
        </w:tc>
      </w:tr>
    </w:tbl>
    <w:p w:rsidR="00000000" w:rsidRPr="00D31766" w:rsidP="00D31766">
      <w:pPr>
        <w:pStyle w:val="NoPaddingFontSize1"/>
      </w:pPr>
    </w:p>
    <w:p w:rsidR="00000000" w:rsidRPr="00D31766" w:rsidP="00D31766">
      <w:pPr>
        <w:pStyle w:val="AllowPageBreak"/>
      </w:pPr>
    </w:p>
    <w:p w:rsidR="00000000" w:rsidRPr="00D31766" w:rsidP="00D31766">
      <w:pPr>
        <w:pStyle w:val="Heading1"/>
      </w:pPr>
      <w:bookmarkStart w:id="10" w:name="O_1299266"/>
      <w:bookmarkEnd w:id="10"/>
      <w:r w:rsidRPr="00D31766">
        <w:t>Links</w:t>
      </w:r>
    </w:p>
    <w:p w:rsidR="00000000" w:rsidRPr="00D31766" w:rsidP="00A04C1C">
      <w:pPr>
        <w:pStyle w:val="BodyText"/>
      </w:pPr>
      <w:r w:rsidRPr="00D317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92C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31766" w:rsidP="00D31766"/>
    <w:sectPr w:rsidSect="00D317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66" w:rsidRPr="00A04C1C" w:rsidP="00A04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1C" w:rsidP="00D31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C1C" w:rsidP="00D31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04C1C" w:rsidP="00D31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766" w:rsidRPr="00A04C1C" w:rsidP="00A04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C1C" w:rsidRPr="002D2AF8" w:rsidP="00D31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TLIX0013X Maintain stock control and receivals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A04C1C" w:rsidP="00D31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B2F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127C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766"/>
  </w:style>
  <w:style w:type="character" w:customStyle="1" w:styleId="Heading1Char">
    <w:name w:val="Heading 1 Char"/>
    <w:basedOn w:val="DefaultParagraphFont"/>
    <w:link w:val="Heading1"/>
    <w:rsid w:val="00D31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7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31766"/>
    <w:rPr>
      <w:b/>
      <w:spacing w:val="0"/>
    </w:rPr>
  </w:style>
  <w:style w:type="paragraph" w:styleId="ListBullet2">
    <w:name w:val="List Bullet 2"/>
    <w:basedOn w:val="List2"/>
    <w:rsid w:val="00D31766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1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1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7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17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1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1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7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1766"/>
    <w:rPr>
      <w:i/>
    </w:rPr>
  </w:style>
  <w:style w:type="paragraph" w:styleId="Caption">
    <w:name w:val="caption"/>
    <w:basedOn w:val="BodyText"/>
    <w:next w:val="Normal"/>
    <w:qFormat/>
    <w:rsid w:val="00D31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766"/>
  </w:style>
  <w:style w:type="paragraph" w:styleId="TableofFigures">
    <w:name w:val="table of figures"/>
    <w:basedOn w:val="Normal"/>
    <w:next w:val="Normal"/>
    <w:semiHidden/>
    <w:rsid w:val="00D31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7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1766"/>
    <w:rPr>
      <w:rFonts w:ascii="Wingdings" w:hAnsi="Wingdings"/>
    </w:rPr>
  </w:style>
  <w:style w:type="paragraph" w:customStyle="1" w:styleId="TableHeading">
    <w:name w:val="Table Heading"/>
    <w:basedOn w:val="HeadingBase"/>
    <w:rsid w:val="00D31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766"/>
    <w:rPr>
      <w:color w:val="0033CC"/>
      <w:u w:val="none"/>
    </w:rPr>
  </w:style>
  <w:style w:type="paragraph" w:customStyle="1" w:styleId="BodyTextRight">
    <w:name w:val="Body Text Right"/>
    <w:basedOn w:val="BodyText"/>
    <w:rsid w:val="00D31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7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766"/>
    <w:rPr>
      <w:sz w:val="32"/>
    </w:rPr>
  </w:style>
  <w:style w:type="paragraph" w:customStyle="1" w:styleId="HeadingProcedure">
    <w:name w:val="Heading Procedure"/>
    <w:basedOn w:val="HeadingBase"/>
    <w:next w:val="Normal"/>
    <w:rsid w:val="00D31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766"/>
    <w:pPr>
      <w:spacing w:before="60" w:after="60"/>
    </w:pPr>
  </w:style>
  <w:style w:type="paragraph" w:styleId="ListContinue">
    <w:name w:val="List Continue"/>
    <w:basedOn w:val="List"/>
    <w:rsid w:val="00D31766"/>
    <w:pPr>
      <w:ind w:firstLine="0"/>
    </w:pPr>
  </w:style>
  <w:style w:type="paragraph" w:customStyle="1" w:styleId="ListNote">
    <w:name w:val="List Note"/>
    <w:basedOn w:val="List"/>
    <w:rsid w:val="00D31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766"/>
    <w:rPr>
      <w:rFonts w:ascii="Courier New" w:hAnsi="Courier New"/>
    </w:rPr>
  </w:style>
  <w:style w:type="paragraph" w:customStyle="1" w:styleId="NoteBullet">
    <w:name w:val="Note Bullet"/>
    <w:basedOn w:val="Note"/>
    <w:rsid w:val="00D31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7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1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766"/>
    <w:rPr>
      <w:b/>
      <w:smallCaps/>
    </w:rPr>
  </w:style>
  <w:style w:type="paragraph" w:customStyle="1" w:styleId="TableListNumber">
    <w:name w:val="Table List Number"/>
    <w:basedOn w:val="ListNumber"/>
    <w:rsid w:val="00D31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766"/>
    <w:pPr>
      <w:numPr>
        <w:numId w:val="8"/>
      </w:numPr>
    </w:pPr>
  </w:style>
  <w:style w:type="paragraph" w:customStyle="1" w:styleId="ListAlpha2">
    <w:name w:val="List Alpha 2"/>
    <w:basedOn w:val="List2"/>
    <w:rsid w:val="00D31766"/>
    <w:pPr>
      <w:numPr>
        <w:numId w:val="7"/>
      </w:numPr>
    </w:pPr>
  </w:style>
  <w:style w:type="paragraph" w:styleId="List2">
    <w:name w:val="List 2"/>
    <w:basedOn w:val="BodyText"/>
    <w:rsid w:val="00D31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7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7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1766"/>
    <w:pPr>
      <w:numPr>
        <w:numId w:val="3"/>
      </w:numPr>
    </w:pPr>
  </w:style>
  <w:style w:type="paragraph" w:styleId="ListContinue2">
    <w:name w:val="List Continue 2"/>
    <w:basedOn w:val="List2"/>
    <w:rsid w:val="00D31766"/>
    <w:pPr>
      <w:ind w:firstLine="0"/>
    </w:pPr>
  </w:style>
  <w:style w:type="paragraph" w:styleId="ListContinue3">
    <w:name w:val="List Continue 3"/>
    <w:basedOn w:val="List3"/>
    <w:rsid w:val="00D31766"/>
    <w:pPr>
      <w:ind w:left="1021" w:firstLine="0"/>
    </w:pPr>
  </w:style>
  <w:style w:type="paragraph" w:styleId="ListContinue4">
    <w:name w:val="List Continue 4"/>
    <w:basedOn w:val="List4"/>
    <w:rsid w:val="00D31766"/>
    <w:pPr>
      <w:ind w:firstLine="0"/>
    </w:pPr>
  </w:style>
  <w:style w:type="paragraph" w:styleId="ListContinue5">
    <w:name w:val="List Continue 5"/>
    <w:basedOn w:val="List5"/>
    <w:rsid w:val="00D31766"/>
    <w:pPr>
      <w:ind w:firstLine="0"/>
    </w:pPr>
  </w:style>
  <w:style w:type="paragraph" w:styleId="ListNumber3">
    <w:name w:val="List Number 3"/>
    <w:basedOn w:val="List3"/>
    <w:rsid w:val="00D31766"/>
    <w:pPr>
      <w:numPr>
        <w:numId w:val="4"/>
      </w:numPr>
    </w:pPr>
  </w:style>
  <w:style w:type="paragraph" w:styleId="ListNumber4">
    <w:name w:val="List Number 4"/>
    <w:basedOn w:val="List4"/>
    <w:rsid w:val="00D31766"/>
    <w:pPr>
      <w:numPr>
        <w:numId w:val="5"/>
      </w:numPr>
    </w:pPr>
  </w:style>
  <w:style w:type="paragraph" w:styleId="ListNumber5">
    <w:name w:val="List Number 5"/>
    <w:basedOn w:val="List5"/>
    <w:rsid w:val="00D31766"/>
    <w:pPr>
      <w:numPr>
        <w:numId w:val="6"/>
      </w:numPr>
    </w:pPr>
  </w:style>
  <w:style w:type="paragraph" w:styleId="BlockText">
    <w:name w:val="Block Text"/>
    <w:basedOn w:val="Normal"/>
    <w:rsid w:val="00D31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766"/>
    <w:rPr>
      <w:sz w:val="16"/>
      <w:vertAlign w:val="superscript"/>
    </w:rPr>
  </w:style>
  <w:style w:type="character" w:customStyle="1" w:styleId="Symbols">
    <w:name w:val="Symbols"/>
    <w:basedOn w:val="DefaultParagraphFont"/>
    <w:rsid w:val="00D31766"/>
    <w:rPr>
      <w:rFonts w:ascii="Symbol" w:hAnsi="Symbol"/>
    </w:rPr>
  </w:style>
  <w:style w:type="character" w:customStyle="1" w:styleId="MenuOptions">
    <w:name w:val="Menu Options"/>
    <w:basedOn w:val="DefaultParagraphFont"/>
    <w:rsid w:val="00D31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766"/>
    <w:rPr>
      <w:b/>
    </w:rPr>
  </w:style>
  <w:style w:type="character" w:customStyle="1" w:styleId="Underlined">
    <w:name w:val="Underlined"/>
    <w:basedOn w:val="DefaultParagraphFont"/>
    <w:rsid w:val="00D31766"/>
    <w:rPr>
      <w:u w:val="single"/>
    </w:rPr>
  </w:style>
  <w:style w:type="paragraph" w:customStyle="1" w:styleId="TableBodyTextRight">
    <w:name w:val="Table Body Text Right"/>
    <w:basedOn w:val="TableBodyText"/>
    <w:rsid w:val="00D31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766"/>
    <w:rPr>
      <w:sz w:val="18"/>
    </w:rPr>
  </w:style>
  <w:style w:type="paragraph" w:customStyle="1" w:styleId="BodySmallRight">
    <w:name w:val="Body Small Right"/>
    <w:basedOn w:val="BodyTextRight"/>
    <w:rsid w:val="00D31766"/>
    <w:rPr>
      <w:sz w:val="18"/>
      <w:szCs w:val="18"/>
    </w:rPr>
  </w:style>
  <w:style w:type="paragraph" w:customStyle="1" w:styleId="MarginEdition">
    <w:name w:val="Margin Edition"/>
    <w:basedOn w:val="MarginNote"/>
    <w:rsid w:val="00D31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766"/>
    <w:rPr>
      <w:sz w:val="2"/>
      <w:szCs w:val="2"/>
    </w:rPr>
  </w:style>
  <w:style w:type="character" w:customStyle="1" w:styleId="Small">
    <w:name w:val="Small"/>
    <w:basedOn w:val="DefaultParagraphFont"/>
    <w:rsid w:val="00D31766"/>
    <w:rPr>
      <w:sz w:val="16"/>
    </w:rPr>
  </w:style>
  <w:style w:type="paragraph" w:customStyle="1" w:styleId="WideTable">
    <w:name w:val="Wide Table"/>
    <w:basedOn w:val="Normal"/>
    <w:rsid w:val="00D31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766"/>
  </w:style>
  <w:style w:type="paragraph" w:styleId="Quote">
    <w:name w:val="Quote"/>
    <w:basedOn w:val="Heading1"/>
    <w:link w:val="QuoteChar"/>
    <w:qFormat/>
    <w:rsid w:val="00D31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766"/>
    <w:pPr>
      <w:pageBreakBefore/>
    </w:pPr>
  </w:style>
  <w:style w:type="paragraph" w:customStyle="1" w:styleId="Border">
    <w:name w:val="Border"/>
    <w:basedOn w:val="Normal"/>
    <w:qFormat/>
    <w:rsid w:val="00D31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766"/>
    <w:rPr>
      <w:u w:val="single"/>
    </w:rPr>
  </w:style>
  <w:style w:type="character" w:customStyle="1" w:styleId="BoldandItalics">
    <w:name w:val="Bold and Italics"/>
    <w:qFormat/>
    <w:rsid w:val="00D31766"/>
    <w:rPr>
      <w:b/>
      <w:i/>
      <w:u w:val="none"/>
    </w:rPr>
  </w:style>
  <w:style w:type="paragraph" w:styleId="BalloonText">
    <w:name w:val="Balloon Text"/>
    <w:basedOn w:val="Normal"/>
    <w:link w:val="BalloonTextChar"/>
    <w:rsid w:val="00D31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766"/>
    <w:pPr>
      <w:spacing w:before="0" w:after="0"/>
    </w:pPr>
  </w:style>
  <w:style w:type="paragraph" w:customStyle="1" w:styleId="BodyTextBold">
    <w:name w:val="Body Text Bold"/>
    <w:basedOn w:val="BodyText"/>
    <w:qFormat/>
    <w:rsid w:val="00D31766"/>
    <w:rPr>
      <w:b/>
    </w:rPr>
  </w:style>
  <w:style w:type="character" w:styleId="Hyperlink">
    <w:name w:val="Hyperlink"/>
    <w:basedOn w:val="DefaultParagraphFont"/>
    <w:uiPriority w:val="99"/>
    <w:unhideWhenUsed/>
    <w:rsid w:val="00A04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698</Words>
  <Characters>4219</Characters>
  <Application>Microsoft Office Word</Application>
  <DocSecurity>0</DocSecurity>
  <Lines>200</Lines>
  <Paragraphs>98</Paragraphs>
  <ScaleCrop>false</ScaleCrop>
  <Company>Author-it Software Corporation Ltd.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TLIX0013X Maintain stock control and receivals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2025-05-29T06:04:00Z</dcterms:created>
  <dcterms:modified xsi:type="dcterms:W3CDTF">2025-05-29T06:04:00Z</dcterms:modified>
</cp:coreProperties>
</file>