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47B" w:rsidP="0055247B">
      <w:pPr>
        <w:pStyle w:val="Title"/>
      </w:pPr>
      <w:r>
        <w:fldChar w:fldCharType="begin"/>
      </w:r>
      <w:r>
        <w:instrText xml:space="preserve"> TITLE   \* MERGEFORMAT </w:instrText>
      </w:r>
      <w:r>
        <w:fldChar w:fldCharType="separate"/>
      </w:r>
      <w:r>
        <w:t>Assessment Requirements for TLIX0008 Comply with biosecurity border clearance</w:t>
      </w:r>
      <w:r>
        <w:fldChar w:fldCharType="end"/>
      </w:r>
    </w:p>
    <w:p w:rsidR="0055247B" w:rsidP="0055247B">
      <w:pPr>
        <w:pStyle w:val="Version"/>
        <w:sectPr w:rsidSect="00AA7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A5E" w:rsidP="00AA7A5E">
      <w:pPr>
        <w:pStyle w:val="SuperHeading"/>
      </w:pPr>
      <w:r w:rsidRPr="00AA7A5E">
        <w:t>Assessment Requirements for TLIX0008 Comply with biosecurity border clearance</w:t>
      </w:r>
    </w:p>
    <w:p w:rsidR="00000000" w:rsidRPr="00AA7A5E" w:rsidP="00AA7A5E">
      <w:pPr>
        <w:pStyle w:val="Heading1"/>
      </w:pPr>
      <w:bookmarkStart w:id="1" w:name="O_1067735"/>
      <w:bookmarkEnd w:id="1"/>
      <w:r w:rsidRPr="00AA7A5E">
        <w:t>Modification History</w:t>
      </w:r>
    </w:p>
    <w:tbl>
      <w:tblPr>
        <w:tblW w:w="9497" w:type="dxa"/>
        <w:tblLayout w:type="fixed"/>
        <w:tblCellMar>
          <w:left w:w="62" w:type="dxa"/>
          <w:right w:w="62" w:type="dxa"/>
        </w:tblCellMar>
        <w:tblLook w:val="0000"/>
      </w:tblPr>
      <w:tblGrid>
        <w:gridCol w:w="9497"/>
      </w:tblGrid>
      <w:tr w:rsidTr="00AA7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A5E" w:rsidP="00AA7A5E">
            <w:pPr>
              <w:pStyle w:val="BodyText"/>
            </w:pPr>
            <w:r w:rsidRPr="00AA7A5E">
              <w:t>Release 1. This is the first release of this unit of competency in the TLI Transport and Logistics Training Package.</w:t>
            </w:r>
          </w:p>
        </w:tc>
      </w:tr>
    </w:tbl>
    <w:p w:rsidR="00000000" w:rsidRPr="00AA7A5E" w:rsidP="00AA7A5E">
      <w:pPr>
        <w:pStyle w:val="NoPaddingFontSize1"/>
      </w:pPr>
    </w:p>
    <w:p w:rsidR="00000000" w:rsidRPr="00AA7A5E" w:rsidP="00AA7A5E">
      <w:pPr>
        <w:pStyle w:val="AllowPageBreak"/>
      </w:pPr>
    </w:p>
    <w:p w:rsidR="00000000" w:rsidRPr="00AA7A5E" w:rsidP="00AA7A5E">
      <w:pPr>
        <w:pStyle w:val="Heading1"/>
      </w:pPr>
      <w:bookmarkStart w:id="2" w:name="O_1067736"/>
      <w:bookmarkEnd w:id="2"/>
      <w:r w:rsidRPr="00AA7A5E">
        <w:t>Performance Evidence</w:t>
      </w:r>
    </w:p>
    <w:tbl>
      <w:tblPr>
        <w:tblW w:w="9497" w:type="dxa"/>
        <w:tblLayout w:type="fixed"/>
        <w:tblCellMar>
          <w:left w:w="62" w:type="dxa"/>
          <w:right w:w="62" w:type="dxa"/>
        </w:tblCellMar>
        <w:tblLook w:val="0000"/>
      </w:tblPr>
      <w:tblGrid>
        <w:gridCol w:w="9497"/>
      </w:tblGrid>
      <w:tr w:rsidTr="00AA7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A5E" w:rsidP="00AA7A5E">
            <w:pPr>
              <w:pStyle w:val="BodyText"/>
            </w:pPr>
            <w:r w:rsidRPr="00AA7A5E">
              <w:t>Evidence required to demonstrate competence in this unit must be relevant to and satisfy all of the requirements of the elements and performance criteria on at least one occasion and include:</w:t>
            </w:r>
          </w:p>
          <w:p w:rsidR="00000000" w:rsidRPr="00AA7A5E" w:rsidP="00AA7A5E">
            <w:pPr>
              <w:pStyle w:val="ListBullet"/>
            </w:pPr>
            <w:r w:rsidRPr="00AA7A5E">
              <w:t>assessing documents with required attentio</w:t>
            </w:r>
            <w:r w:rsidRPr="00AA7A5E">
              <w:t>n to detail</w:t>
            </w:r>
          </w:p>
          <w:p w:rsidR="00000000" w:rsidRPr="00AA7A5E" w:rsidP="00AA7A5E">
            <w:pPr>
              <w:pStyle w:val="ListBullet"/>
            </w:pPr>
            <w:r w:rsidRPr="00AA7A5E">
              <w:t>assessing documents, answering lodgement questions and determining appropriate concern types and automatic entry process (AEP) codes</w:t>
            </w:r>
          </w:p>
          <w:p w:rsidR="00000000" w:rsidRPr="00AA7A5E" w:rsidP="00AA7A5E">
            <w:pPr>
              <w:pStyle w:val="ListBullet"/>
            </w:pPr>
            <w:r w:rsidRPr="00AA7A5E">
              <w:t>assessing whether documents are compliant with the requirements of the purpose for which they are to be used</w:t>
            </w:r>
          </w:p>
          <w:p w:rsidR="00000000" w:rsidRPr="00AA7A5E" w:rsidP="00AA7A5E">
            <w:pPr>
              <w:pStyle w:val="ListBullet"/>
            </w:pPr>
            <w:r w:rsidRPr="00AA7A5E">
              <w:t>en</w:t>
            </w:r>
            <w:r w:rsidRPr="00AA7A5E">
              <w:t>suring currency of relevant legislative and regulatory knowledge</w:t>
            </w:r>
          </w:p>
          <w:p w:rsidR="00000000" w:rsidRPr="00AA7A5E" w:rsidP="00AA7A5E">
            <w:pPr>
              <w:pStyle w:val="ListBullet"/>
            </w:pPr>
            <w:r w:rsidRPr="00AA7A5E">
              <w:t>maintaining records in accordance with regulatory requirements</w:t>
            </w:r>
          </w:p>
          <w:p w:rsidR="00000000" w:rsidRPr="00AA7A5E" w:rsidP="00AA7A5E">
            <w:pPr>
              <w:pStyle w:val="ListBullet"/>
            </w:pPr>
            <w:r w:rsidRPr="00AA7A5E">
              <w:t>reading and interpreting relevant Acts and legislation.</w:t>
            </w:r>
          </w:p>
        </w:tc>
      </w:tr>
    </w:tbl>
    <w:p w:rsidR="00000000" w:rsidRPr="00AA7A5E" w:rsidP="00AA7A5E">
      <w:pPr>
        <w:pStyle w:val="NoPaddingFontSize1"/>
      </w:pPr>
    </w:p>
    <w:p w:rsidR="00000000" w:rsidRPr="00AA7A5E" w:rsidP="00AA7A5E">
      <w:pPr>
        <w:pStyle w:val="AllowPageBreak"/>
      </w:pPr>
    </w:p>
    <w:p w:rsidR="00000000" w:rsidRPr="00AA7A5E" w:rsidP="00AA7A5E">
      <w:pPr>
        <w:pStyle w:val="Heading1"/>
      </w:pPr>
      <w:bookmarkStart w:id="3" w:name="O_1067737"/>
      <w:bookmarkEnd w:id="3"/>
      <w:r w:rsidRPr="00AA7A5E">
        <w:t>Knowledge Evidence</w:t>
      </w:r>
    </w:p>
    <w:tbl>
      <w:tblPr>
        <w:tblW w:w="9497" w:type="dxa"/>
        <w:tblLayout w:type="fixed"/>
        <w:tblCellMar>
          <w:left w:w="62" w:type="dxa"/>
          <w:right w:w="62" w:type="dxa"/>
        </w:tblCellMar>
        <w:tblLook w:val="0000"/>
      </w:tblPr>
      <w:tblGrid>
        <w:gridCol w:w="9497"/>
      </w:tblGrid>
      <w:tr w:rsidTr="00AA7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A5E" w:rsidP="00AA7A5E">
            <w:pPr>
              <w:pStyle w:val="BodyText"/>
            </w:pPr>
            <w:r w:rsidRPr="00AA7A5E">
              <w:t>Evidence required to demonstrate competence in this unit must be relevant to and satisfy all of the requirements of the elements and performance criteria and include knowledge of:</w:t>
            </w:r>
          </w:p>
          <w:p w:rsidR="00000000" w:rsidRPr="00AA7A5E" w:rsidP="00AA7A5E">
            <w:pPr>
              <w:pStyle w:val="ListBullet"/>
            </w:pPr>
            <w:r w:rsidRPr="00AA7A5E">
              <w:t>general awareness of biosecurity border clearance requirements</w:t>
            </w:r>
          </w:p>
          <w:p w:rsidR="00000000" w:rsidRPr="00AA7A5E" w:rsidP="00AA7A5E">
            <w:pPr>
              <w:pStyle w:val="ListBullet"/>
            </w:pPr>
            <w:r w:rsidRPr="00AA7A5E">
              <w:t xml:space="preserve">obligations </w:t>
            </w:r>
            <w:r w:rsidRPr="00AA7A5E">
              <w:t>of person engaged in a regulatory arrangement</w:t>
            </w:r>
          </w:p>
          <w:p w:rsidR="00000000" w:rsidRPr="00AA7A5E" w:rsidP="00AA7A5E">
            <w:pPr>
              <w:pStyle w:val="ListBullet"/>
            </w:pPr>
            <w:r w:rsidRPr="00AA7A5E">
              <w:t>policies regarding compliance with requirements of a regulatory arrangement</w:t>
            </w:r>
          </w:p>
          <w:p w:rsidR="00000000" w:rsidRPr="00AA7A5E" w:rsidP="00AA7A5E">
            <w:pPr>
              <w:pStyle w:val="ListBullet"/>
            </w:pPr>
            <w:r w:rsidRPr="00AA7A5E">
              <w:t>relevant legislation, regulations, schemes, policies and procedures.</w:t>
            </w:r>
          </w:p>
        </w:tc>
      </w:tr>
    </w:tbl>
    <w:p w:rsidR="00000000" w:rsidRPr="00AA7A5E" w:rsidP="00AA7A5E">
      <w:pPr>
        <w:pStyle w:val="NoPaddingFontSize1"/>
      </w:pPr>
    </w:p>
    <w:p w:rsidR="00000000" w:rsidRPr="00AA7A5E" w:rsidP="00AA7A5E">
      <w:pPr>
        <w:pStyle w:val="AllowPageBreak"/>
      </w:pPr>
    </w:p>
    <w:p w:rsidR="00000000" w:rsidRPr="00AA7A5E" w:rsidP="00AA7A5E">
      <w:pPr>
        <w:pStyle w:val="Heading1"/>
      </w:pPr>
      <w:bookmarkStart w:id="4" w:name="O_1067738"/>
      <w:bookmarkEnd w:id="4"/>
      <w:r w:rsidRPr="00AA7A5E">
        <w:t>Assessment Conditions</w:t>
      </w:r>
    </w:p>
    <w:tbl>
      <w:tblPr>
        <w:tblW w:w="9497" w:type="dxa"/>
        <w:tblLayout w:type="fixed"/>
        <w:tblCellMar>
          <w:left w:w="62" w:type="dxa"/>
          <w:right w:w="62" w:type="dxa"/>
        </w:tblCellMar>
        <w:tblLook w:val="0000"/>
      </w:tblPr>
      <w:tblGrid>
        <w:gridCol w:w="9497"/>
      </w:tblGrid>
      <w:tr w:rsidTr="00AA7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7A5E" w:rsidP="00AA7A5E">
            <w:pPr>
              <w:pStyle w:val="BodyText"/>
            </w:pPr>
            <w:r w:rsidRPr="00AA7A5E">
              <w:t>Assessors must hold cr</w:t>
            </w:r>
            <w:r w:rsidRPr="00AA7A5E">
              <w:t xml:space="preserve">edentials specified within the Standards for Registered Training Organisations current at the time of assessment. </w:t>
            </w:r>
          </w:p>
          <w:p w:rsidR="00000000" w:rsidRPr="00AA7A5E" w:rsidP="00AA7A5E">
            <w:pPr>
              <w:pStyle w:val="BodyText"/>
            </w:pPr>
            <w:r w:rsidRPr="00AA7A5E">
              <w:t xml:space="preserve">Assessment must satisfy the Principles of Assessment and Rules of Evidence and all regulatory requirements included within the Standards for </w:t>
            </w:r>
            <w:r w:rsidRPr="00AA7A5E">
              <w:t>Registered Training Organisations current at the time of assessment.</w:t>
            </w:r>
          </w:p>
          <w:p w:rsidR="00000000" w:rsidRPr="00AA7A5E" w:rsidP="00AA7A5E">
            <w:pPr>
              <w:pStyle w:val="BodyText"/>
            </w:pPr>
            <w:r w:rsidRPr="00AA7A5E">
              <w:t>Assessment must occur in workplace operational situations where it is appropriate to do so; where this is not appropriate, assessment must occur in simulated workplace operational situati</w:t>
            </w:r>
            <w:r w:rsidRPr="00AA7A5E">
              <w:t>ons that replicate workplace conditions.</w:t>
            </w:r>
          </w:p>
          <w:p w:rsidR="00000000" w:rsidRPr="00AA7A5E" w:rsidP="00AA7A5E">
            <w:pPr>
              <w:pStyle w:val="BodyText"/>
            </w:pPr>
            <w:r w:rsidRPr="00AA7A5E">
              <w:t xml:space="preserve">Assessment processes and techniques must be appropriate to the language, literacy and numeracy </w:t>
            </w:r>
            <w:r w:rsidRPr="00AA7A5E">
              <w:t>requirements of the work being performed and the needs of the candidate.</w:t>
            </w:r>
          </w:p>
          <w:p w:rsidR="00000000" w:rsidRPr="00AA7A5E" w:rsidP="00AA7A5E">
            <w:pPr>
              <w:pStyle w:val="BodyText"/>
            </w:pPr>
            <w:r w:rsidRPr="00AA7A5E">
              <w:t>Resources for assessment must include:</w:t>
            </w:r>
          </w:p>
          <w:p w:rsidR="00000000" w:rsidRPr="00AA7A5E" w:rsidP="00AA7A5E">
            <w:pPr>
              <w:pStyle w:val="ListBullet"/>
            </w:pPr>
            <w:r w:rsidRPr="00AA7A5E">
              <w:t>a range of relevant exercises, case studies and/or simulations</w:t>
            </w:r>
          </w:p>
          <w:p w:rsidR="00000000" w:rsidRPr="00AA7A5E" w:rsidP="00AA7A5E">
            <w:pPr>
              <w:pStyle w:val="ListBullet"/>
            </w:pPr>
            <w:r w:rsidRPr="00AA7A5E">
              <w:t>relevant materials, tools, equipment and personal protective equipment (PPE) currently used in industry</w:t>
            </w:r>
          </w:p>
          <w:p w:rsidR="00000000" w:rsidRPr="00AA7A5E" w:rsidP="00AA7A5E">
            <w:pPr>
              <w:pStyle w:val="ListBullet"/>
            </w:pPr>
            <w:r w:rsidRPr="00AA7A5E">
              <w:t xml:space="preserve">applicable documentation, including workplace procedures, regulations, codes of practice </w:t>
            </w:r>
            <w:r w:rsidRPr="00AA7A5E">
              <w:t>and operation manuals.</w:t>
            </w:r>
          </w:p>
        </w:tc>
      </w:tr>
    </w:tbl>
    <w:p w:rsidR="00000000" w:rsidRPr="00AA7A5E" w:rsidP="00AA7A5E">
      <w:pPr>
        <w:pStyle w:val="NoPaddingFontSize1"/>
      </w:pPr>
    </w:p>
    <w:p w:rsidR="00000000" w:rsidRPr="00AA7A5E" w:rsidP="00AA7A5E">
      <w:pPr>
        <w:pStyle w:val="AllowPageBreak"/>
      </w:pPr>
    </w:p>
    <w:p w:rsidR="00000000" w:rsidRPr="00AA7A5E" w:rsidP="00AA7A5E">
      <w:pPr>
        <w:pStyle w:val="Heading1"/>
      </w:pPr>
      <w:bookmarkStart w:id="5" w:name="O_1067741"/>
      <w:bookmarkEnd w:id="5"/>
      <w:r w:rsidRPr="00AA7A5E">
        <w:t>Links</w:t>
      </w:r>
    </w:p>
    <w:p w:rsidR="00000000" w:rsidRPr="00AA7A5E" w:rsidP="0055247B">
      <w:pPr>
        <w:pStyle w:val="BodyText"/>
      </w:pPr>
      <w:r w:rsidRPr="00AA7A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05D1A">
        <w:rPr>
          <w:rStyle w:val="Hyperlink"/>
        </w:rPr>
        <w:t>https://vetnet.gov.au/Pages/TrainingDocs.aspx?q=df441c6e-213d-43e3-874c-0b3f7036d851</w:t>
      </w:r>
      <w:r>
        <w:fldChar w:fldCharType="end"/>
      </w:r>
    </w:p>
    <w:p w:rsidR="00000000" w:rsidRPr="00AA7A5E" w:rsidP="00AA7A5E"/>
    <w:sectPr w:rsidSect="00AA7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5E" w:rsidRPr="0055247B" w:rsidP="00552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7B" w:rsidP="00AA7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247B" w:rsidP="00AA7A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5247B" w:rsidP="00AA7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A5E" w:rsidRPr="0055247B" w:rsidP="00552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7B" w:rsidRPr="002D2AF8" w:rsidP="00AA7A5E">
    <w:pPr>
      <w:pStyle w:val="Header"/>
      <w:framePr w:wrap="around"/>
    </w:pPr>
    <w:r>
      <w:fldChar w:fldCharType="begin"/>
    </w:r>
    <w:r>
      <w:instrText xml:space="preserve"> TITLE   \* MERGEFORMAT </w:instrText>
    </w:r>
    <w:r>
      <w:fldChar w:fldCharType="separate"/>
    </w:r>
    <w:r>
      <w:t>Assessment Requirements for TLIX0008 Comply with biosecurity border clearance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5247B" w:rsidP="00AA7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2C6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CF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A5E"/>
    <w:pPr>
      <w:spacing w:before="360" w:after="60"/>
      <w:outlineLvl w:val="0"/>
    </w:pPr>
    <w:rPr>
      <w:sz w:val="32"/>
    </w:rPr>
  </w:style>
  <w:style w:type="paragraph" w:styleId="Heading2">
    <w:name w:val="heading 2"/>
    <w:basedOn w:val="HeadingBase"/>
    <w:next w:val="BodyText"/>
    <w:link w:val="Heading2Char"/>
    <w:qFormat/>
    <w:rsid w:val="00AA7A5E"/>
    <w:pPr>
      <w:keepLines/>
      <w:spacing w:before="240" w:after="120"/>
      <w:outlineLvl w:val="1"/>
    </w:pPr>
    <w:rPr>
      <w:sz w:val="28"/>
      <w:szCs w:val="40"/>
    </w:rPr>
  </w:style>
  <w:style w:type="paragraph" w:styleId="Heading3">
    <w:name w:val="heading 3"/>
    <w:basedOn w:val="HeadingBase"/>
    <w:next w:val="BodyText"/>
    <w:link w:val="Heading3Char"/>
    <w:qFormat/>
    <w:rsid w:val="00AA7A5E"/>
    <w:pPr>
      <w:spacing w:before="180" w:after="120"/>
      <w:outlineLvl w:val="2"/>
    </w:pPr>
    <w:rPr>
      <w:spacing w:val="-10"/>
      <w:kern w:val="32"/>
    </w:rPr>
  </w:style>
  <w:style w:type="paragraph" w:styleId="Heading4">
    <w:name w:val="heading 4"/>
    <w:basedOn w:val="HeadingBase"/>
    <w:next w:val="BodyText"/>
    <w:link w:val="Heading4Char"/>
    <w:qFormat/>
    <w:rsid w:val="00AA7A5E"/>
    <w:pPr>
      <w:spacing w:before="160" w:after="120"/>
      <w:outlineLvl w:val="3"/>
    </w:pPr>
    <w:rPr>
      <w:sz w:val="22"/>
    </w:rPr>
  </w:style>
  <w:style w:type="paragraph" w:styleId="Heading5">
    <w:name w:val="heading 5"/>
    <w:basedOn w:val="HeadingBase"/>
    <w:next w:val="Normal"/>
    <w:link w:val="Heading5Char"/>
    <w:qFormat/>
    <w:rsid w:val="00AA7A5E"/>
    <w:pPr>
      <w:spacing w:before="80"/>
      <w:outlineLvl w:val="4"/>
    </w:pPr>
    <w:rPr>
      <w:color w:val="918585"/>
      <w:sz w:val="20"/>
    </w:rPr>
  </w:style>
  <w:style w:type="paragraph" w:styleId="Heading6">
    <w:name w:val="heading 6"/>
    <w:basedOn w:val="HeadingBase"/>
    <w:next w:val="Normal"/>
    <w:link w:val="Heading6Char"/>
    <w:qFormat/>
    <w:rsid w:val="00AA7A5E"/>
    <w:pPr>
      <w:spacing w:before="60"/>
      <w:outlineLvl w:val="5"/>
    </w:pPr>
    <w:rPr>
      <w:color w:val="918585"/>
      <w:sz w:val="20"/>
    </w:rPr>
  </w:style>
  <w:style w:type="paragraph" w:styleId="Heading7">
    <w:name w:val="heading 7"/>
    <w:basedOn w:val="Normal"/>
    <w:next w:val="Normal"/>
    <w:link w:val="Heading7Char"/>
    <w:qFormat/>
    <w:rsid w:val="00AA7A5E"/>
    <w:pPr>
      <w:ind w:left="720"/>
      <w:outlineLvl w:val="6"/>
    </w:pPr>
    <w:rPr>
      <w:i/>
    </w:rPr>
  </w:style>
  <w:style w:type="paragraph" w:styleId="Heading8">
    <w:name w:val="heading 8"/>
    <w:basedOn w:val="Normal"/>
    <w:next w:val="Normal"/>
    <w:link w:val="Heading8Char"/>
    <w:qFormat/>
    <w:rsid w:val="00AA7A5E"/>
    <w:pPr>
      <w:ind w:left="720"/>
      <w:outlineLvl w:val="7"/>
    </w:pPr>
    <w:rPr>
      <w:i/>
    </w:rPr>
  </w:style>
  <w:style w:type="paragraph" w:styleId="Heading9">
    <w:name w:val="heading 9"/>
    <w:basedOn w:val="Normal"/>
    <w:next w:val="Normal"/>
    <w:link w:val="Heading9Char"/>
    <w:qFormat/>
    <w:rsid w:val="00AA7A5E"/>
    <w:pPr>
      <w:ind w:left="720"/>
      <w:outlineLvl w:val="8"/>
    </w:pPr>
    <w:rPr>
      <w:i/>
    </w:rPr>
  </w:style>
  <w:style w:type="character" w:default="1" w:styleId="DefaultParagraphFont">
    <w:name w:val="Default Paragraph Font"/>
    <w:uiPriority w:val="1"/>
    <w:unhideWhenUsed/>
    <w:rsid w:val="00AA7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A5E"/>
  </w:style>
  <w:style w:type="character" w:customStyle="1" w:styleId="Heading1Char">
    <w:name w:val="Heading 1 Char"/>
    <w:basedOn w:val="DefaultParagraphFont"/>
    <w:link w:val="Heading1"/>
    <w:rsid w:val="00AA7A5E"/>
    <w:rPr>
      <w:rFonts w:ascii="Times New Roman" w:eastAsia="Times New Roman" w:hAnsi="Times New Roman" w:cs="Times New Roman"/>
      <w:b/>
      <w:sz w:val="32"/>
      <w:szCs w:val="20"/>
      <w:lang w:eastAsia="en-US"/>
    </w:rPr>
  </w:style>
  <w:style w:type="paragraph" w:styleId="BodyText">
    <w:name w:val="Body Text"/>
    <w:basedOn w:val="Normal"/>
    <w:link w:val="BodyTextChar"/>
    <w:rsid w:val="00AA7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A5E"/>
    <w:rPr>
      <w:rFonts w:ascii="Times New Roman" w:eastAsia="Times New Roman" w:hAnsi="Times New Roman" w:cs="Times New Roman"/>
      <w:sz w:val="24"/>
      <w:lang w:eastAsia="en-US"/>
    </w:rPr>
  </w:style>
  <w:style w:type="paragraph" w:styleId="ListBullet">
    <w:name w:val="List Bullet"/>
    <w:basedOn w:val="List"/>
    <w:rsid w:val="00AA7A5E"/>
    <w:pPr>
      <w:numPr>
        <w:numId w:val="11"/>
      </w:numPr>
      <w:tabs>
        <w:tab w:val="clear" w:pos="340"/>
      </w:tabs>
      <w:spacing w:before="40" w:after="40"/>
    </w:pPr>
  </w:style>
  <w:style w:type="paragraph" w:customStyle="1" w:styleId="SuperHeading">
    <w:name w:val="SuperHeading"/>
    <w:basedOn w:val="Normal"/>
    <w:rsid w:val="00AA7A5E"/>
    <w:pPr>
      <w:spacing w:before="240" w:after="120"/>
      <w:outlineLvl w:val="0"/>
    </w:pPr>
    <w:rPr>
      <w:rFonts w:ascii="Times New Roman" w:hAnsi="Times New Roman"/>
      <w:b/>
      <w:sz w:val="32"/>
    </w:rPr>
  </w:style>
  <w:style w:type="paragraph" w:customStyle="1" w:styleId="AllowPageBreak">
    <w:name w:val="AllowPageBreak"/>
    <w:rsid w:val="00AA7A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7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A5E"/>
    <w:rPr>
      <w:rFonts w:ascii="Courier New" w:eastAsia="Times New Roman" w:hAnsi="Courier New" w:cs="Times New Roman"/>
      <w:i/>
      <w:szCs w:val="20"/>
      <w:lang w:eastAsia="en-US"/>
    </w:rPr>
  </w:style>
  <w:style w:type="paragraph" w:customStyle="1" w:styleId="HeadingBase">
    <w:name w:val="Heading Base"/>
    <w:rsid w:val="00AA7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A5E"/>
    <w:pPr>
      <w:tabs>
        <w:tab w:val="right" w:leader="dot" w:pos="9072"/>
      </w:tabs>
      <w:ind w:left="567"/>
    </w:pPr>
    <w:rPr>
      <w:szCs w:val="22"/>
    </w:rPr>
  </w:style>
  <w:style w:type="paragraph" w:customStyle="1" w:styleId="TOCBase">
    <w:name w:val="TOC Base"/>
    <w:rsid w:val="00AA7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A5E"/>
    <w:pPr>
      <w:tabs>
        <w:tab w:val="right" w:leader="dot" w:pos="9072"/>
      </w:tabs>
      <w:spacing w:before="40" w:after="40"/>
      <w:ind w:left="284"/>
    </w:pPr>
    <w:rPr>
      <w:rFonts w:ascii="Times New Roman" w:hAnsi="Times New Roman"/>
    </w:rPr>
  </w:style>
  <w:style w:type="paragraph" w:styleId="TOC1">
    <w:name w:val="toc 1"/>
    <w:basedOn w:val="TOCBase"/>
    <w:next w:val="Normal"/>
    <w:rsid w:val="00AA7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A5E"/>
    <w:rPr>
      <w:rFonts w:ascii="Times New Roman" w:eastAsia="Times New Roman" w:hAnsi="Times New Roman" w:cs="Times New Roman"/>
      <w:sz w:val="16"/>
      <w:lang w:eastAsia="en-US"/>
    </w:rPr>
  </w:style>
  <w:style w:type="paragraph" w:styleId="Title">
    <w:name w:val="Title"/>
    <w:basedOn w:val="HeadingBase"/>
    <w:link w:val="TitleChar"/>
    <w:qFormat/>
    <w:rsid w:val="00AA7A5E"/>
    <w:pPr>
      <w:spacing w:before="5040"/>
      <w:jc w:val="center"/>
    </w:pPr>
    <w:rPr>
      <w:sz w:val="48"/>
      <w:szCs w:val="72"/>
      <w:lang w:val="en-US"/>
    </w:rPr>
  </w:style>
  <w:style w:type="character" w:customStyle="1" w:styleId="TitleChar">
    <w:name w:val="Title Char"/>
    <w:basedOn w:val="DefaultParagraphFont"/>
    <w:link w:val="Title"/>
    <w:rsid w:val="00AA7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A5E"/>
    <w:pPr>
      <w:tabs>
        <w:tab w:val="left" w:pos="3600"/>
        <w:tab w:val="left" w:pos="3958"/>
      </w:tabs>
    </w:pPr>
  </w:style>
  <w:style w:type="paragraph" w:styleId="List">
    <w:name w:val="List"/>
    <w:basedOn w:val="BodyText"/>
    <w:next w:val="BodyText"/>
    <w:rsid w:val="00AA7A5E"/>
    <w:pPr>
      <w:tabs>
        <w:tab w:val="left" w:pos="340"/>
      </w:tabs>
      <w:spacing w:before="60" w:after="60"/>
      <w:ind w:left="340" w:hanging="340"/>
    </w:pPr>
  </w:style>
  <w:style w:type="paragraph" w:customStyle="1" w:styleId="Note">
    <w:name w:val="Note"/>
    <w:basedOn w:val="BodyText"/>
    <w:rsid w:val="00AA7A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A5E"/>
    <w:rPr>
      <w:b/>
      <w:spacing w:val="0"/>
    </w:rPr>
  </w:style>
  <w:style w:type="paragraph" w:customStyle="1" w:styleId="SuperTitle">
    <w:name w:val="SuperTitle"/>
    <w:basedOn w:val="Title"/>
    <w:rsid w:val="00AA7A5E"/>
    <w:pPr>
      <w:framePr w:wrap="auto" w:hAnchor="text" w:y="6049"/>
    </w:pPr>
    <w:rPr>
      <w:color w:val="000000"/>
      <w:sz w:val="40"/>
    </w:rPr>
  </w:style>
  <w:style w:type="paragraph" w:customStyle="1" w:styleId="TOCTitle">
    <w:name w:val="TOCTitle"/>
    <w:basedOn w:val="Heading1"/>
    <w:rsid w:val="00AA7A5E"/>
    <w:pPr>
      <w:spacing w:after="240"/>
      <w:jc w:val="center"/>
      <w:outlineLvl w:val="9"/>
    </w:pPr>
    <w:rPr>
      <w:caps/>
    </w:rPr>
  </w:style>
  <w:style w:type="paragraph" w:customStyle="1" w:styleId="Version">
    <w:name w:val="Version"/>
    <w:rsid w:val="00AA7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A5E"/>
    <w:pPr>
      <w:numPr>
        <w:numId w:val="12"/>
      </w:numPr>
      <w:tabs>
        <w:tab w:val="clear" w:pos="680"/>
      </w:tabs>
    </w:pPr>
  </w:style>
  <w:style w:type="paragraph" w:styleId="Index1">
    <w:name w:val="index 1"/>
    <w:basedOn w:val="Normal"/>
    <w:next w:val="Normal"/>
    <w:semiHidden/>
    <w:rsid w:val="00AA7A5E"/>
    <w:pPr>
      <w:keepNext w:val="0"/>
      <w:tabs>
        <w:tab w:val="right" w:pos="4176"/>
      </w:tabs>
      <w:ind w:left="198" w:hanging="198"/>
    </w:pPr>
    <w:rPr>
      <w:rFonts w:ascii="Garamond" w:hAnsi="Garamond"/>
    </w:rPr>
  </w:style>
  <w:style w:type="paragraph" w:styleId="IndexHeading">
    <w:name w:val="index heading"/>
    <w:basedOn w:val="Normal"/>
    <w:next w:val="Index1"/>
    <w:semiHidden/>
    <w:rsid w:val="00AA7A5E"/>
    <w:pPr>
      <w:spacing w:before="120" w:after="120"/>
    </w:pPr>
    <w:rPr>
      <w:rFonts w:ascii="Arial" w:hAnsi="Arial"/>
      <w:b/>
      <w:color w:val="918585"/>
      <w:sz w:val="24"/>
    </w:rPr>
  </w:style>
  <w:style w:type="paragraph" w:styleId="Header">
    <w:name w:val="header"/>
    <w:basedOn w:val="Normal"/>
    <w:link w:val="HeaderChar"/>
    <w:rsid w:val="00AA7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A5E"/>
    <w:rPr>
      <w:rFonts w:ascii="Times New Roman" w:eastAsia="Times New Roman" w:hAnsi="Times New Roman" w:cs="Times New Roman"/>
      <w:sz w:val="16"/>
      <w:szCs w:val="20"/>
      <w:lang w:val="en-GB" w:eastAsia="en-US"/>
    </w:rPr>
  </w:style>
  <w:style w:type="paragraph" w:customStyle="1" w:styleId="Chapter">
    <w:name w:val="Chapter"/>
    <w:basedOn w:val="Normal"/>
    <w:rsid w:val="00AA7A5E"/>
    <w:pPr>
      <w:spacing w:before="240"/>
    </w:pPr>
    <w:rPr>
      <w:rFonts w:ascii="Times New Roman" w:hAnsi="Times New Roman"/>
      <w:smallCaps/>
      <w:spacing w:val="80"/>
      <w:sz w:val="28"/>
    </w:rPr>
  </w:style>
  <w:style w:type="paragraph" w:customStyle="1" w:styleId="InChapter">
    <w:name w:val="InChapter"/>
    <w:basedOn w:val="Heading3"/>
    <w:rsid w:val="00AA7A5E"/>
    <w:pPr>
      <w:spacing w:after="240"/>
      <w:outlineLvl w:val="9"/>
    </w:pPr>
    <w:rPr>
      <w:noProof/>
    </w:rPr>
  </w:style>
  <w:style w:type="paragraph" w:styleId="Index2">
    <w:name w:val="index 2"/>
    <w:basedOn w:val="Normal"/>
    <w:next w:val="Normal"/>
    <w:semiHidden/>
    <w:rsid w:val="00AA7A5E"/>
    <w:pPr>
      <w:tabs>
        <w:tab w:val="right" w:pos="4176"/>
      </w:tabs>
      <w:ind w:left="568" w:hanging="284"/>
    </w:pPr>
    <w:rPr>
      <w:rFonts w:ascii="Garamond" w:hAnsi="Garamond"/>
    </w:rPr>
  </w:style>
  <w:style w:type="paragraph" w:customStyle="1" w:styleId="Byline">
    <w:name w:val="Byline"/>
    <w:rsid w:val="00AA7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A5E"/>
    <w:pPr>
      <w:tabs>
        <w:tab w:val="clear" w:pos="3600"/>
        <w:tab w:val="clear" w:pos="3958"/>
      </w:tabs>
      <w:jc w:val="right"/>
    </w:pPr>
  </w:style>
  <w:style w:type="character" w:styleId="Emphasis">
    <w:name w:val="Emphasis"/>
    <w:basedOn w:val="DefaultParagraphFont"/>
    <w:qFormat/>
    <w:rsid w:val="00AA7A5E"/>
    <w:rPr>
      <w:i/>
    </w:rPr>
  </w:style>
  <w:style w:type="paragraph" w:styleId="Caption">
    <w:name w:val="caption"/>
    <w:basedOn w:val="BodyText"/>
    <w:next w:val="Normal"/>
    <w:qFormat/>
    <w:rsid w:val="00AA7A5E"/>
    <w:pPr>
      <w:framePr w:w="2268" w:hSpace="181" w:vSpace="181" w:wrap="around" w:vAnchor="text" w:hAnchor="page" w:x="1135" w:y="285" w:anchorLock="1"/>
    </w:pPr>
    <w:rPr>
      <w:i/>
    </w:rPr>
  </w:style>
  <w:style w:type="paragraph" w:customStyle="1" w:styleId="MiniTOCTitle">
    <w:name w:val="MiniTOCTitle"/>
    <w:basedOn w:val="Heading4"/>
    <w:rsid w:val="00AA7A5E"/>
    <w:pPr>
      <w:spacing w:before="240"/>
      <w:outlineLvl w:val="9"/>
    </w:pPr>
    <w:rPr>
      <w:noProof/>
      <w:sz w:val="24"/>
    </w:rPr>
  </w:style>
  <w:style w:type="paragraph" w:customStyle="1" w:styleId="MiniTOCItem">
    <w:name w:val="MiniTOCItem"/>
    <w:basedOn w:val="ListBullet"/>
    <w:rsid w:val="00AA7A5E"/>
    <w:pPr>
      <w:numPr>
        <w:numId w:val="0"/>
      </w:numPr>
      <w:tabs>
        <w:tab w:val="right" w:leader="dot" w:pos="6521"/>
      </w:tabs>
      <w:spacing w:before="0" w:after="0"/>
    </w:pPr>
  </w:style>
  <w:style w:type="paragraph" w:customStyle="1" w:styleId="TOFTitle">
    <w:name w:val="TOFTitle"/>
    <w:basedOn w:val="TOCTitle"/>
    <w:rsid w:val="00AA7A5E"/>
  </w:style>
  <w:style w:type="paragraph" w:styleId="TableofFigures">
    <w:name w:val="table of figures"/>
    <w:basedOn w:val="Normal"/>
    <w:next w:val="Normal"/>
    <w:semiHidden/>
    <w:rsid w:val="00AA7A5E"/>
    <w:pPr>
      <w:tabs>
        <w:tab w:val="right" w:leader="dot" w:pos="9072"/>
      </w:tabs>
      <w:ind w:left="970" w:hanging="403"/>
    </w:pPr>
    <w:rPr>
      <w:rFonts w:ascii="Times New Roman" w:hAnsi="Times New Roman"/>
      <w:b/>
    </w:rPr>
  </w:style>
  <w:style w:type="paragraph" w:styleId="ListNumber">
    <w:name w:val="List Number"/>
    <w:basedOn w:val="List"/>
    <w:rsid w:val="00AA7A5E"/>
    <w:pPr>
      <w:numPr>
        <w:numId w:val="14"/>
      </w:numPr>
      <w:tabs>
        <w:tab w:val="clear" w:pos="340"/>
      </w:tabs>
    </w:pPr>
  </w:style>
  <w:style w:type="character" w:customStyle="1" w:styleId="WingdingSymbols">
    <w:name w:val="Wingding Symbols"/>
    <w:rsid w:val="00AA7A5E"/>
    <w:rPr>
      <w:rFonts w:ascii="Wingdings" w:hAnsi="Wingdings"/>
    </w:rPr>
  </w:style>
  <w:style w:type="paragraph" w:customStyle="1" w:styleId="TableHeading">
    <w:name w:val="Table Heading"/>
    <w:basedOn w:val="HeadingBase"/>
    <w:rsid w:val="00AA7A5E"/>
    <w:pPr>
      <w:keepLines/>
      <w:pBdr>
        <w:bottom w:val="single" w:sz="6" w:space="1" w:color="918585"/>
      </w:pBdr>
      <w:spacing w:before="240"/>
    </w:pPr>
  </w:style>
  <w:style w:type="character" w:customStyle="1" w:styleId="HotSpot">
    <w:name w:val="HotSpot"/>
    <w:rsid w:val="00AA7A5E"/>
    <w:rPr>
      <w:color w:val="0033CC"/>
      <w:u w:val="none"/>
    </w:rPr>
  </w:style>
  <w:style w:type="paragraph" w:customStyle="1" w:styleId="BodyTextRight">
    <w:name w:val="Body Text Right"/>
    <w:basedOn w:val="BodyText"/>
    <w:rsid w:val="00AA7A5E"/>
    <w:pPr>
      <w:spacing w:before="0" w:after="0"/>
      <w:jc w:val="right"/>
    </w:pPr>
  </w:style>
  <w:style w:type="paragraph" w:styleId="Index3">
    <w:name w:val="index 3"/>
    <w:basedOn w:val="ListNumber2"/>
    <w:next w:val="Normal"/>
    <w:semiHidden/>
    <w:rsid w:val="00AA7A5E"/>
    <w:pPr>
      <w:numPr>
        <w:numId w:val="0"/>
      </w:numPr>
      <w:tabs>
        <w:tab w:val="right" w:leader="dot" w:pos="4176"/>
      </w:tabs>
    </w:pPr>
  </w:style>
  <w:style w:type="paragraph" w:styleId="ListNumber2">
    <w:name w:val="List Number 2"/>
    <w:basedOn w:val="List2"/>
    <w:rsid w:val="00AA7A5E"/>
    <w:pPr>
      <w:numPr>
        <w:numId w:val="9"/>
      </w:numPr>
      <w:tabs>
        <w:tab w:val="clear" w:pos="1060"/>
      </w:tabs>
    </w:pPr>
  </w:style>
  <w:style w:type="paragraph" w:customStyle="1" w:styleId="MarginNote">
    <w:name w:val="Margin Note"/>
    <w:basedOn w:val="BodyText"/>
    <w:rsid w:val="00AA7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A5E"/>
    <w:rPr>
      <w:sz w:val="32"/>
    </w:rPr>
  </w:style>
  <w:style w:type="paragraph" w:customStyle="1" w:styleId="HeadingProcedure">
    <w:name w:val="Heading Procedure"/>
    <w:basedOn w:val="HeadingBase"/>
    <w:next w:val="Normal"/>
    <w:rsid w:val="00AA7A5E"/>
    <w:pPr>
      <w:tabs>
        <w:tab w:val="left" w:pos="0"/>
      </w:tabs>
      <w:spacing w:before="120" w:after="60"/>
    </w:pPr>
    <w:rPr>
      <w:i/>
      <w:color w:val="918585"/>
      <w:sz w:val="22"/>
    </w:rPr>
  </w:style>
  <w:style w:type="paragraph" w:customStyle="1" w:styleId="TableBodyText">
    <w:name w:val="Table Body Text"/>
    <w:basedOn w:val="BodyText"/>
    <w:rsid w:val="00AA7A5E"/>
    <w:pPr>
      <w:spacing w:before="60" w:after="60"/>
    </w:pPr>
  </w:style>
  <w:style w:type="paragraph" w:styleId="ListContinue">
    <w:name w:val="List Continue"/>
    <w:basedOn w:val="List"/>
    <w:rsid w:val="00AA7A5E"/>
    <w:pPr>
      <w:ind w:firstLine="0"/>
    </w:pPr>
  </w:style>
  <w:style w:type="paragraph" w:customStyle="1" w:styleId="ListNote">
    <w:name w:val="List Note"/>
    <w:basedOn w:val="List"/>
    <w:rsid w:val="00AA7A5E"/>
    <w:pPr>
      <w:pBdr>
        <w:top w:val="single" w:sz="6" w:space="2" w:color="918585"/>
        <w:bottom w:val="single" w:sz="6" w:space="2" w:color="918585"/>
      </w:pBdr>
      <w:tabs>
        <w:tab w:val="left" w:pos="1021"/>
      </w:tabs>
      <w:ind w:firstLine="0"/>
    </w:pPr>
  </w:style>
  <w:style w:type="paragraph" w:customStyle="1" w:styleId="Warning">
    <w:name w:val="Warning"/>
    <w:basedOn w:val="BodyText"/>
    <w:rsid w:val="00AA7A5E"/>
    <w:pPr>
      <w:shd w:val="clear" w:color="auto" w:fill="D9D9D9"/>
      <w:tabs>
        <w:tab w:val="left" w:pos="992"/>
      </w:tabs>
      <w:ind w:left="119" w:right="119"/>
    </w:pPr>
    <w:rPr>
      <w:sz w:val="20"/>
    </w:rPr>
  </w:style>
  <w:style w:type="paragraph" w:customStyle="1" w:styleId="MarginIcons">
    <w:name w:val="Margin Icons"/>
    <w:basedOn w:val="BodyText"/>
    <w:rsid w:val="00AA7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A5E"/>
    <w:rPr>
      <w:rFonts w:ascii="Courier New" w:hAnsi="Courier New"/>
    </w:rPr>
  </w:style>
  <w:style w:type="paragraph" w:customStyle="1" w:styleId="NoteBullet">
    <w:name w:val="Note Bullet"/>
    <w:basedOn w:val="Note"/>
    <w:rsid w:val="00AA7A5E"/>
    <w:pPr>
      <w:tabs>
        <w:tab w:val="clear" w:pos="680"/>
      </w:tabs>
      <w:spacing w:before="60" w:after="60"/>
    </w:pPr>
  </w:style>
  <w:style w:type="paragraph" w:customStyle="1" w:styleId="SubHeading2">
    <w:name w:val="SubHeading2"/>
    <w:basedOn w:val="HeadingBase"/>
    <w:rsid w:val="00AA7A5E"/>
    <w:pPr>
      <w:spacing w:before="240" w:after="60"/>
    </w:pPr>
    <w:rPr>
      <w:sz w:val="20"/>
    </w:rPr>
  </w:style>
  <w:style w:type="paragraph" w:customStyle="1" w:styleId="SubHeading1">
    <w:name w:val="SubHeading1"/>
    <w:basedOn w:val="HeadingBase"/>
    <w:rsid w:val="00AA7A5E"/>
    <w:pPr>
      <w:spacing w:before="240" w:after="60"/>
    </w:pPr>
    <w:rPr>
      <w:color w:val="918585"/>
      <w:sz w:val="22"/>
    </w:rPr>
  </w:style>
  <w:style w:type="paragraph" w:customStyle="1" w:styleId="SideHeading">
    <w:name w:val="Side Heading"/>
    <w:basedOn w:val="HeadingBase"/>
    <w:rsid w:val="00AA7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A5E"/>
    <w:pPr>
      <w:numPr>
        <w:numId w:val="10"/>
      </w:numPr>
    </w:pPr>
  </w:style>
  <w:style w:type="paragraph" w:styleId="PlainText">
    <w:name w:val="Plain Text"/>
    <w:basedOn w:val="Normal"/>
    <w:link w:val="PlainTextChar"/>
    <w:rsid w:val="00AA7A5E"/>
    <w:rPr>
      <w:sz w:val="20"/>
    </w:rPr>
  </w:style>
  <w:style w:type="character" w:customStyle="1" w:styleId="PlainTextChar">
    <w:name w:val="Plain Text Char"/>
    <w:basedOn w:val="DefaultParagraphFont"/>
    <w:link w:val="PlainText"/>
    <w:rsid w:val="00AA7A5E"/>
    <w:rPr>
      <w:rFonts w:ascii="Courier New" w:eastAsia="Times New Roman" w:hAnsi="Courier New" w:cs="Times New Roman"/>
      <w:sz w:val="20"/>
      <w:szCs w:val="20"/>
      <w:lang w:eastAsia="en-US"/>
    </w:rPr>
  </w:style>
  <w:style w:type="character" w:customStyle="1" w:styleId="MenuOption">
    <w:name w:val="Menu Option"/>
    <w:basedOn w:val="DefaultParagraphFont"/>
    <w:rsid w:val="00AA7A5E"/>
    <w:rPr>
      <w:b/>
      <w:smallCaps/>
    </w:rPr>
  </w:style>
  <w:style w:type="paragraph" w:customStyle="1" w:styleId="TableListNumber">
    <w:name w:val="Table List Number"/>
    <w:basedOn w:val="ListNumber"/>
    <w:rsid w:val="00AA7A5E"/>
    <w:pPr>
      <w:numPr>
        <w:numId w:val="0"/>
      </w:numPr>
    </w:pPr>
  </w:style>
  <w:style w:type="paragraph" w:styleId="TOC4">
    <w:name w:val="toc 4"/>
    <w:basedOn w:val="TOCBase"/>
    <w:next w:val="Normal"/>
    <w:semiHidden/>
    <w:rsid w:val="00AA7A5E"/>
    <w:pPr>
      <w:tabs>
        <w:tab w:val="right" w:leader="dot" w:pos="9071"/>
      </w:tabs>
      <w:ind w:left="1701"/>
    </w:pPr>
  </w:style>
  <w:style w:type="paragraph" w:customStyle="1" w:styleId="ListAlpha">
    <w:name w:val="List Alpha"/>
    <w:basedOn w:val="List"/>
    <w:rsid w:val="00AA7A5E"/>
    <w:pPr>
      <w:numPr>
        <w:numId w:val="8"/>
      </w:numPr>
    </w:pPr>
  </w:style>
  <w:style w:type="paragraph" w:customStyle="1" w:styleId="ListAlpha2">
    <w:name w:val="List Alpha 2"/>
    <w:basedOn w:val="List2"/>
    <w:rsid w:val="00AA7A5E"/>
    <w:pPr>
      <w:numPr>
        <w:numId w:val="7"/>
      </w:numPr>
    </w:pPr>
  </w:style>
  <w:style w:type="paragraph" w:styleId="List2">
    <w:name w:val="List 2"/>
    <w:basedOn w:val="BodyText"/>
    <w:rsid w:val="00AA7A5E"/>
    <w:pPr>
      <w:tabs>
        <w:tab w:val="left" w:pos="680"/>
      </w:tabs>
      <w:spacing w:before="60" w:after="60"/>
      <w:ind w:left="680" w:hanging="340"/>
    </w:pPr>
  </w:style>
  <w:style w:type="paragraph" w:styleId="List3">
    <w:name w:val="List 3"/>
    <w:basedOn w:val="BodyText"/>
    <w:rsid w:val="00AA7A5E"/>
    <w:pPr>
      <w:tabs>
        <w:tab w:val="left" w:pos="1021"/>
      </w:tabs>
      <w:spacing w:before="60" w:after="60"/>
      <w:ind w:left="1020" w:hanging="340"/>
    </w:pPr>
  </w:style>
  <w:style w:type="paragraph" w:styleId="List4">
    <w:name w:val="List 4"/>
    <w:basedOn w:val="BodyText"/>
    <w:rsid w:val="00AA7A5E"/>
    <w:pPr>
      <w:tabs>
        <w:tab w:val="left" w:pos="1361"/>
      </w:tabs>
      <w:spacing w:before="60" w:after="60"/>
      <w:ind w:left="1361" w:hanging="340"/>
    </w:pPr>
  </w:style>
  <w:style w:type="paragraph" w:styleId="List5">
    <w:name w:val="List 5"/>
    <w:basedOn w:val="BodyText"/>
    <w:rsid w:val="00AA7A5E"/>
    <w:pPr>
      <w:tabs>
        <w:tab w:val="left" w:pos="1701"/>
      </w:tabs>
      <w:spacing w:before="60" w:after="60"/>
      <w:ind w:left="1701" w:hanging="340"/>
    </w:pPr>
  </w:style>
  <w:style w:type="paragraph" w:styleId="ListBullet3">
    <w:name w:val="List Bullet 3"/>
    <w:basedOn w:val="List3"/>
    <w:rsid w:val="00AA7A5E"/>
    <w:pPr>
      <w:numPr>
        <w:numId w:val="13"/>
      </w:numPr>
      <w:tabs>
        <w:tab w:val="clear" w:pos="1021"/>
      </w:tabs>
      <w:ind w:left="1037" w:hanging="357"/>
    </w:pPr>
  </w:style>
  <w:style w:type="paragraph" w:styleId="ListBullet4">
    <w:name w:val="List Bullet 4"/>
    <w:basedOn w:val="List4"/>
    <w:rsid w:val="00AA7A5E"/>
    <w:pPr>
      <w:numPr>
        <w:numId w:val="2"/>
      </w:numPr>
      <w:tabs>
        <w:tab w:val="clear" w:pos="1361"/>
      </w:tabs>
    </w:pPr>
  </w:style>
  <w:style w:type="paragraph" w:styleId="ListBullet5">
    <w:name w:val="List Bullet 5"/>
    <w:basedOn w:val="List5"/>
    <w:rsid w:val="00AA7A5E"/>
    <w:pPr>
      <w:numPr>
        <w:numId w:val="3"/>
      </w:numPr>
    </w:pPr>
  </w:style>
  <w:style w:type="paragraph" w:styleId="ListContinue2">
    <w:name w:val="List Continue 2"/>
    <w:basedOn w:val="List2"/>
    <w:rsid w:val="00AA7A5E"/>
    <w:pPr>
      <w:ind w:firstLine="0"/>
    </w:pPr>
  </w:style>
  <w:style w:type="paragraph" w:styleId="ListContinue3">
    <w:name w:val="List Continue 3"/>
    <w:basedOn w:val="List3"/>
    <w:rsid w:val="00AA7A5E"/>
    <w:pPr>
      <w:ind w:left="1021" w:firstLine="0"/>
    </w:pPr>
  </w:style>
  <w:style w:type="paragraph" w:styleId="ListContinue4">
    <w:name w:val="List Continue 4"/>
    <w:basedOn w:val="List4"/>
    <w:rsid w:val="00AA7A5E"/>
    <w:pPr>
      <w:ind w:firstLine="0"/>
    </w:pPr>
  </w:style>
  <w:style w:type="paragraph" w:styleId="ListContinue5">
    <w:name w:val="List Continue 5"/>
    <w:basedOn w:val="List5"/>
    <w:rsid w:val="00AA7A5E"/>
    <w:pPr>
      <w:ind w:firstLine="0"/>
    </w:pPr>
  </w:style>
  <w:style w:type="paragraph" w:styleId="ListNumber3">
    <w:name w:val="List Number 3"/>
    <w:basedOn w:val="List3"/>
    <w:rsid w:val="00AA7A5E"/>
    <w:pPr>
      <w:numPr>
        <w:numId w:val="4"/>
      </w:numPr>
    </w:pPr>
  </w:style>
  <w:style w:type="paragraph" w:styleId="ListNumber4">
    <w:name w:val="List Number 4"/>
    <w:basedOn w:val="List4"/>
    <w:rsid w:val="00AA7A5E"/>
    <w:pPr>
      <w:numPr>
        <w:numId w:val="5"/>
      </w:numPr>
    </w:pPr>
  </w:style>
  <w:style w:type="paragraph" w:styleId="ListNumber5">
    <w:name w:val="List Number 5"/>
    <w:basedOn w:val="List5"/>
    <w:rsid w:val="00AA7A5E"/>
    <w:pPr>
      <w:numPr>
        <w:numId w:val="6"/>
      </w:numPr>
    </w:pPr>
  </w:style>
  <w:style w:type="paragraph" w:styleId="BlockText">
    <w:name w:val="Block Text"/>
    <w:basedOn w:val="Normal"/>
    <w:rsid w:val="00AA7A5E"/>
    <w:pPr>
      <w:spacing w:after="120"/>
      <w:ind w:left="1440" w:right="1440"/>
    </w:pPr>
  </w:style>
  <w:style w:type="character" w:customStyle="1" w:styleId="Subscript">
    <w:name w:val="Subscript"/>
    <w:basedOn w:val="DefaultParagraphFont"/>
    <w:rsid w:val="00AA7A5E"/>
    <w:rPr>
      <w:sz w:val="16"/>
      <w:vertAlign w:val="subscript"/>
    </w:rPr>
  </w:style>
  <w:style w:type="character" w:customStyle="1" w:styleId="Superscript">
    <w:name w:val="Superscript"/>
    <w:basedOn w:val="DefaultParagraphFont"/>
    <w:rsid w:val="00AA7A5E"/>
    <w:rPr>
      <w:sz w:val="16"/>
      <w:vertAlign w:val="superscript"/>
    </w:rPr>
  </w:style>
  <w:style w:type="character" w:customStyle="1" w:styleId="Symbols">
    <w:name w:val="Symbols"/>
    <w:basedOn w:val="DefaultParagraphFont"/>
    <w:rsid w:val="00AA7A5E"/>
    <w:rPr>
      <w:rFonts w:ascii="Symbol" w:hAnsi="Symbol"/>
    </w:rPr>
  </w:style>
  <w:style w:type="character" w:customStyle="1" w:styleId="MenuOptions">
    <w:name w:val="Menu Options"/>
    <w:basedOn w:val="DefaultParagraphFont"/>
    <w:rsid w:val="00AA7A5E"/>
    <w:rPr>
      <w:rFonts w:ascii="Arial Narrow" w:hAnsi="Arial Narrow"/>
      <w:smallCaps/>
    </w:rPr>
  </w:style>
  <w:style w:type="character" w:customStyle="1" w:styleId="Buttons">
    <w:name w:val="Buttons"/>
    <w:basedOn w:val="DefaultParagraphFont"/>
    <w:rsid w:val="00AA7A5E"/>
    <w:rPr>
      <w:b/>
    </w:rPr>
  </w:style>
  <w:style w:type="character" w:customStyle="1" w:styleId="Underlined">
    <w:name w:val="Underlined"/>
    <w:basedOn w:val="DefaultParagraphFont"/>
    <w:rsid w:val="00AA7A5E"/>
    <w:rPr>
      <w:u w:val="single"/>
    </w:rPr>
  </w:style>
  <w:style w:type="paragraph" w:customStyle="1" w:styleId="TableBodyTextRight">
    <w:name w:val="Table Body Text Right"/>
    <w:basedOn w:val="TableBodyText"/>
    <w:rsid w:val="00AA7A5E"/>
    <w:pPr>
      <w:widowControl w:val="0"/>
      <w:autoSpaceDE w:val="0"/>
      <w:autoSpaceDN w:val="0"/>
      <w:adjustRightInd w:val="0"/>
      <w:jc w:val="right"/>
    </w:pPr>
    <w:rPr>
      <w:rFonts w:cs="Arial"/>
      <w:szCs w:val="18"/>
    </w:rPr>
  </w:style>
  <w:style w:type="paragraph" w:customStyle="1" w:styleId="CopyrightText">
    <w:name w:val="Copyright Text"/>
    <w:basedOn w:val="BodyText"/>
    <w:rsid w:val="00AA7A5E"/>
    <w:rPr>
      <w:sz w:val="18"/>
    </w:rPr>
  </w:style>
  <w:style w:type="paragraph" w:customStyle="1" w:styleId="BodySmallRight">
    <w:name w:val="Body Small Right"/>
    <w:basedOn w:val="BodyTextRight"/>
    <w:rsid w:val="00AA7A5E"/>
    <w:rPr>
      <w:sz w:val="18"/>
      <w:szCs w:val="18"/>
    </w:rPr>
  </w:style>
  <w:style w:type="paragraph" w:customStyle="1" w:styleId="MarginEdition">
    <w:name w:val="Margin Edition"/>
    <w:basedOn w:val="MarginNote"/>
    <w:rsid w:val="00AA7A5E"/>
    <w:pPr>
      <w:spacing w:before="0" w:after="0"/>
    </w:pPr>
    <w:rPr>
      <w:rFonts w:ascii="Times New Roman" w:hAnsi="Times New Roman"/>
      <w:color w:val="999999"/>
    </w:rPr>
  </w:style>
  <w:style w:type="paragraph" w:customStyle="1" w:styleId="Spacer">
    <w:name w:val="Spacer"/>
    <w:basedOn w:val="Normal"/>
    <w:rsid w:val="00AA7A5E"/>
    <w:rPr>
      <w:sz w:val="2"/>
      <w:szCs w:val="2"/>
    </w:rPr>
  </w:style>
  <w:style w:type="character" w:customStyle="1" w:styleId="Small">
    <w:name w:val="Small"/>
    <w:basedOn w:val="DefaultParagraphFont"/>
    <w:rsid w:val="00AA7A5E"/>
    <w:rPr>
      <w:sz w:val="16"/>
    </w:rPr>
  </w:style>
  <w:style w:type="paragraph" w:customStyle="1" w:styleId="WideTable">
    <w:name w:val="Wide Table"/>
    <w:basedOn w:val="Normal"/>
    <w:rsid w:val="00AA7A5E"/>
    <w:pPr>
      <w:ind w:left="-1418"/>
    </w:pPr>
    <w:rPr>
      <w:sz w:val="2"/>
      <w:szCs w:val="2"/>
    </w:rPr>
  </w:style>
  <w:style w:type="character" w:styleId="PageNumber">
    <w:name w:val="page number"/>
    <w:basedOn w:val="DefaultParagraphFont"/>
    <w:rsid w:val="00AA7A5E"/>
  </w:style>
  <w:style w:type="paragraph" w:styleId="Quote">
    <w:name w:val="Quote"/>
    <w:basedOn w:val="Heading1"/>
    <w:link w:val="QuoteChar"/>
    <w:qFormat/>
    <w:rsid w:val="00AA7A5E"/>
    <w:rPr>
      <w:b w:val="0"/>
      <w:sz w:val="72"/>
      <w:szCs w:val="72"/>
      <w:lang w:val="en-NZ"/>
    </w:rPr>
  </w:style>
  <w:style w:type="character" w:customStyle="1" w:styleId="QuoteChar">
    <w:name w:val="Quote Char"/>
    <w:basedOn w:val="DefaultParagraphFont"/>
    <w:link w:val="Quote"/>
    <w:rsid w:val="00AA7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A5E"/>
    <w:pPr>
      <w:pageBreakBefore/>
    </w:pPr>
  </w:style>
  <w:style w:type="paragraph" w:customStyle="1" w:styleId="Border">
    <w:name w:val="Border"/>
    <w:basedOn w:val="Normal"/>
    <w:qFormat/>
    <w:rsid w:val="00AA7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A5E"/>
    <w:rPr>
      <w:b/>
      <w:bCs/>
      <w:i/>
      <w:iCs/>
      <w:color w:val="auto"/>
    </w:rPr>
  </w:style>
  <w:style w:type="paragraph" w:styleId="IntenseQuote">
    <w:name w:val="Intense Quote"/>
    <w:basedOn w:val="Normal"/>
    <w:next w:val="Normal"/>
    <w:link w:val="IntenseQuoteChar"/>
    <w:uiPriority w:val="30"/>
    <w:qFormat/>
    <w:rsid w:val="00AA7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A5E"/>
    <w:rPr>
      <w:smallCaps/>
      <w:color w:val="auto"/>
      <w:u w:val="single"/>
    </w:rPr>
  </w:style>
  <w:style w:type="character" w:styleId="IntenseReference">
    <w:name w:val="Intense Reference"/>
    <w:basedOn w:val="DefaultParagraphFont"/>
    <w:uiPriority w:val="32"/>
    <w:qFormat/>
    <w:rsid w:val="00AA7A5E"/>
    <w:rPr>
      <w:b/>
      <w:bCs/>
      <w:smallCaps/>
      <w:color w:val="auto"/>
      <w:spacing w:val="5"/>
      <w:u w:val="single"/>
    </w:rPr>
  </w:style>
  <w:style w:type="paragraph" w:customStyle="1" w:styleId="2ColumnHeading">
    <w:name w:val="2Column Heading"/>
    <w:basedOn w:val="BodyText"/>
    <w:qFormat/>
    <w:rsid w:val="00AA7A5E"/>
    <w:pPr>
      <w:spacing w:after="60"/>
      <w:ind w:left="-2268"/>
    </w:pPr>
    <w:rPr>
      <w:b/>
    </w:rPr>
  </w:style>
  <w:style w:type="paragraph" w:customStyle="1" w:styleId="Heading1TOC">
    <w:name w:val="Heading1 TOC"/>
    <w:basedOn w:val="Normal"/>
    <w:qFormat/>
    <w:rsid w:val="00AA7A5E"/>
    <w:pPr>
      <w:spacing w:before="240" w:after="120"/>
    </w:pPr>
    <w:rPr>
      <w:rFonts w:ascii="Times New Roman" w:hAnsi="Times New Roman"/>
      <w:b/>
      <w:sz w:val="32"/>
    </w:rPr>
  </w:style>
  <w:style w:type="paragraph" w:customStyle="1" w:styleId="Heading2TOC">
    <w:name w:val="Heading2 TOC"/>
    <w:basedOn w:val="Normal"/>
    <w:qFormat/>
    <w:rsid w:val="00AA7A5E"/>
    <w:pPr>
      <w:spacing w:before="240" w:after="60"/>
    </w:pPr>
    <w:rPr>
      <w:rFonts w:ascii="Times New Roman" w:hAnsi="Times New Roman"/>
      <w:b/>
      <w:sz w:val="28"/>
    </w:rPr>
  </w:style>
  <w:style w:type="character" w:customStyle="1" w:styleId="Underline">
    <w:name w:val="Underline"/>
    <w:basedOn w:val="DefaultParagraphFont"/>
    <w:qFormat/>
    <w:rsid w:val="00AA7A5E"/>
    <w:rPr>
      <w:u w:val="single"/>
    </w:rPr>
  </w:style>
  <w:style w:type="character" w:customStyle="1" w:styleId="BoldandItalics">
    <w:name w:val="Bold and Italics"/>
    <w:qFormat/>
    <w:rsid w:val="00AA7A5E"/>
    <w:rPr>
      <w:b/>
      <w:i/>
      <w:u w:val="none"/>
    </w:rPr>
  </w:style>
  <w:style w:type="paragraph" w:styleId="BalloonText">
    <w:name w:val="Balloon Text"/>
    <w:basedOn w:val="Normal"/>
    <w:link w:val="BalloonTextChar"/>
    <w:rsid w:val="00AA7A5E"/>
    <w:rPr>
      <w:rFonts w:ascii="Tahoma" w:hAnsi="Tahoma" w:cs="Tahoma"/>
      <w:sz w:val="16"/>
      <w:szCs w:val="16"/>
    </w:rPr>
  </w:style>
  <w:style w:type="character" w:customStyle="1" w:styleId="BalloonTextChar">
    <w:name w:val="Balloon Text Char"/>
    <w:basedOn w:val="DefaultParagraphFont"/>
    <w:link w:val="BalloonText"/>
    <w:rsid w:val="00AA7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A5E"/>
    <w:rPr>
      <w:b/>
      <w:color w:val="660033"/>
      <w:spacing w:val="0"/>
    </w:rPr>
  </w:style>
  <w:style w:type="paragraph" w:customStyle="1" w:styleId="Nameditemlist">
    <w:name w:val="Named item list"/>
    <w:basedOn w:val="BodyText"/>
    <w:qFormat/>
    <w:rsid w:val="00AA7A5E"/>
    <w:pPr>
      <w:tabs>
        <w:tab w:val="left" w:pos="2835"/>
      </w:tabs>
      <w:ind w:left="2835" w:hanging="2835"/>
    </w:pPr>
  </w:style>
  <w:style w:type="paragraph" w:customStyle="1" w:styleId="BodyTextnopadding">
    <w:name w:val="Body Text no padding"/>
    <w:basedOn w:val="BodyText"/>
    <w:qFormat/>
    <w:rsid w:val="00AA7A5E"/>
    <w:pPr>
      <w:spacing w:before="0" w:after="0"/>
    </w:pPr>
  </w:style>
  <w:style w:type="paragraph" w:customStyle="1" w:styleId="BodyTextBold">
    <w:name w:val="Body Text Bold"/>
    <w:basedOn w:val="BodyText"/>
    <w:qFormat/>
    <w:rsid w:val="00AA7A5E"/>
    <w:rPr>
      <w:b/>
    </w:rPr>
  </w:style>
  <w:style w:type="character" w:styleId="Hyperlink">
    <w:name w:val="Hyperlink"/>
    <w:basedOn w:val="DefaultParagraphFont"/>
    <w:uiPriority w:val="99"/>
    <w:unhideWhenUsed/>
    <w:rsid w:val="00552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2507</Characters>
  <Application>Microsoft Office Word</Application>
  <DocSecurity>0</DocSecurity>
  <Lines>59</Lines>
  <Paragraphs>36</Paragraphs>
  <ScaleCrop>false</ScaleCrop>
  <Company>Author-it Software Corporation Ltd.</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TLIX0008 Comply with biosecurity border clearance</dc:title>
  <dc:subject>Approved</dc:subject>
  <dc:creator>Industry Skills Australia</dc:creator>
  <cp:keywords>Release: 1</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