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7D6E" w:rsidP="00E57D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TLIX0005X Administer market supply systems</w:t>
      </w:r>
      <w:r>
        <w:fldChar w:fldCharType="end"/>
      </w:r>
    </w:p>
    <w:p w:rsidR="00E57D6E" w:rsidP="00E57D6E">
      <w:pPr>
        <w:pStyle w:val="Version"/>
        <w:sectPr w:rsidSect="00836D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6DE4" w:rsidP="00836DE4">
      <w:pPr>
        <w:pStyle w:val="SuperHeading"/>
      </w:pPr>
      <w:r w:rsidRPr="00836DE4">
        <w:t>TLIX0005X Administer market supply systems</w:t>
      </w:r>
    </w:p>
    <w:p w:rsidR="00000000" w:rsidRPr="00836DE4" w:rsidP="00836DE4">
      <w:pPr>
        <w:pStyle w:val="Heading1"/>
      </w:pPr>
      <w:bookmarkStart w:id="1" w:name="O_1067668"/>
      <w:bookmarkEnd w:id="1"/>
      <w:r w:rsidRPr="00836DE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D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DE4" w:rsidP="00836DE4">
            <w:pPr>
              <w:pStyle w:val="BodyText"/>
            </w:pPr>
            <w:r w:rsidRPr="00836DE4">
              <w:rPr>
                <w:rStyle w:val="SpecialBold"/>
              </w:rPr>
              <w:t xml:space="preserve">Release 1. </w:t>
            </w:r>
            <w:r w:rsidRPr="00836DE4">
              <w:t>This is the first release of this unit of competency in the TLI Transport and Logistics Training Package.</w:t>
            </w:r>
          </w:p>
        </w:tc>
      </w:tr>
    </w:tbl>
    <w:p w:rsidR="00000000" w:rsidRPr="00836DE4" w:rsidP="00836DE4">
      <w:pPr>
        <w:pStyle w:val="NoPaddingFontSize1"/>
      </w:pPr>
    </w:p>
    <w:p w:rsidR="00000000" w:rsidRPr="00836DE4" w:rsidP="00836DE4">
      <w:pPr>
        <w:pStyle w:val="AllowPageBreak"/>
      </w:pPr>
    </w:p>
    <w:p w:rsidR="00000000" w:rsidRPr="00836DE4" w:rsidP="00836DE4">
      <w:pPr>
        <w:pStyle w:val="Heading1"/>
      </w:pPr>
      <w:bookmarkStart w:id="2" w:name="O_1067669"/>
      <w:bookmarkEnd w:id="2"/>
      <w:r w:rsidRPr="00836DE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D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DE4" w:rsidP="00836DE4">
            <w:pPr>
              <w:pStyle w:val="BodyText"/>
            </w:pPr>
            <w:r w:rsidRPr="00836DE4">
              <w:t>This unit of competency describes the skills and knowledge required to administer mar</w:t>
            </w:r>
            <w:r w:rsidRPr="00836DE4">
              <w:t xml:space="preserve">ket supply systems. It includes identifying market supply system components, participating in a market supply system, evaluating a market supply system and reporting on a market supply system. </w:t>
            </w:r>
          </w:p>
          <w:p w:rsidR="00000000" w:rsidRPr="00836DE4" w:rsidP="00836DE4">
            <w:pPr>
              <w:pStyle w:val="BodyText"/>
            </w:pPr>
            <w:r w:rsidRPr="00836DE4">
              <w:t>Supply systems are based around the sequencing of operations a</w:t>
            </w:r>
            <w:r w:rsidRPr="00836DE4">
              <w:t xml:space="preserve">nd/or groupings of organisations that work together to design, produce and deliver a product or service for a specific market. Participants typically include direct market players, suppliers of supporting goods and services and entities that influence the </w:t>
            </w:r>
            <w:r w:rsidRPr="00836DE4">
              <w:t xml:space="preserve">market supply system.    </w:t>
            </w:r>
          </w:p>
          <w:p w:rsidR="00000000" w:rsidRPr="00836DE4" w:rsidP="00836DE4">
            <w:pPr>
              <w:pStyle w:val="BodyText"/>
            </w:pPr>
            <w:r w:rsidRPr="00836DE4">
              <w:t xml:space="preserve">The unit is applicable to individuals working in domestic and/or global supply chains. </w:t>
            </w:r>
          </w:p>
          <w:p w:rsidR="00000000" w:rsidRPr="00836DE4" w:rsidP="00836DE4">
            <w:pPr>
              <w:pStyle w:val="BodyText"/>
            </w:pPr>
            <w:r w:rsidRPr="00836DE4">
              <w:t>No licensing, legislative or certification requirements apply to this unit of competency at the time of publication.</w:t>
            </w:r>
          </w:p>
        </w:tc>
      </w:tr>
    </w:tbl>
    <w:p w:rsidR="00000000" w:rsidRPr="00836DE4" w:rsidP="00836DE4">
      <w:pPr>
        <w:pStyle w:val="NoPaddingFontSize1"/>
      </w:pPr>
    </w:p>
    <w:p w:rsidR="00000000" w:rsidRPr="00836DE4" w:rsidP="00836DE4">
      <w:pPr>
        <w:pStyle w:val="AllowPageBreak"/>
      </w:pPr>
    </w:p>
    <w:p w:rsidR="00000000" w:rsidRPr="00836DE4" w:rsidP="00836DE4">
      <w:pPr>
        <w:pStyle w:val="Heading1"/>
      </w:pPr>
      <w:bookmarkStart w:id="3" w:name="O_1067670"/>
      <w:bookmarkEnd w:id="3"/>
      <w:r w:rsidRPr="00836DE4">
        <w:t>Pre-</w:t>
      </w:r>
      <w:r w:rsidRPr="00836DE4">
        <w:t>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D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DE4" w:rsidP="00836DE4">
            <w:pPr>
              <w:pStyle w:val="BodyText"/>
            </w:pPr>
            <w:r w:rsidRPr="00836DE4">
              <w:t>Not applicable</w:t>
            </w:r>
          </w:p>
        </w:tc>
      </w:tr>
    </w:tbl>
    <w:p w:rsidR="00000000" w:rsidRPr="00836DE4" w:rsidP="00836DE4">
      <w:pPr>
        <w:pStyle w:val="NoPaddingFontSize1"/>
      </w:pPr>
    </w:p>
    <w:p w:rsidR="00000000" w:rsidRPr="00836DE4" w:rsidP="00836DE4">
      <w:pPr>
        <w:pStyle w:val="AllowPageBreak"/>
      </w:pPr>
    </w:p>
    <w:p w:rsidR="00000000" w:rsidRPr="00836DE4" w:rsidP="00836DE4">
      <w:pPr>
        <w:pStyle w:val="Heading1"/>
      </w:pPr>
      <w:bookmarkStart w:id="4" w:name="O_1067671"/>
      <w:bookmarkEnd w:id="4"/>
      <w:r w:rsidRPr="00836DE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D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DE4" w:rsidP="00836DE4">
            <w:pPr>
              <w:pStyle w:val="BodyText"/>
            </w:pPr>
            <w:r w:rsidRPr="00836DE4">
              <w:t>X - Logistics</w:t>
            </w:r>
          </w:p>
        </w:tc>
      </w:tr>
    </w:tbl>
    <w:p w:rsidR="00000000" w:rsidRPr="00836DE4" w:rsidP="00836DE4">
      <w:pPr>
        <w:pStyle w:val="NoPaddingFontSize1"/>
      </w:pPr>
    </w:p>
    <w:p w:rsidR="00000000" w:rsidRPr="00836DE4" w:rsidP="00836DE4">
      <w:pPr>
        <w:pStyle w:val="AllowPageBreak"/>
      </w:pPr>
    </w:p>
    <w:p w:rsidR="00000000" w:rsidRPr="00836DE4" w:rsidP="00836DE4">
      <w:pPr>
        <w:pStyle w:val="Heading1"/>
      </w:pPr>
      <w:bookmarkStart w:id="5" w:name="O_1067672"/>
      <w:bookmarkEnd w:id="5"/>
      <w:r w:rsidRPr="00836DE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D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DE4" w:rsidP="00836DE4">
            <w:pPr>
              <w:pStyle w:val="BodyText"/>
            </w:pPr>
            <w:r w:rsidRPr="00836DE4">
              <w:t>Cross sector</w:t>
            </w:r>
          </w:p>
        </w:tc>
      </w:tr>
    </w:tbl>
    <w:p w:rsidR="00000000" w:rsidRPr="00836DE4" w:rsidP="00836DE4">
      <w:pPr>
        <w:pStyle w:val="NoPaddingFontSize1"/>
      </w:pPr>
    </w:p>
    <w:p w:rsidR="00000000" w:rsidRPr="00836DE4" w:rsidP="00836DE4">
      <w:pPr>
        <w:pStyle w:val="AllowPageBreak"/>
      </w:pPr>
    </w:p>
    <w:p w:rsidR="00000000" w:rsidRPr="00836DE4" w:rsidP="00836DE4">
      <w:pPr>
        <w:pStyle w:val="Heading1"/>
      </w:pPr>
      <w:bookmarkStart w:id="6" w:name="O_1067673"/>
      <w:bookmarkEnd w:id="6"/>
      <w:r w:rsidRPr="00836DE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525"/>
        <w:gridCol w:w="593"/>
        <w:gridCol w:w="5671"/>
      </w:tblGrid>
      <w:tr w:rsidTr="00836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DE4" w:rsidP="00836DE4">
            <w:pPr>
              <w:pStyle w:val="BodyText"/>
            </w:pPr>
            <w:r w:rsidRPr="00836DE4">
              <w:rPr>
                <w:rStyle w:val="SpecialBold"/>
              </w:rPr>
              <w:t>ELEMENTS</w:t>
            </w:r>
          </w:p>
        </w:tc>
        <w:tc>
          <w:tcPr>
            <w:tcW w:w="62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DE4">
            <w:pPr>
              <w:pStyle w:val="BodyText"/>
              <w:rPr>
                <w:lang w:val="en-NZ"/>
              </w:rPr>
            </w:pPr>
            <w:r w:rsidRPr="00836DE4">
              <w:rPr>
                <w:rStyle w:val="SpecialBold"/>
              </w:rPr>
              <w:t>PERFORMANCE CRITERIA</w:t>
            </w:r>
          </w:p>
        </w:tc>
      </w:tr>
      <w:tr w:rsidTr="00836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DE4">
            <w:pPr>
              <w:pStyle w:val="BodyText"/>
              <w:rPr>
                <w:lang w:val="en-NZ"/>
              </w:rPr>
            </w:pPr>
            <w:r w:rsidRPr="00836DE4">
              <w:t>Elements describe the essential outcomes.</w:t>
            </w:r>
          </w:p>
        </w:tc>
        <w:tc>
          <w:tcPr>
            <w:tcW w:w="62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DE4">
            <w:pPr>
              <w:pStyle w:val="BodyText"/>
              <w:rPr>
                <w:lang w:val="en-NZ"/>
              </w:rPr>
            </w:pPr>
            <w:r w:rsidRPr="00836DE4">
              <w:t>Performance criteria describe the performance needed to demonstrate achievement of the element.</w:t>
            </w:r>
          </w:p>
        </w:tc>
      </w:tr>
      <w:tr w:rsidTr="00836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DE4" w:rsidP="00836DE4">
            <w:pPr>
              <w:pStyle w:val="BodyText"/>
            </w:pPr>
            <w:r w:rsidRPr="00836DE4">
              <w:rPr>
                <w:rStyle w:val="SpecialBold"/>
              </w:rPr>
              <w:t>1</w:t>
            </w: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DE4" w:rsidP="00836DE4">
            <w:pPr>
              <w:pStyle w:val="BodyText"/>
            </w:pPr>
            <w:r w:rsidRPr="00836DE4">
              <w:rPr>
                <w:rStyle w:val="SpecialBold"/>
              </w:rPr>
              <w:t>Identify market supply system components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DE4">
            <w:pPr>
              <w:pStyle w:val="BodyText"/>
              <w:rPr>
                <w:lang w:val="en-NZ"/>
              </w:rPr>
            </w:pPr>
            <w:r w:rsidRPr="00836DE4">
              <w:rPr>
                <w:rStyle w:val="SpecialBold"/>
              </w:rPr>
              <w:t>1.1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DE4">
            <w:pPr>
              <w:pStyle w:val="BodyText"/>
              <w:rPr>
                <w:lang w:val="en-NZ"/>
              </w:rPr>
            </w:pPr>
            <w:r w:rsidRPr="00836DE4">
              <w:t>Producers, buyers and consumers in the market supply system are identified</w:t>
            </w:r>
          </w:p>
        </w:tc>
      </w:tr>
      <w:tr w:rsidTr="00836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DE4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DE4">
            <w:pPr>
              <w:pStyle w:val="BodyText"/>
              <w:rPr>
                <w:lang w:val="en-NZ"/>
              </w:rPr>
            </w:pPr>
            <w:r w:rsidRPr="00836DE4">
              <w:rPr>
                <w:rStyle w:val="SpecialBold"/>
              </w:rPr>
              <w:t>1.2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DE4">
            <w:pPr>
              <w:pStyle w:val="BodyText"/>
              <w:rPr>
                <w:lang w:val="en-NZ"/>
              </w:rPr>
            </w:pPr>
            <w:r w:rsidRPr="00836DE4">
              <w:t>Suppliers of supporting goods and services in the market supply system are confirmed</w:t>
            </w:r>
          </w:p>
        </w:tc>
      </w:tr>
      <w:tr w:rsidTr="00836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DE4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DE4">
            <w:pPr>
              <w:pStyle w:val="BodyText"/>
              <w:rPr>
                <w:lang w:val="en-NZ"/>
              </w:rPr>
            </w:pPr>
            <w:r w:rsidRPr="00836DE4">
              <w:rPr>
                <w:rStyle w:val="SpecialBold"/>
              </w:rPr>
              <w:t>1.3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DE4">
            <w:pPr>
              <w:pStyle w:val="BodyText"/>
              <w:rPr>
                <w:lang w:val="en-NZ"/>
              </w:rPr>
            </w:pPr>
            <w:r w:rsidRPr="00836DE4">
              <w:t>Entities that influence the market supply system are identified</w:t>
            </w:r>
          </w:p>
        </w:tc>
      </w:tr>
      <w:tr w:rsidTr="00836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DE4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DE4">
            <w:pPr>
              <w:pStyle w:val="BodyText"/>
              <w:rPr>
                <w:lang w:val="en-NZ"/>
              </w:rPr>
            </w:pPr>
            <w:r w:rsidRPr="00836DE4">
              <w:rPr>
                <w:rStyle w:val="SpecialBold"/>
              </w:rPr>
              <w:t>1.4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DE4">
            <w:pPr>
              <w:pStyle w:val="BodyText"/>
              <w:rPr>
                <w:lang w:val="en-NZ"/>
              </w:rPr>
            </w:pPr>
            <w:r w:rsidRPr="00836DE4">
              <w:t>Origin of products, materials and services used in the market supply system are established</w:t>
            </w:r>
          </w:p>
        </w:tc>
      </w:tr>
      <w:tr w:rsidTr="00836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DE4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DE4">
            <w:pPr>
              <w:pStyle w:val="BodyText"/>
              <w:rPr>
                <w:lang w:val="en-NZ"/>
              </w:rPr>
            </w:pPr>
            <w:r w:rsidRPr="00836DE4">
              <w:rPr>
                <w:rStyle w:val="SpecialBold"/>
              </w:rPr>
              <w:t>1.5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DE4">
            <w:pPr>
              <w:pStyle w:val="BodyText"/>
              <w:rPr>
                <w:lang w:val="en-NZ"/>
              </w:rPr>
            </w:pPr>
            <w:r w:rsidRPr="00836DE4">
              <w:t>Roles and personnel in the market supply system are determined</w:t>
            </w:r>
          </w:p>
        </w:tc>
      </w:tr>
      <w:tr w:rsidTr="00836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DE4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DE4">
            <w:pPr>
              <w:pStyle w:val="BodyText"/>
              <w:rPr>
                <w:lang w:val="en-NZ"/>
              </w:rPr>
            </w:pPr>
            <w:r w:rsidRPr="00836DE4">
              <w:rPr>
                <w:rStyle w:val="SpecialBold"/>
              </w:rPr>
              <w:t>1.6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DE4">
            <w:pPr>
              <w:pStyle w:val="BodyText"/>
              <w:rPr>
                <w:lang w:val="en-NZ"/>
              </w:rPr>
            </w:pPr>
            <w:r w:rsidRPr="00836DE4">
              <w:t>Marketing, sales and distribution functions and contributions in the market supply syst</w:t>
            </w:r>
            <w:r w:rsidRPr="00836DE4">
              <w:t>em are confirmed</w:t>
            </w:r>
          </w:p>
        </w:tc>
      </w:tr>
      <w:tr w:rsidTr="00836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DE4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DE4">
            <w:pPr>
              <w:pStyle w:val="BodyText"/>
              <w:rPr>
                <w:lang w:val="en-NZ"/>
              </w:rPr>
            </w:pPr>
            <w:r w:rsidRPr="00836DE4">
              <w:rPr>
                <w:rStyle w:val="SpecialBold"/>
              </w:rPr>
              <w:t>1.7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DE4">
            <w:pPr>
              <w:pStyle w:val="BodyText"/>
              <w:rPr>
                <w:lang w:val="en-NZ"/>
              </w:rPr>
            </w:pPr>
            <w:r w:rsidRPr="00836DE4">
              <w:t>Level of authority for performance in the market supply system is verified</w:t>
            </w:r>
          </w:p>
        </w:tc>
      </w:tr>
      <w:tr w:rsidTr="00836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DE4" w:rsidP="00836DE4">
            <w:pPr>
              <w:pStyle w:val="BodyText"/>
            </w:pPr>
            <w:r w:rsidRPr="00836DE4">
              <w:rPr>
                <w:rStyle w:val="SpecialBold"/>
              </w:rPr>
              <w:t>2</w:t>
            </w: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DE4" w:rsidP="00836DE4">
            <w:pPr>
              <w:pStyle w:val="BodyText"/>
            </w:pPr>
            <w:r w:rsidRPr="00836DE4">
              <w:rPr>
                <w:rStyle w:val="SpecialBold"/>
              </w:rPr>
              <w:t xml:space="preserve">Participate in a market supply system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DE4">
            <w:pPr>
              <w:pStyle w:val="BodyText"/>
              <w:rPr>
                <w:lang w:val="en-NZ"/>
              </w:rPr>
            </w:pPr>
            <w:r w:rsidRPr="00836DE4">
              <w:rPr>
                <w:rStyle w:val="SpecialBold"/>
              </w:rPr>
              <w:t>2.1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DE4">
            <w:pPr>
              <w:pStyle w:val="BodyText"/>
              <w:rPr>
                <w:lang w:val="en-NZ"/>
              </w:rPr>
            </w:pPr>
            <w:r w:rsidRPr="00836DE4">
              <w:t>Criteria for the supply of materials and products are specified, in accordance with supply chain procedures</w:t>
            </w:r>
          </w:p>
        </w:tc>
      </w:tr>
      <w:tr w:rsidTr="00836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DE4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DE4">
            <w:pPr>
              <w:pStyle w:val="BodyText"/>
              <w:rPr>
                <w:lang w:val="en-NZ"/>
              </w:rPr>
            </w:pPr>
            <w:r w:rsidRPr="00836DE4">
              <w:rPr>
                <w:rStyle w:val="SpecialBold"/>
              </w:rPr>
              <w:t>2.2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DE4">
            <w:pPr>
              <w:pStyle w:val="BodyText"/>
              <w:rPr>
                <w:lang w:val="en-NZ"/>
              </w:rPr>
            </w:pPr>
            <w:r w:rsidRPr="00836DE4">
              <w:t xml:space="preserve">Established quality indicators are used, in accordance with supply chain procedures, for verifying materials and products </w:t>
            </w:r>
          </w:p>
        </w:tc>
      </w:tr>
      <w:tr w:rsidTr="00836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DE4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DE4">
            <w:pPr>
              <w:pStyle w:val="BodyText"/>
              <w:rPr>
                <w:lang w:val="en-NZ"/>
              </w:rPr>
            </w:pPr>
            <w:r w:rsidRPr="00836DE4">
              <w:rPr>
                <w:rStyle w:val="SpecialBold"/>
              </w:rPr>
              <w:t>2.3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DE4">
            <w:pPr>
              <w:pStyle w:val="BodyText"/>
              <w:rPr>
                <w:lang w:val="en-NZ"/>
              </w:rPr>
            </w:pPr>
            <w:r w:rsidRPr="00836DE4">
              <w:t>Specifications for materials and products are reviewed, in accordance with supply chain procedures</w:t>
            </w:r>
          </w:p>
        </w:tc>
      </w:tr>
      <w:tr w:rsidTr="00836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DE4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DE4">
            <w:pPr>
              <w:pStyle w:val="BodyText"/>
              <w:rPr>
                <w:lang w:val="en-NZ"/>
              </w:rPr>
            </w:pPr>
            <w:r w:rsidRPr="00836DE4">
              <w:rPr>
                <w:rStyle w:val="SpecialBold"/>
              </w:rPr>
              <w:t>2.4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DE4">
            <w:pPr>
              <w:pStyle w:val="BodyText"/>
              <w:rPr>
                <w:lang w:val="en-NZ"/>
              </w:rPr>
            </w:pPr>
            <w:r w:rsidRPr="00836DE4">
              <w:t xml:space="preserve">Industry terminology is used to communicate with stakeholders in the market supply system </w:t>
            </w:r>
          </w:p>
        </w:tc>
      </w:tr>
      <w:tr w:rsidTr="00836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DE4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DE4">
            <w:pPr>
              <w:pStyle w:val="BodyText"/>
              <w:rPr>
                <w:lang w:val="en-NZ"/>
              </w:rPr>
            </w:pPr>
            <w:r w:rsidRPr="00836DE4">
              <w:rPr>
                <w:rStyle w:val="SpecialBold"/>
              </w:rPr>
              <w:t>2.5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DE4">
            <w:pPr>
              <w:pStyle w:val="BodyText"/>
              <w:rPr>
                <w:lang w:val="en-NZ"/>
              </w:rPr>
            </w:pPr>
            <w:r w:rsidRPr="00836DE4">
              <w:t xml:space="preserve">Flow rates and Key Performance Indicators (KPIs) for the market supply system are tracked, in accordance with supply chain procedures    </w:t>
            </w:r>
          </w:p>
        </w:tc>
      </w:tr>
      <w:tr w:rsidTr="00836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DE4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DE4">
            <w:pPr>
              <w:pStyle w:val="BodyText"/>
              <w:rPr>
                <w:lang w:val="en-NZ"/>
              </w:rPr>
            </w:pPr>
            <w:r w:rsidRPr="00836DE4">
              <w:rPr>
                <w:rStyle w:val="SpecialBold"/>
              </w:rPr>
              <w:t>2.6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DE4">
            <w:pPr>
              <w:pStyle w:val="BodyText"/>
              <w:rPr>
                <w:lang w:val="en-NZ"/>
              </w:rPr>
            </w:pPr>
            <w:r w:rsidRPr="00836DE4">
              <w:t>Approved electronic digital systems and tools are used, in accordance with supply chain procedures</w:t>
            </w:r>
          </w:p>
        </w:tc>
      </w:tr>
      <w:tr w:rsidTr="00836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DE4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DE4">
            <w:pPr>
              <w:pStyle w:val="BodyText"/>
              <w:rPr>
                <w:lang w:val="en-NZ"/>
              </w:rPr>
            </w:pPr>
            <w:r w:rsidRPr="00836DE4">
              <w:rPr>
                <w:rStyle w:val="SpecialBold"/>
              </w:rPr>
              <w:t>2.7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DE4">
            <w:pPr>
              <w:pStyle w:val="BodyText"/>
              <w:rPr>
                <w:lang w:val="en-NZ"/>
              </w:rPr>
            </w:pPr>
            <w:r w:rsidRPr="00836DE4">
              <w:t>Market supply system records are updated, in accordance with supply chain procedures</w:t>
            </w:r>
          </w:p>
        </w:tc>
      </w:tr>
      <w:tr w:rsidTr="00836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DE4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DE4">
            <w:pPr>
              <w:pStyle w:val="BodyText"/>
              <w:rPr>
                <w:lang w:val="en-NZ"/>
              </w:rPr>
            </w:pPr>
            <w:r w:rsidRPr="00836DE4">
              <w:rPr>
                <w:rStyle w:val="SpecialBold"/>
              </w:rPr>
              <w:t>2.8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DE4">
            <w:pPr>
              <w:pStyle w:val="BodyText"/>
              <w:rPr>
                <w:lang w:val="en-NZ"/>
              </w:rPr>
            </w:pPr>
            <w:r w:rsidRPr="00836DE4">
              <w:t>Changes to legislative or regulatory requirements in the market supply system are monitored, in accordance with supply chain procedures</w:t>
            </w:r>
          </w:p>
        </w:tc>
      </w:tr>
      <w:tr w:rsidTr="00836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DE4" w:rsidP="00836DE4">
            <w:pPr>
              <w:pStyle w:val="BodyText"/>
            </w:pPr>
            <w:r w:rsidRPr="00836DE4">
              <w:rPr>
                <w:rStyle w:val="SpecialBold"/>
              </w:rPr>
              <w:t>3</w:t>
            </w: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DE4" w:rsidP="00836DE4">
            <w:pPr>
              <w:pStyle w:val="BodyText"/>
            </w:pPr>
            <w:r w:rsidRPr="00836DE4">
              <w:rPr>
                <w:rStyle w:val="SpecialBold"/>
              </w:rPr>
              <w:t>Evaluate market supply system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DE4">
            <w:pPr>
              <w:pStyle w:val="BodyText"/>
              <w:rPr>
                <w:lang w:val="en-NZ"/>
              </w:rPr>
            </w:pPr>
            <w:r w:rsidRPr="00836DE4">
              <w:rPr>
                <w:rStyle w:val="SpecialBold"/>
              </w:rPr>
              <w:t>3.1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DE4">
            <w:pPr>
              <w:pStyle w:val="BodyText"/>
              <w:rPr>
                <w:lang w:val="en-NZ"/>
              </w:rPr>
            </w:pPr>
            <w:r w:rsidRPr="00836DE4">
              <w:t>Supplier relationships and production processes and conditions are reviewed, in acc</w:t>
            </w:r>
            <w:r w:rsidRPr="00836DE4">
              <w:t xml:space="preserve">ordance with supply chain procedures </w:t>
            </w:r>
          </w:p>
        </w:tc>
      </w:tr>
      <w:tr w:rsidTr="00836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DE4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DE4">
            <w:pPr>
              <w:pStyle w:val="BodyText"/>
              <w:rPr>
                <w:lang w:val="en-NZ"/>
              </w:rPr>
            </w:pPr>
            <w:r w:rsidRPr="00836DE4">
              <w:rPr>
                <w:rStyle w:val="SpecialBold"/>
              </w:rPr>
              <w:t>3.2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DE4">
            <w:pPr>
              <w:pStyle w:val="BodyText"/>
              <w:rPr>
                <w:lang w:val="en-NZ"/>
              </w:rPr>
            </w:pPr>
            <w:r w:rsidRPr="00836DE4">
              <w:t>Strengths and weaknesses in the market supply system are identified using approved methods and tools</w:t>
            </w:r>
          </w:p>
        </w:tc>
      </w:tr>
      <w:tr w:rsidTr="00836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DE4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DE4">
            <w:pPr>
              <w:pStyle w:val="BodyText"/>
              <w:rPr>
                <w:lang w:val="en-NZ"/>
              </w:rPr>
            </w:pPr>
            <w:r w:rsidRPr="00836DE4">
              <w:rPr>
                <w:rStyle w:val="SpecialBold"/>
              </w:rPr>
              <w:t>3.3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DE4">
            <w:pPr>
              <w:pStyle w:val="BodyText"/>
              <w:rPr>
                <w:lang w:val="en-NZ"/>
              </w:rPr>
            </w:pPr>
            <w:r w:rsidRPr="00836DE4">
              <w:t>Evaluation data is collated and assessed to identify trends and challenges in the market supply system</w:t>
            </w:r>
          </w:p>
        </w:tc>
      </w:tr>
      <w:tr w:rsidTr="00836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DE4" w:rsidP="00836DE4">
            <w:pPr>
              <w:pStyle w:val="BodyText"/>
            </w:pPr>
            <w:r w:rsidRPr="00836DE4">
              <w:rPr>
                <w:rStyle w:val="SpecialBold"/>
              </w:rPr>
              <w:t>4</w:t>
            </w: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DE4" w:rsidP="00836DE4">
            <w:pPr>
              <w:pStyle w:val="BodyText"/>
            </w:pPr>
            <w:r w:rsidRPr="00836DE4">
              <w:rPr>
                <w:rStyle w:val="SpecialBold"/>
              </w:rPr>
              <w:t>Report on market supply system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DE4">
            <w:pPr>
              <w:pStyle w:val="BodyText"/>
              <w:rPr>
                <w:lang w:val="en-NZ"/>
              </w:rPr>
            </w:pPr>
            <w:r w:rsidRPr="00836DE4">
              <w:rPr>
                <w:rStyle w:val="SpecialBold"/>
              </w:rPr>
              <w:t>4.1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DE4">
            <w:pPr>
              <w:pStyle w:val="BodyText"/>
              <w:rPr>
                <w:lang w:val="en-NZ"/>
              </w:rPr>
            </w:pPr>
            <w:r w:rsidRPr="00836DE4">
              <w:t>Recommended improvements to the market supply system are developed, in consultation with stakeholders</w:t>
            </w:r>
          </w:p>
        </w:tc>
      </w:tr>
      <w:tr w:rsidTr="00836D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4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DE4">
            <w:pPr>
              <w:pStyle w:val="BodyText"/>
              <w:keepLines w:val="0"/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DE4">
            <w:pPr>
              <w:pStyle w:val="BodyText"/>
              <w:rPr>
                <w:lang w:val="en-NZ"/>
              </w:rPr>
            </w:pPr>
            <w:r w:rsidRPr="00836DE4">
              <w:rPr>
                <w:rStyle w:val="SpecialBold"/>
              </w:rPr>
              <w:t>4.2</w:t>
            </w:r>
          </w:p>
        </w:tc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DE4" w:rsidP="00836DE4">
            <w:pPr>
              <w:pStyle w:val="BodyText"/>
            </w:pPr>
            <w:r w:rsidRPr="00836DE4">
              <w:t>Market supply system report is prepared and disseminated to approved stakeholders</w:t>
            </w:r>
          </w:p>
        </w:tc>
      </w:tr>
    </w:tbl>
    <w:p w:rsidR="00E57D6E" w:rsidP="00836DE4">
      <w:pPr>
        <w:pStyle w:val="NoPaddingFontSize1"/>
      </w:pPr>
    </w:p>
    <w:p w:rsidR="00E57D6E" w:rsidP="00836DE4">
      <w:pPr>
        <w:pStyle w:val="NoPaddingFontSize1"/>
      </w:pPr>
    </w:p>
    <w:p w:rsidR="00000000" w:rsidRPr="00836DE4" w:rsidP="00836DE4">
      <w:pPr>
        <w:pStyle w:val="Heading1"/>
      </w:pPr>
      <w:bookmarkStart w:id="7" w:name="O_1067674"/>
      <w:bookmarkEnd w:id="7"/>
      <w:r w:rsidRPr="00836DE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D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DE4" w:rsidP="00836DE4">
            <w:pPr>
              <w:pStyle w:val="BodyText"/>
            </w:pPr>
            <w:r w:rsidRPr="00836DE4">
              <w:t>Foundation skills essential to performance are explicit in the performance criteria of this unit of competency.</w:t>
            </w:r>
          </w:p>
        </w:tc>
      </w:tr>
    </w:tbl>
    <w:p w:rsidR="00000000" w:rsidRPr="00836DE4" w:rsidP="00836DE4">
      <w:pPr>
        <w:pStyle w:val="NoPaddingFontSize1"/>
      </w:pPr>
    </w:p>
    <w:p w:rsidR="00000000" w:rsidRPr="00836DE4" w:rsidP="00836DE4">
      <w:pPr>
        <w:pStyle w:val="AllowPageBreak"/>
      </w:pPr>
    </w:p>
    <w:p w:rsidR="00000000" w:rsidRPr="00836DE4" w:rsidP="00836DE4">
      <w:pPr>
        <w:pStyle w:val="Heading1"/>
      </w:pPr>
      <w:bookmarkStart w:id="8" w:name="O_1067675"/>
      <w:bookmarkEnd w:id="8"/>
      <w:r w:rsidRPr="00836DE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D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DE4" w:rsidP="00836DE4">
            <w:pPr>
              <w:pStyle w:val="BodyText"/>
            </w:pPr>
            <w:r w:rsidRPr="00836DE4">
              <w:t xml:space="preserve">Range is </w:t>
            </w:r>
            <w:r w:rsidRPr="00836DE4">
              <w:t>restricted to essential operating conditions and any other variables essential to the work environment.</w:t>
            </w:r>
          </w:p>
          <w:p w:rsidR="00000000" w:rsidRPr="00836DE4" w:rsidP="00836DE4">
            <w:pPr>
              <w:pStyle w:val="BodyText"/>
            </w:pPr>
            <w:r w:rsidRPr="00836DE4">
              <w:t>Non-essential conditions may be found in the Companion Volume Implementation Guide.</w:t>
            </w:r>
          </w:p>
        </w:tc>
      </w:tr>
    </w:tbl>
    <w:p w:rsidR="00000000" w:rsidRPr="00836DE4" w:rsidP="00836DE4">
      <w:pPr>
        <w:pStyle w:val="NoPaddingFontSize1"/>
      </w:pPr>
    </w:p>
    <w:p w:rsidR="00000000" w:rsidRPr="00836DE4" w:rsidP="00836DE4">
      <w:pPr>
        <w:pStyle w:val="AllowPageBreak"/>
      </w:pPr>
    </w:p>
    <w:p w:rsidR="00000000" w:rsidRPr="00836DE4" w:rsidP="00836DE4">
      <w:pPr>
        <w:pStyle w:val="Heading1"/>
      </w:pPr>
      <w:bookmarkStart w:id="9" w:name="O_1067676"/>
      <w:bookmarkEnd w:id="9"/>
      <w:r w:rsidRPr="00836DE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DE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DE4" w:rsidP="00836DE4">
            <w:pPr>
              <w:pStyle w:val="BodyText"/>
            </w:pPr>
            <w:r w:rsidRPr="00836DE4">
              <w:t>This is a new unit. Th</w:t>
            </w:r>
            <w:r w:rsidRPr="00836DE4">
              <w:t>ere is no equivalent unit.</w:t>
            </w:r>
          </w:p>
        </w:tc>
      </w:tr>
    </w:tbl>
    <w:p w:rsidR="00000000" w:rsidRPr="00836DE4" w:rsidP="00836DE4">
      <w:pPr>
        <w:pStyle w:val="NoPaddingFontSize1"/>
      </w:pPr>
    </w:p>
    <w:p w:rsidR="00000000" w:rsidRPr="00836DE4" w:rsidP="00836DE4">
      <w:pPr>
        <w:pStyle w:val="AllowPageBreak"/>
      </w:pPr>
    </w:p>
    <w:p w:rsidR="00000000" w:rsidRPr="00836DE4" w:rsidP="00836DE4">
      <w:pPr>
        <w:pStyle w:val="Heading1"/>
      </w:pPr>
      <w:bookmarkStart w:id="10" w:name="O_1067683"/>
      <w:bookmarkEnd w:id="10"/>
      <w:r w:rsidRPr="00836DE4">
        <w:t>Links</w:t>
      </w:r>
    </w:p>
    <w:p w:rsidR="00000000" w:rsidRPr="00836DE4" w:rsidP="00E57D6E">
      <w:pPr>
        <w:pStyle w:val="BodyText"/>
      </w:pPr>
      <w:r w:rsidRPr="00836D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1585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36DE4" w:rsidP="00836DE4"/>
    <w:sectPr w:rsidSect="00836D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D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DE4" w:rsidRPr="00E57D6E" w:rsidP="00E57D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D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D6E" w:rsidP="00836D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7D6E" w:rsidP="00836D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57D6E" w:rsidP="00836D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D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D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6DE4" w:rsidRPr="00E57D6E" w:rsidP="00E57D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D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D6E" w:rsidRPr="002D2AF8" w:rsidP="00836D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TLIX0005X Administer market supply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E57D6E" w:rsidP="00836D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D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6D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6D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6D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6D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6D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6D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6D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6D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6D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6D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6DE4"/>
  </w:style>
  <w:style w:type="character" w:customStyle="1" w:styleId="Heading1Char">
    <w:name w:val="Heading 1 Char"/>
    <w:basedOn w:val="DefaultParagraphFont"/>
    <w:link w:val="Heading1"/>
    <w:rsid w:val="00836D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6D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6DE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36DE4"/>
    <w:rPr>
      <w:b/>
      <w:spacing w:val="0"/>
    </w:rPr>
  </w:style>
  <w:style w:type="paragraph" w:customStyle="1" w:styleId="SuperHeading">
    <w:name w:val="SuperHeading"/>
    <w:basedOn w:val="Normal"/>
    <w:rsid w:val="00836D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6D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36D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6D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6D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6D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6D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6D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6D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6D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6D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6D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6D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6D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6D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6D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6D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6D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6D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6D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6D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6DE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36D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6D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6D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6D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6DE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6D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6D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6D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6D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6D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6D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6D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6D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6D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6DE4"/>
    <w:rPr>
      <w:i/>
    </w:rPr>
  </w:style>
  <w:style w:type="paragraph" w:styleId="Caption">
    <w:name w:val="caption"/>
    <w:basedOn w:val="BodyText"/>
    <w:next w:val="Normal"/>
    <w:qFormat/>
    <w:rsid w:val="00836D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6D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6D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6DE4"/>
  </w:style>
  <w:style w:type="paragraph" w:styleId="TableofFigures">
    <w:name w:val="table of figures"/>
    <w:basedOn w:val="Normal"/>
    <w:next w:val="Normal"/>
    <w:semiHidden/>
    <w:rsid w:val="00836D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6DE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36DE4"/>
    <w:rPr>
      <w:rFonts w:ascii="Wingdings" w:hAnsi="Wingdings"/>
    </w:rPr>
  </w:style>
  <w:style w:type="paragraph" w:customStyle="1" w:styleId="TableHeading">
    <w:name w:val="Table Heading"/>
    <w:basedOn w:val="HeadingBase"/>
    <w:rsid w:val="00836D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6DE4"/>
    <w:rPr>
      <w:color w:val="0033CC"/>
      <w:u w:val="none"/>
    </w:rPr>
  </w:style>
  <w:style w:type="paragraph" w:customStyle="1" w:styleId="BodyTextRight">
    <w:name w:val="Body Text Right"/>
    <w:basedOn w:val="BodyText"/>
    <w:rsid w:val="00836D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6D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6DE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6D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6D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6D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6DE4"/>
    <w:rPr>
      <w:sz w:val="32"/>
    </w:rPr>
  </w:style>
  <w:style w:type="paragraph" w:customStyle="1" w:styleId="HeadingProcedure">
    <w:name w:val="Heading Procedure"/>
    <w:basedOn w:val="HeadingBase"/>
    <w:next w:val="Normal"/>
    <w:rsid w:val="00836D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6DE4"/>
    <w:pPr>
      <w:spacing w:before="60" w:after="60"/>
    </w:pPr>
  </w:style>
  <w:style w:type="paragraph" w:styleId="ListContinue">
    <w:name w:val="List Continue"/>
    <w:basedOn w:val="List"/>
    <w:rsid w:val="00836DE4"/>
    <w:pPr>
      <w:ind w:firstLine="0"/>
    </w:pPr>
  </w:style>
  <w:style w:type="paragraph" w:customStyle="1" w:styleId="ListNote">
    <w:name w:val="List Note"/>
    <w:basedOn w:val="List"/>
    <w:rsid w:val="00836D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6D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6D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6DE4"/>
    <w:rPr>
      <w:rFonts w:ascii="Courier New" w:hAnsi="Courier New"/>
    </w:rPr>
  </w:style>
  <w:style w:type="paragraph" w:customStyle="1" w:styleId="NoteBullet">
    <w:name w:val="Note Bullet"/>
    <w:basedOn w:val="Note"/>
    <w:rsid w:val="00836D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6D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6D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6D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6DE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36D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6D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6DE4"/>
    <w:rPr>
      <w:b/>
      <w:smallCaps/>
    </w:rPr>
  </w:style>
  <w:style w:type="paragraph" w:customStyle="1" w:styleId="TableListNumber">
    <w:name w:val="Table List Number"/>
    <w:basedOn w:val="ListNumber"/>
    <w:rsid w:val="00836D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6D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6DE4"/>
    <w:pPr>
      <w:numPr>
        <w:numId w:val="7"/>
      </w:numPr>
    </w:pPr>
  </w:style>
  <w:style w:type="paragraph" w:customStyle="1" w:styleId="ListAlpha2">
    <w:name w:val="List Alpha 2"/>
    <w:basedOn w:val="List2"/>
    <w:rsid w:val="00836DE4"/>
    <w:pPr>
      <w:numPr>
        <w:numId w:val="6"/>
      </w:numPr>
    </w:pPr>
  </w:style>
  <w:style w:type="paragraph" w:styleId="List2">
    <w:name w:val="List 2"/>
    <w:basedOn w:val="BodyText"/>
    <w:rsid w:val="00836D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6D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6D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6D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6DE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6DE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36DE4"/>
    <w:pPr>
      <w:numPr>
        <w:numId w:val="2"/>
      </w:numPr>
    </w:pPr>
  </w:style>
  <w:style w:type="paragraph" w:styleId="ListContinue2">
    <w:name w:val="List Continue 2"/>
    <w:basedOn w:val="List2"/>
    <w:rsid w:val="00836DE4"/>
    <w:pPr>
      <w:ind w:firstLine="0"/>
    </w:pPr>
  </w:style>
  <w:style w:type="paragraph" w:styleId="ListContinue3">
    <w:name w:val="List Continue 3"/>
    <w:basedOn w:val="List3"/>
    <w:rsid w:val="00836DE4"/>
    <w:pPr>
      <w:ind w:left="1021" w:firstLine="0"/>
    </w:pPr>
  </w:style>
  <w:style w:type="paragraph" w:styleId="ListContinue4">
    <w:name w:val="List Continue 4"/>
    <w:basedOn w:val="List4"/>
    <w:rsid w:val="00836DE4"/>
    <w:pPr>
      <w:ind w:firstLine="0"/>
    </w:pPr>
  </w:style>
  <w:style w:type="paragraph" w:styleId="ListContinue5">
    <w:name w:val="List Continue 5"/>
    <w:basedOn w:val="List5"/>
    <w:rsid w:val="00836DE4"/>
    <w:pPr>
      <w:ind w:firstLine="0"/>
    </w:pPr>
  </w:style>
  <w:style w:type="paragraph" w:styleId="ListNumber3">
    <w:name w:val="List Number 3"/>
    <w:basedOn w:val="List3"/>
    <w:rsid w:val="00836DE4"/>
    <w:pPr>
      <w:numPr>
        <w:numId w:val="3"/>
      </w:numPr>
    </w:pPr>
  </w:style>
  <w:style w:type="paragraph" w:styleId="ListNumber4">
    <w:name w:val="List Number 4"/>
    <w:basedOn w:val="List4"/>
    <w:rsid w:val="00836DE4"/>
    <w:pPr>
      <w:numPr>
        <w:numId w:val="4"/>
      </w:numPr>
    </w:pPr>
  </w:style>
  <w:style w:type="paragraph" w:styleId="ListNumber5">
    <w:name w:val="List Number 5"/>
    <w:basedOn w:val="List5"/>
    <w:rsid w:val="00836DE4"/>
    <w:pPr>
      <w:numPr>
        <w:numId w:val="5"/>
      </w:numPr>
    </w:pPr>
  </w:style>
  <w:style w:type="paragraph" w:styleId="BlockText">
    <w:name w:val="Block Text"/>
    <w:basedOn w:val="Normal"/>
    <w:rsid w:val="00836D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6D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6DE4"/>
    <w:rPr>
      <w:sz w:val="16"/>
      <w:vertAlign w:val="superscript"/>
    </w:rPr>
  </w:style>
  <w:style w:type="character" w:customStyle="1" w:styleId="Symbols">
    <w:name w:val="Symbols"/>
    <w:basedOn w:val="DefaultParagraphFont"/>
    <w:rsid w:val="00836DE4"/>
    <w:rPr>
      <w:rFonts w:ascii="Symbol" w:hAnsi="Symbol"/>
    </w:rPr>
  </w:style>
  <w:style w:type="character" w:customStyle="1" w:styleId="MenuOptions">
    <w:name w:val="Menu Options"/>
    <w:basedOn w:val="DefaultParagraphFont"/>
    <w:rsid w:val="00836D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6DE4"/>
    <w:rPr>
      <w:b/>
    </w:rPr>
  </w:style>
  <w:style w:type="character" w:customStyle="1" w:styleId="Underlined">
    <w:name w:val="Underlined"/>
    <w:basedOn w:val="DefaultParagraphFont"/>
    <w:rsid w:val="00836DE4"/>
    <w:rPr>
      <w:u w:val="single"/>
    </w:rPr>
  </w:style>
  <w:style w:type="paragraph" w:customStyle="1" w:styleId="TableBodyTextRight">
    <w:name w:val="Table Body Text Right"/>
    <w:basedOn w:val="TableBodyText"/>
    <w:rsid w:val="00836D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6DE4"/>
    <w:rPr>
      <w:sz w:val="18"/>
    </w:rPr>
  </w:style>
  <w:style w:type="paragraph" w:customStyle="1" w:styleId="BodySmallRight">
    <w:name w:val="Body Small Right"/>
    <w:basedOn w:val="BodyTextRight"/>
    <w:rsid w:val="00836DE4"/>
    <w:rPr>
      <w:sz w:val="18"/>
      <w:szCs w:val="18"/>
    </w:rPr>
  </w:style>
  <w:style w:type="paragraph" w:customStyle="1" w:styleId="MarginEdition">
    <w:name w:val="Margin Edition"/>
    <w:basedOn w:val="MarginNote"/>
    <w:rsid w:val="00836D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6DE4"/>
    <w:rPr>
      <w:sz w:val="2"/>
      <w:szCs w:val="2"/>
    </w:rPr>
  </w:style>
  <w:style w:type="character" w:customStyle="1" w:styleId="Small">
    <w:name w:val="Small"/>
    <w:basedOn w:val="DefaultParagraphFont"/>
    <w:rsid w:val="00836DE4"/>
    <w:rPr>
      <w:sz w:val="16"/>
    </w:rPr>
  </w:style>
  <w:style w:type="paragraph" w:customStyle="1" w:styleId="WideTable">
    <w:name w:val="Wide Table"/>
    <w:basedOn w:val="Normal"/>
    <w:rsid w:val="00836D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6DE4"/>
  </w:style>
  <w:style w:type="paragraph" w:styleId="Quote">
    <w:name w:val="Quote"/>
    <w:basedOn w:val="Heading1"/>
    <w:link w:val="QuoteChar"/>
    <w:qFormat/>
    <w:rsid w:val="00836D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6D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6DE4"/>
    <w:pPr>
      <w:pageBreakBefore/>
    </w:pPr>
  </w:style>
  <w:style w:type="paragraph" w:customStyle="1" w:styleId="Border">
    <w:name w:val="Border"/>
    <w:basedOn w:val="Normal"/>
    <w:qFormat/>
    <w:rsid w:val="00836D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6D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6D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6D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6D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6D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6D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6D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6D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6DE4"/>
    <w:rPr>
      <w:u w:val="single"/>
    </w:rPr>
  </w:style>
  <w:style w:type="character" w:customStyle="1" w:styleId="BoldandItalics">
    <w:name w:val="Bold and Italics"/>
    <w:qFormat/>
    <w:rsid w:val="00836DE4"/>
    <w:rPr>
      <w:b/>
      <w:i/>
      <w:u w:val="none"/>
    </w:rPr>
  </w:style>
  <w:style w:type="paragraph" w:styleId="BalloonText">
    <w:name w:val="Balloon Text"/>
    <w:basedOn w:val="Normal"/>
    <w:link w:val="BalloonTextChar"/>
    <w:rsid w:val="00836D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6D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6D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6D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6D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6D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6DE4"/>
    <w:pPr>
      <w:spacing w:before="0" w:after="0"/>
    </w:pPr>
  </w:style>
  <w:style w:type="paragraph" w:customStyle="1" w:styleId="BodyTextBold">
    <w:name w:val="Body Text Bold"/>
    <w:basedOn w:val="BodyText"/>
    <w:qFormat/>
    <w:rsid w:val="00836DE4"/>
    <w:rPr>
      <w:b/>
    </w:rPr>
  </w:style>
  <w:style w:type="character" w:styleId="Hyperlink">
    <w:name w:val="Hyperlink"/>
    <w:basedOn w:val="DefaultParagraphFont"/>
    <w:uiPriority w:val="99"/>
    <w:unhideWhenUsed/>
    <w:rsid w:val="00E57D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621</Words>
  <Characters>3745</Characters>
  <Application>Microsoft Office Word</Application>
  <DocSecurity>0</DocSecurity>
  <Lines>187</Lines>
  <Paragraphs>94</Paragraphs>
  <ScaleCrop>false</ScaleCrop>
  <Company>Author-it Software Corporation Ltd.</Company>
  <LinksUpToDate>false</LinksUpToDate>
  <CharactersWithSpaces>4272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TLIX0005X Administer market supply systems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2024-07-12T08:00:00Z</dcterms:created>
  <dcterms:modified xsi:type="dcterms:W3CDTF">2024-07-12T08:00:00Z</dcterms:modified>
</cp:coreProperties>
</file>