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135" w:rsidP="00F76135">
      <w:pPr>
        <w:pStyle w:val="Title"/>
      </w:pPr>
      <w:r>
        <w:fldChar w:fldCharType="begin"/>
      </w:r>
      <w:r>
        <w:instrText xml:space="preserve"> TITLE   \* MERGEFORMAT </w:instrText>
      </w:r>
      <w:r>
        <w:fldChar w:fldCharType="separate"/>
      </w:r>
      <w:r>
        <w:t>Assessment Requirements for TLIX0005X Administer market supply systems</w:t>
      </w:r>
      <w:r>
        <w:fldChar w:fldCharType="end"/>
      </w:r>
    </w:p>
    <w:p w:rsidR="00F76135" w:rsidP="00F76135">
      <w:pPr>
        <w:pStyle w:val="Version"/>
        <w:sectPr w:rsidSect="001956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6C2" w:rsidP="001956C2">
      <w:pPr>
        <w:pStyle w:val="SuperHeading"/>
      </w:pPr>
      <w:r w:rsidRPr="001956C2">
        <w:t>Assessment Requirements for TLIX0005X Administer market supply systems</w:t>
      </w:r>
    </w:p>
    <w:p w:rsidR="00000000" w:rsidRPr="001956C2" w:rsidP="001956C2">
      <w:pPr>
        <w:pStyle w:val="Heading1"/>
      </w:pPr>
      <w:bookmarkStart w:id="1" w:name="O_1067678"/>
      <w:bookmarkEnd w:id="1"/>
      <w:r w:rsidRPr="001956C2">
        <w:t>Modification History</w:t>
      </w:r>
    </w:p>
    <w:tbl>
      <w:tblPr>
        <w:tblW w:w="9497" w:type="dxa"/>
        <w:tblLayout w:type="fixed"/>
        <w:tblCellMar>
          <w:left w:w="62" w:type="dxa"/>
          <w:right w:w="62" w:type="dxa"/>
        </w:tblCellMar>
        <w:tblLook w:val="0000"/>
      </w:tblPr>
      <w:tblGrid>
        <w:gridCol w:w="9497"/>
      </w:tblGrid>
      <w:tr w:rsidTr="001956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6C2" w:rsidP="001956C2">
            <w:pPr>
              <w:pStyle w:val="BodyText"/>
            </w:pPr>
            <w:r w:rsidRPr="001956C2">
              <w:rPr>
                <w:rStyle w:val="SpecialBold"/>
              </w:rPr>
              <w:t xml:space="preserve">Release 1. </w:t>
            </w:r>
            <w:r w:rsidRPr="001956C2">
              <w:t>This is the first release of this unit of competency in the TLI Transport and Logistics Training Package.</w:t>
            </w:r>
          </w:p>
        </w:tc>
      </w:tr>
    </w:tbl>
    <w:p w:rsidR="00000000" w:rsidRPr="001956C2" w:rsidP="001956C2">
      <w:pPr>
        <w:pStyle w:val="NoPaddingFontSize1"/>
      </w:pPr>
    </w:p>
    <w:p w:rsidR="00000000" w:rsidRPr="001956C2" w:rsidP="001956C2">
      <w:pPr>
        <w:pStyle w:val="AllowPageBreak"/>
      </w:pPr>
    </w:p>
    <w:p w:rsidR="00000000" w:rsidRPr="001956C2" w:rsidP="001956C2">
      <w:pPr>
        <w:pStyle w:val="Heading1"/>
      </w:pPr>
      <w:bookmarkStart w:id="2" w:name="O_1067679"/>
      <w:bookmarkEnd w:id="2"/>
      <w:r w:rsidRPr="001956C2">
        <w:t>Performance Evidence</w:t>
      </w:r>
    </w:p>
    <w:tbl>
      <w:tblPr>
        <w:tblW w:w="9497" w:type="dxa"/>
        <w:tblLayout w:type="fixed"/>
        <w:tblCellMar>
          <w:left w:w="62" w:type="dxa"/>
          <w:right w:w="62" w:type="dxa"/>
        </w:tblCellMar>
        <w:tblLook w:val="0000"/>
      </w:tblPr>
      <w:tblGrid>
        <w:gridCol w:w="9497"/>
      </w:tblGrid>
      <w:tr w:rsidTr="001956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56C2">
            <w:pPr>
              <w:pStyle w:val="BodyText"/>
              <w:rPr>
                <w:lang w:val="en-NZ"/>
              </w:rPr>
            </w:pPr>
            <w:r w:rsidRPr="001956C2">
              <w:t>Evidence required to demonstrate competence in this unit must be relevant to and satisfy all the requirements of the elements and performance criteria on at least one occasion and includes</w:t>
            </w:r>
          </w:p>
        </w:tc>
      </w:tr>
      <w:tr w:rsidTr="001956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6C2" w:rsidP="001956C2">
            <w:pPr>
              <w:pStyle w:val="ListBullet"/>
            </w:pPr>
            <w:r w:rsidRPr="001956C2">
              <w:t>applying supply chain policies and procedure</w:t>
            </w:r>
            <w:r w:rsidRPr="001956C2">
              <w:t>s</w:t>
            </w:r>
          </w:p>
          <w:p w:rsidR="00000000" w:rsidRPr="001956C2" w:rsidP="001956C2">
            <w:pPr>
              <w:pStyle w:val="ListBullet"/>
            </w:pPr>
            <w:r w:rsidRPr="001956C2">
              <w:t>ascertaining personnel and roles in market supply systems</w:t>
            </w:r>
          </w:p>
          <w:p w:rsidR="00000000" w:rsidRPr="001956C2" w:rsidP="001956C2">
            <w:pPr>
              <w:pStyle w:val="ListBullet"/>
            </w:pPr>
            <w:r w:rsidRPr="001956C2">
              <w:t xml:space="preserve">collating and assessing evaluation data to identify trends and challenges </w:t>
            </w:r>
          </w:p>
          <w:p w:rsidR="00000000" w:rsidRPr="001956C2" w:rsidP="001956C2">
            <w:pPr>
              <w:pStyle w:val="ListBullet"/>
            </w:pPr>
            <w:r w:rsidRPr="001956C2">
              <w:t xml:space="preserve">confirming: </w:t>
            </w:r>
          </w:p>
          <w:p w:rsidR="00000000" w:rsidRPr="001956C2" w:rsidP="001956C2">
            <w:pPr>
              <w:pStyle w:val="ListBullet2"/>
            </w:pPr>
            <w:r w:rsidRPr="001956C2">
              <w:t xml:space="preserve">marketing, distribution and sales functions and contributions </w:t>
            </w:r>
          </w:p>
          <w:p w:rsidR="00000000" w:rsidRPr="001956C2" w:rsidP="001956C2">
            <w:pPr>
              <w:pStyle w:val="ListBullet2"/>
            </w:pPr>
            <w:r w:rsidRPr="001956C2">
              <w:t xml:space="preserve">suppliers of supporting goods and services </w:t>
            </w:r>
          </w:p>
          <w:p w:rsidR="00000000" w:rsidRPr="001956C2" w:rsidP="001956C2">
            <w:pPr>
              <w:pStyle w:val="ListBullet"/>
            </w:pPr>
            <w:r w:rsidRPr="001956C2">
              <w:t xml:space="preserve">determining market supply system customers, flows, materials and products </w:t>
            </w:r>
          </w:p>
          <w:p w:rsidR="00000000" w:rsidRPr="001956C2" w:rsidP="001956C2">
            <w:pPr>
              <w:pStyle w:val="ListBullet"/>
            </w:pPr>
            <w:r w:rsidRPr="001956C2">
              <w:t>developing improvements to the market supply system in consultation with stakeholders</w:t>
            </w:r>
          </w:p>
          <w:p w:rsidR="00000000" w:rsidRPr="001956C2" w:rsidP="001956C2">
            <w:pPr>
              <w:pStyle w:val="ListBullet"/>
            </w:pPr>
            <w:r w:rsidRPr="001956C2">
              <w:t xml:space="preserve">establishing the origin of products, materials and services </w:t>
            </w:r>
          </w:p>
          <w:p w:rsidR="00000000" w:rsidRPr="001956C2" w:rsidP="001956C2">
            <w:pPr>
              <w:pStyle w:val="ListBullet"/>
            </w:pPr>
            <w:r w:rsidRPr="001956C2">
              <w:t>evaluating strengths and weakness</w:t>
            </w:r>
            <w:r w:rsidRPr="001956C2">
              <w:t>es of the market supply system using approved methods and tools</w:t>
            </w:r>
          </w:p>
          <w:p w:rsidR="00000000" w:rsidRPr="001956C2" w:rsidP="001956C2">
            <w:pPr>
              <w:pStyle w:val="ListBullet"/>
            </w:pPr>
            <w:r w:rsidRPr="001956C2">
              <w:t xml:space="preserve">identifing producers, buyers, consumers and entities that influence the market supply system </w:t>
            </w:r>
          </w:p>
          <w:p w:rsidR="00000000" w:rsidRPr="001956C2" w:rsidP="001956C2">
            <w:pPr>
              <w:pStyle w:val="ListBullet"/>
            </w:pPr>
            <w:r w:rsidRPr="001956C2">
              <w:t>monitoring legislative and regulatory obligations</w:t>
            </w:r>
          </w:p>
          <w:p w:rsidR="00000000" w:rsidRPr="001956C2" w:rsidP="001956C2">
            <w:pPr>
              <w:pStyle w:val="ListBullet"/>
            </w:pPr>
            <w:r w:rsidRPr="001956C2">
              <w:t xml:space="preserve">preparing and disseminating reports to approved </w:t>
            </w:r>
            <w:r w:rsidRPr="001956C2">
              <w:t>stakeholders</w:t>
            </w:r>
          </w:p>
          <w:p w:rsidR="00000000" w:rsidRPr="001956C2" w:rsidP="001956C2">
            <w:pPr>
              <w:pStyle w:val="ListBullet"/>
            </w:pPr>
            <w:r w:rsidRPr="001956C2">
              <w:t xml:space="preserve">reviewing specifications </w:t>
            </w:r>
          </w:p>
          <w:p w:rsidR="00000000" w:rsidRPr="001956C2" w:rsidP="001956C2">
            <w:pPr>
              <w:pStyle w:val="ListBullet"/>
            </w:pPr>
            <w:r w:rsidRPr="001956C2">
              <w:t xml:space="preserve">specifying supply criteria for materials and products </w:t>
            </w:r>
          </w:p>
          <w:p w:rsidR="00000000" w:rsidRPr="001956C2" w:rsidP="001956C2">
            <w:pPr>
              <w:pStyle w:val="ListBullet"/>
            </w:pPr>
            <w:r w:rsidRPr="001956C2">
              <w:t xml:space="preserve">tracking flow rates and Key Performance Indicators (KPIs) </w:t>
            </w:r>
          </w:p>
          <w:p w:rsidR="00000000" w:rsidRPr="001956C2" w:rsidP="001956C2">
            <w:pPr>
              <w:pStyle w:val="ListBullet"/>
            </w:pPr>
            <w:r w:rsidRPr="001956C2">
              <w:t xml:space="preserve">updating market supply system records </w:t>
            </w:r>
          </w:p>
          <w:p w:rsidR="00000000" w:rsidRPr="001956C2" w:rsidP="001956C2">
            <w:pPr>
              <w:pStyle w:val="ListBullet"/>
            </w:pPr>
            <w:r w:rsidRPr="001956C2">
              <w:t xml:space="preserve">using: </w:t>
            </w:r>
          </w:p>
          <w:p w:rsidR="00000000" w:rsidRPr="001956C2" w:rsidP="001956C2">
            <w:pPr>
              <w:pStyle w:val="ListBullet2"/>
            </w:pPr>
            <w:r w:rsidRPr="001956C2">
              <w:t xml:space="preserve">approved electronic digital systems and tools </w:t>
            </w:r>
          </w:p>
          <w:p w:rsidR="00000000" w:rsidRPr="001956C2" w:rsidP="001956C2">
            <w:pPr>
              <w:pStyle w:val="ListBullet2"/>
            </w:pPr>
            <w:r w:rsidRPr="001956C2">
              <w:t xml:space="preserve">established quality indicators to verify materials and products </w:t>
            </w:r>
          </w:p>
          <w:p w:rsidR="00000000" w:rsidRPr="001956C2" w:rsidP="001956C2">
            <w:pPr>
              <w:pStyle w:val="ListBullet2"/>
            </w:pPr>
            <w:r w:rsidRPr="001956C2">
              <w:t xml:space="preserve">industry terminology to communicate with stakeholders </w:t>
            </w:r>
          </w:p>
          <w:p w:rsidR="00000000" w:rsidRPr="001956C2" w:rsidP="001956C2">
            <w:pPr>
              <w:pStyle w:val="ListBullet"/>
            </w:pPr>
            <w:r w:rsidRPr="001956C2">
              <w:t>verifying level of authority for performance in the market supply system.</w:t>
            </w:r>
          </w:p>
        </w:tc>
      </w:tr>
    </w:tbl>
    <w:p w:rsidR="00000000" w:rsidRPr="001956C2" w:rsidP="001956C2">
      <w:pPr>
        <w:pStyle w:val="NoPaddingFontSize1"/>
      </w:pPr>
    </w:p>
    <w:p w:rsidR="00000000" w:rsidRPr="001956C2" w:rsidP="001956C2">
      <w:pPr>
        <w:pStyle w:val="AllowPageBreak"/>
      </w:pPr>
    </w:p>
    <w:p w:rsidR="00000000" w:rsidRPr="001956C2" w:rsidP="001956C2">
      <w:pPr>
        <w:pStyle w:val="Heading1"/>
      </w:pPr>
      <w:bookmarkStart w:id="3" w:name="O_1067680"/>
      <w:bookmarkEnd w:id="3"/>
      <w:r w:rsidRPr="001956C2">
        <w:t>Knowledge Evidence</w:t>
      </w:r>
    </w:p>
    <w:tbl>
      <w:tblPr>
        <w:tblW w:w="9497" w:type="dxa"/>
        <w:tblLayout w:type="fixed"/>
        <w:tblCellMar>
          <w:left w:w="62" w:type="dxa"/>
          <w:right w:w="62" w:type="dxa"/>
        </w:tblCellMar>
        <w:tblLook w:val="0000"/>
      </w:tblPr>
      <w:tblGrid>
        <w:gridCol w:w="9497"/>
      </w:tblGrid>
      <w:tr w:rsidTr="001956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56C2">
            <w:pPr>
              <w:pStyle w:val="BodyText"/>
              <w:rPr>
                <w:lang w:val="en-NZ"/>
              </w:rPr>
            </w:pPr>
            <w:r w:rsidRPr="001956C2">
              <w:t xml:space="preserve">Evidence required to </w:t>
            </w:r>
            <w:r w:rsidRPr="001956C2">
              <w:t>demonstrate competence in this unit must be relevant to and satisfy all the requirements of the elements and performance criteria and includes knowledge of</w:t>
            </w:r>
          </w:p>
        </w:tc>
      </w:tr>
      <w:tr w:rsidTr="001956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6C2" w:rsidP="001956C2">
            <w:pPr>
              <w:pStyle w:val="ListBullet"/>
            </w:pPr>
            <w:r w:rsidRPr="001956C2">
              <w:t xml:space="preserve">communication methods and tools </w:t>
            </w:r>
          </w:p>
          <w:p w:rsidR="00000000" w:rsidRPr="001956C2" w:rsidP="001956C2">
            <w:pPr>
              <w:pStyle w:val="ListBullet"/>
            </w:pPr>
            <w:r w:rsidRPr="001956C2">
              <w:t>electronic syst</w:t>
            </w:r>
            <w:r w:rsidRPr="001956C2">
              <w:t xml:space="preserve">ems and digital tools including bar coding, point of sale, electronic payment, stock control, ordering and digital application systems </w:t>
            </w:r>
          </w:p>
          <w:p w:rsidR="00000000" w:rsidRPr="001956C2" w:rsidP="001956C2">
            <w:pPr>
              <w:pStyle w:val="ListBullet"/>
            </w:pPr>
            <w:r w:rsidRPr="001956C2">
              <w:t>entities that influence market supply systems</w:t>
            </w:r>
          </w:p>
          <w:p w:rsidR="00000000" w:rsidRPr="001956C2" w:rsidP="001956C2">
            <w:pPr>
              <w:pStyle w:val="ListBullet"/>
            </w:pPr>
            <w:r w:rsidRPr="001956C2">
              <w:tab/>
              <w:t xml:space="preserve">evaluation data used to identify trends and challenges </w:t>
            </w:r>
          </w:p>
          <w:p w:rsidR="00000000" w:rsidRPr="001956C2" w:rsidP="001956C2">
            <w:pPr>
              <w:pStyle w:val="ListBullet"/>
            </w:pPr>
            <w:r w:rsidRPr="001956C2">
              <w:t>flows in market s</w:t>
            </w:r>
            <w:r w:rsidRPr="001956C2">
              <w:t xml:space="preserve">upply systems </w:t>
            </w:r>
          </w:p>
          <w:p w:rsidR="00000000" w:rsidRPr="001956C2" w:rsidP="001956C2">
            <w:pPr>
              <w:pStyle w:val="ListBullet"/>
            </w:pPr>
            <w:r w:rsidRPr="001956C2">
              <w:t>functions and contributions of marketing, sales and distribution in market supply systems</w:t>
            </w:r>
          </w:p>
          <w:p w:rsidR="00000000" w:rsidRPr="001956C2" w:rsidP="001956C2">
            <w:pPr>
              <w:pStyle w:val="ListBullet"/>
            </w:pPr>
            <w:r w:rsidRPr="001956C2">
              <w:t>industry terminology</w:t>
            </w:r>
          </w:p>
          <w:p w:rsidR="00000000" w:rsidRPr="001956C2" w:rsidP="001956C2">
            <w:pPr>
              <w:pStyle w:val="ListBullet"/>
            </w:pPr>
            <w:r w:rsidRPr="001956C2">
              <w:t xml:space="preserve">Key Performance Indicators (KPIs) for maket supply systems </w:t>
            </w:r>
          </w:p>
          <w:p w:rsidR="00000000" w:rsidRPr="001956C2" w:rsidP="001956C2">
            <w:pPr>
              <w:pStyle w:val="ListBullet"/>
            </w:pPr>
            <w:r w:rsidRPr="001956C2">
              <w:t>legislative and regulatory requirements</w:t>
            </w:r>
          </w:p>
          <w:p w:rsidR="00000000" w:rsidRPr="001956C2" w:rsidP="001956C2">
            <w:pPr>
              <w:pStyle w:val="ListBullet"/>
            </w:pPr>
            <w:r w:rsidRPr="001956C2">
              <w:t xml:space="preserve">origin of products, materials </w:t>
            </w:r>
            <w:r w:rsidRPr="001956C2">
              <w:t>and services in market supply systems</w:t>
            </w:r>
          </w:p>
          <w:p w:rsidR="00000000" w:rsidRPr="001956C2" w:rsidP="001956C2">
            <w:pPr>
              <w:pStyle w:val="ListBullet"/>
            </w:pPr>
            <w:r w:rsidRPr="001956C2">
              <w:t xml:space="preserve">preparation requirements for reports </w:t>
            </w:r>
          </w:p>
          <w:p w:rsidR="00000000" w:rsidRPr="001956C2" w:rsidP="001956C2">
            <w:pPr>
              <w:pStyle w:val="ListBullet"/>
            </w:pPr>
            <w:r w:rsidRPr="001956C2">
              <w:t xml:space="preserve">producers, buyers and consumers in market supply systems </w:t>
            </w:r>
          </w:p>
          <w:p w:rsidR="00000000" w:rsidRPr="001956C2" w:rsidP="001956C2">
            <w:pPr>
              <w:pStyle w:val="ListBullet"/>
            </w:pPr>
            <w:r w:rsidRPr="001956C2">
              <w:t xml:space="preserve">quality indicators for verifying materials and products </w:t>
            </w:r>
          </w:p>
          <w:p w:rsidR="00000000" w:rsidRPr="001956C2" w:rsidP="001956C2">
            <w:pPr>
              <w:pStyle w:val="ListBullet"/>
            </w:pPr>
            <w:r w:rsidRPr="001956C2">
              <w:t xml:space="preserve">record keeping and report requirements   </w:t>
            </w:r>
          </w:p>
          <w:p w:rsidR="00000000" w:rsidRPr="001956C2" w:rsidP="001956C2">
            <w:pPr>
              <w:pStyle w:val="ListBullet"/>
            </w:pPr>
            <w:r w:rsidRPr="001956C2">
              <w:t xml:space="preserve">roles and personnel in </w:t>
            </w:r>
            <w:r w:rsidRPr="001956C2">
              <w:t>market supply systems</w:t>
            </w:r>
          </w:p>
          <w:p w:rsidR="00000000" w:rsidRPr="001956C2" w:rsidP="001956C2">
            <w:pPr>
              <w:pStyle w:val="ListBullet"/>
            </w:pPr>
            <w:r w:rsidRPr="001956C2">
              <w:t xml:space="preserve">specifications for materials and products </w:t>
            </w:r>
          </w:p>
          <w:p w:rsidR="00000000" w:rsidRPr="001956C2" w:rsidP="001956C2">
            <w:pPr>
              <w:pStyle w:val="ListBullet"/>
            </w:pPr>
            <w:r w:rsidRPr="001956C2">
              <w:t>strengths and weaknesses in market supply systems</w:t>
            </w:r>
          </w:p>
          <w:p w:rsidR="00000000" w:rsidRPr="001956C2" w:rsidP="001956C2">
            <w:pPr>
              <w:pStyle w:val="ListBullet"/>
            </w:pPr>
            <w:r w:rsidRPr="001956C2">
              <w:t xml:space="preserve">supplier relationships and production processses and conditions in market supply systems </w:t>
            </w:r>
          </w:p>
          <w:p w:rsidR="00000000" w:rsidRPr="001956C2" w:rsidP="001956C2">
            <w:pPr>
              <w:pStyle w:val="ListBullet"/>
            </w:pPr>
            <w:r w:rsidRPr="001956C2">
              <w:t>supply chain policies and procedures</w:t>
            </w:r>
          </w:p>
          <w:p w:rsidR="00000000" w:rsidRPr="001956C2" w:rsidP="001956C2">
            <w:pPr>
              <w:pStyle w:val="ListBullet"/>
            </w:pPr>
            <w:r w:rsidRPr="001956C2">
              <w:t>supply criteria for products and materials</w:t>
            </w:r>
          </w:p>
          <w:p w:rsidR="00000000" w:rsidRPr="001956C2" w:rsidP="001956C2">
            <w:pPr>
              <w:pStyle w:val="ListBullet"/>
            </w:pPr>
            <w:r w:rsidRPr="001956C2">
              <w:t xml:space="preserve">supporting goods and services in market supply systems </w:t>
            </w:r>
          </w:p>
          <w:p w:rsidR="00000000" w:rsidRPr="001956C2" w:rsidP="001956C2">
            <w:pPr>
              <w:pStyle w:val="ListBullet"/>
            </w:pPr>
            <w:r w:rsidRPr="001956C2">
              <w:t xml:space="preserve">types of market supply systems. </w:t>
            </w:r>
          </w:p>
        </w:tc>
      </w:tr>
    </w:tbl>
    <w:p w:rsidR="00000000" w:rsidRPr="001956C2" w:rsidP="001956C2">
      <w:pPr>
        <w:pStyle w:val="NoPaddingFontSize1"/>
      </w:pPr>
    </w:p>
    <w:p w:rsidR="00000000" w:rsidRPr="001956C2" w:rsidP="001956C2">
      <w:pPr>
        <w:pStyle w:val="AllowPageBreak"/>
      </w:pPr>
    </w:p>
    <w:p w:rsidR="00000000" w:rsidRPr="001956C2" w:rsidP="001956C2">
      <w:pPr>
        <w:pStyle w:val="Heading1"/>
      </w:pPr>
      <w:bookmarkStart w:id="4" w:name="O_1067681"/>
      <w:bookmarkEnd w:id="4"/>
      <w:r w:rsidRPr="001956C2">
        <w:t>Assessment Conditions</w:t>
      </w:r>
    </w:p>
    <w:tbl>
      <w:tblPr>
        <w:tblW w:w="9497" w:type="dxa"/>
        <w:tblLayout w:type="fixed"/>
        <w:tblCellMar>
          <w:left w:w="62" w:type="dxa"/>
          <w:right w:w="62" w:type="dxa"/>
        </w:tblCellMar>
        <w:tblLook w:val="0000"/>
      </w:tblPr>
      <w:tblGrid>
        <w:gridCol w:w="9497"/>
      </w:tblGrid>
      <w:tr w:rsidTr="001956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6C2" w:rsidP="001956C2">
            <w:pPr>
              <w:pStyle w:val="BodyText"/>
            </w:pPr>
            <w:r w:rsidRPr="001956C2">
              <w:t>Assessors must hold credentials specified within the Standards for Registered Tra</w:t>
            </w:r>
            <w:r w:rsidRPr="001956C2">
              <w:t xml:space="preserve">ining Organisations current at the time of assessment. </w:t>
            </w:r>
          </w:p>
          <w:p w:rsidR="00000000" w:rsidRPr="001956C2" w:rsidP="001956C2">
            <w:pPr>
              <w:pStyle w:val="BodyText"/>
            </w:pPr>
            <w:r w:rsidRPr="001956C2">
              <w:t>Assessment must satisfy the Principles of Assessment and Rules of Evidence and all regulatory requirements included within the Standards for Registered Training Organisations current at the time of as</w:t>
            </w:r>
            <w:r w:rsidRPr="001956C2">
              <w:t xml:space="preserve">sessment. </w:t>
            </w:r>
          </w:p>
          <w:p w:rsidR="00000000" w:rsidRPr="001956C2" w:rsidP="001956C2">
            <w:pPr>
              <w:pStyle w:val="BodyText"/>
            </w:pPr>
            <w:r w:rsidRPr="001956C2">
              <w:t>Assessment must occur in workplace operational situations where it is appropriate to do so. Where this is not appropriate, assessment must occur in simulated workplace operational situations that replicate workplace conditions.</w:t>
            </w:r>
          </w:p>
          <w:p w:rsidR="00000000" w:rsidRPr="001956C2" w:rsidP="001956C2">
            <w:pPr>
              <w:pStyle w:val="BodyText"/>
            </w:pPr>
            <w:r w:rsidRPr="001956C2">
              <w:t>Assessment proces</w:t>
            </w:r>
            <w:r w:rsidRPr="001956C2">
              <w:t>ses and techniques must be appropriate to the language, literacy and numeracy requirements of the work being performed and the needs of the candidate.</w:t>
            </w:r>
          </w:p>
          <w:p w:rsidR="00000000" w:rsidRPr="001956C2" w:rsidP="001956C2">
            <w:pPr>
              <w:pStyle w:val="BodyText"/>
            </w:pPr>
            <w:r w:rsidRPr="001956C2">
              <w:t xml:space="preserve">Resources for assessment must include access to a range of </w:t>
            </w:r>
          </w:p>
          <w:p w:rsidR="00000000" w:rsidRPr="001956C2" w:rsidP="001956C2">
            <w:pPr>
              <w:pStyle w:val="ListBullet"/>
            </w:pPr>
            <w:r w:rsidRPr="001956C2">
              <w:t>exercises, case studies or other simulations</w:t>
            </w:r>
          </w:p>
          <w:p w:rsidR="00000000" w:rsidRPr="001956C2" w:rsidP="001956C2">
            <w:pPr>
              <w:pStyle w:val="ListBullet"/>
            </w:pPr>
            <w:r w:rsidRPr="001956C2">
              <w:t xml:space="preserve">materials, tools and equipment used in industry </w:t>
            </w:r>
          </w:p>
          <w:p w:rsidR="00000000" w:rsidRPr="001956C2" w:rsidP="001956C2">
            <w:pPr>
              <w:pStyle w:val="ListBullet"/>
            </w:pPr>
            <w:r w:rsidRPr="001956C2">
              <w:t>documentation including organisational policies and procedures, industry standards, regulations, codes of practice, operational manuals and equipment specifications.</w:t>
            </w:r>
            <w:r w:rsidRPr="001956C2">
              <w:tab/>
            </w:r>
          </w:p>
        </w:tc>
      </w:tr>
    </w:tbl>
    <w:p w:rsidR="00000000" w:rsidRPr="001956C2" w:rsidP="001956C2">
      <w:pPr>
        <w:pStyle w:val="NoPaddingFontSize1"/>
      </w:pPr>
    </w:p>
    <w:p w:rsidR="00000000" w:rsidRPr="001956C2" w:rsidP="001956C2">
      <w:pPr>
        <w:pStyle w:val="AllowPageBreak"/>
      </w:pPr>
    </w:p>
    <w:p w:rsidR="00000000" w:rsidRPr="001956C2" w:rsidP="001956C2">
      <w:pPr>
        <w:pStyle w:val="Heading1"/>
      </w:pPr>
      <w:bookmarkStart w:id="5" w:name="O_1067684"/>
      <w:bookmarkEnd w:id="5"/>
      <w:r w:rsidRPr="001956C2">
        <w:t>Links</w:t>
      </w:r>
    </w:p>
    <w:p w:rsidR="00000000" w:rsidRPr="001956C2" w:rsidP="00F76135">
      <w:pPr>
        <w:pStyle w:val="BodyText"/>
      </w:pPr>
      <w:r w:rsidRPr="001956C2">
        <w:t>Companion Vo</w:t>
      </w:r>
      <w:r w:rsidRPr="001956C2">
        <w:t xml:space="preserve">lume Implementation Guides are found in VETNet - </w:t>
      </w:r>
      <w:r>
        <w:fldChar w:fldCharType="begin"/>
      </w:r>
      <w:r>
        <w:instrText xml:space="preserve"> HYPERLINK "https://vetnet.gov.au/Pages/TrainingDocs.aspx?q=df441c6e-213d-43e3-874c-0b3f7036d851" </w:instrText>
      </w:r>
      <w:r>
        <w:fldChar w:fldCharType="separate"/>
      </w:r>
      <w:r w:rsidRPr="00863C8C">
        <w:rPr>
          <w:rStyle w:val="Hyperlink"/>
        </w:rPr>
        <w:t>https://vetnet.gov.au/Pages/TrainingDocs.aspx?q=df441c6e-213d-43e3-874c-0b3f7036d851</w:t>
      </w:r>
      <w:r>
        <w:fldChar w:fldCharType="end"/>
      </w:r>
    </w:p>
    <w:p w:rsidR="00000000" w:rsidRPr="001956C2" w:rsidP="001956C2"/>
    <w:sectPr w:rsidSect="001956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C2" w:rsidRPr="00F76135" w:rsidP="00F761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135" w:rsidP="001956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6135" w:rsidP="001956C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76135" w:rsidP="001956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1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56C2" w:rsidRPr="00F76135" w:rsidP="00F761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135" w:rsidRPr="002D2AF8" w:rsidP="001956C2">
    <w:pPr>
      <w:pStyle w:val="Header"/>
      <w:framePr w:wrap="around"/>
    </w:pPr>
    <w:r>
      <w:fldChar w:fldCharType="begin"/>
    </w:r>
    <w:r>
      <w:instrText xml:space="preserve"> TITLE   \* MERGEFORMAT </w:instrText>
    </w:r>
    <w:r>
      <w:fldChar w:fldCharType="separate"/>
    </w:r>
    <w:r>
      <w:t>Assessment Requirements for TLIX0005X Administer market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76135" w:rsidP="001956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04C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006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2A6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6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56C2"/>
    <w:pPr>
      <w:spacing w:before="360" w:after="60"/>
      <w:outlineLvl w:val="0"/>
    </w:pPr>
    <w:rPr>
      <w:sz w:val="32"/>
    </w:rPr>
  </w:style>
  <w:style w:type="paragraph" w:styleId="Heading2">
    <w:name w:val="heading 2"/>
    <w:basedOn w:val="HeadingBase"/>
    <w:next w:val="BodyText"/>
    <w:link w:val="Heading2Char"/>
    <w:qFormat/>
    <w:rsid w:val="001956C2"/>
    <w:pPr>
      <w:keepLines/>
      <w:spacing w:before="240" w:after="120"/>
      <w:outlineLvl w:val="1"/>
    </w:pPr>
    <w:rPr>
      <w:sz w:val="28"/>
      <w:szCs w:val="40"/>
    </w:rPr>
  </w:style>
  <w:style w:type="paragraph" w:styleId="Heading3">
    <w:name w:val="heading 3"/>
    <w:basedOn w:val="HeadingBase"/>
    <w:next w:val="BodyText"/>
    <w:link w:val="Heading3Char"/>
    <w:qFormat/>
    <w:rsid w:val="001956C2"/>
    <w:pPr>
      <w:spacing w:before="180" w:after="120"/>
      <w:outlineLvl w:val="2"/>
    </w:pPr>
    <w:rPr>
      <w:spacing w:val="-10"/>
      <w:kern w:val="32"/>
    </w:rPr>
  </w:style>
  <w:style w:type="paragraph" w:styleId="Heading4">
    <w:name w:val="heading 4"/>
    <w:basedOn w:val="HeadingBase"/>
    <w:next w:val="BodyText"/>
    <w:link w:val="Heading4Char"/>
    <w:qFormat/>
    <w:rsid w:val="001956C2"/>
    <w:pPr>
      <w:spacing w:before="160" w:after="120"/>
      <w:outlineLvl w:val="3"/>
    </w:pPr>
    <w:rPr>
      <w:sz w:val="22"/>
    </w:rPr>
  </w:style>
  <w:style w:type="paragraph" w:styleId="Heading5">
    <w:name w:val="heading 5"/>
    <w:basedOn w:val="HeadingBase"/>
    <w:next w:val="Normal"/>
    <w:link w:val="Heading5Char"/>
    <w:qFormat/>
    <w:rsid w:val="001956C2"/>
    <w:pPr>
      <w:spacing w:before="80"/>
      <w:outlineLvl w:val="4"/>
    </w:pPr>
    <w:rPr>
      <w:color w:val="918585"/>
      <w:sz w:val="20"/>
    </w:rPr>
  </w:style>
  <w:style w:type="paragraph" w:styleId="Heading6">
    <w:name w:val="heading 6"/>
    <w:basedOn w:val="HeadingBase"/>
    <w:next w:val="Normal"/>
    <w:link w:val="Heading6Char"/>
    <w:qFormat/>
    <w:rsid w:val="001956C2"/>
    <w:pPr>
      <w:spacing w:before="60"/>
      <w:outlineLvl w:val="5"/>
    </w:pPr>
    <w:rPr>
      <w:color w:val="918585"/>
      <w:sz w:val="20"/>
    </w:rPr>
  </w:style>
  <w:style w:type="paragraph" w:styleId="Heading7">
    <w:name w:val="heading 7"/>
    <w:basedOn w:val="Normal"/>
    <w:next w:val="Normal"/>
    <w:link w:val="Heading7Char"/>
    <w:qFormat/>
    <w:rsid w:val="001956C2"/>
    <w:pPr>
      <w:ind w:left="720"/>
      <w:outlineLvl w:val="6"/>
    </w:pPr>
    <w:rPr>
      <w:i/>
    </w:rPr>
  </w:style>
  <w:style w:type="paragraph" w:styleId="Heading8">
    <w:name w:val="heading 8"/>
    <w:basedOn w:val="Normal"/>
    <w:next w:val="Normal"/>
    <w:link w:val="Heading8Char"/>
    <w:qFormat/>
    <w:rsid w:val="001956C2"/>
    <w:pPr>
      <w:ind w:left="720"/>
      <w:outlineLvl w:val="7"/>
    </w:pPr>
    <w:rPr>
      <w:i/>
    </w:rPr>
  </w:style>
  <w:style w:type="paragraph" w:styleId="Heading9">
    <w:name w:val="heading 9"/>
    <w:basedOn w:val="Normal"/>
    <w:next w:val="Normal"/>
    <w:link w:val="Heading9Char"/>
    <w:qFormat/>
    <w:rsid w:val="001956C2"/>
    <w:pPr>
      <w:ind w:left="720"/>
      <w:outlineLvl w:val="8"/>
    </w:pPr>
    <w:rPr>
      <w:i/>
    </w:rPr>
  </w:style>
  <w:style w:type="character" w:default="1" w:styleId="DefaultParagraphFont">
    <w:name w:val="Default Paragraph Font"/>
    <w:uiPriority w:val="1"/>
    <w:unhideWhenUsed/>
    <w:rsid w:val="001956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6C2"/>
  </w:style>
  <w:style w:type="character" w:customStyle="1" w:styleId="Heading1Char">
    <w:name w:val="Heading 1 Char"/>
    <w:basedOn w:val="DefaultParagraphFont"/>
    <w:link w:val="Heading1"/>
    <w:rsid w:val="001956C2"/>
    <w:rPr>
      <w:rFonts w:ascii="Times New Roman" w:eastAsia="Times New Roman" w:hAnsi="Times New Roman" w:cs="Times New Roman"/>
      <w:b/>
      <w:sz w:val="32"/>
      <w:szCs w:val="20"/>
      <w:lang w:eastAsia="en-US"/>
    </w:rPr>
  </w:style>
  <w:style w:type="paragraph" w:styleId="BodyText">
    <w:name w:val="Body Text"/>
    <w:basedOn w:val="Normal"/>
    <w:link w:val="BodyTextChar"/>
    <w:rsid w:val="001956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56C2"/>
    <w:rPr>
      <w:rFonts w:ascii="Times New Roman" w:eastAsia="Times New Roman" w:hAnsi="Times New Roman" w:cs="Times New Roman"/>
      <w:sz w:val="24"/>
      <w:lang w:eastAsia="en-US"/>
    </w:rPr>
  </w:style>
  <w:style w:type="paragraph" w:styleId="ListBullet">
    <w:name w:val="List Bullet"/>
    <w:basedOn w:val="List"/>
    <w:rsid w:val="001956C2"/>
    <w:pPr>
      <w:numPr>
        <w:numId w:val="12"/>
      </w:numPr>
      <w:tabs>
        <w:tab w:val="clear" w:pos="340"/>
      </w:tabs>
      <w:spacing w:before="40" w:after="40"/>
    </w:pPr>
  </w:style>
  <w:style w:type="character" w:customStyle="1" w:styleId="SpecialBold">
    <w:name w:val="Special Bold"/>
    <w:basedOn w:val="DefaultParagraphFont"/>
    <w:rsid w:val="001956C2"/>
    <w:rPr>
      <w:b/>
      <w:spacing w:val="0"/>
    </w:rPr>
  </w:style>
  <w:style w:type="paragraph" w:styleId="ListBullet2">
    <w:name w:val="List Bullet 2"/>
    <w:basedOn w:val="List2"/>
    <w:rsid w:val="001956C2"/>
    <w:pPr>
      <w:numPr>
        <w:numId w:val="13"/>
      </w:numPr>
      <w:tabs>
        <w:tab w:val="clear" w:pos="680"/>
      </w:tabs>
    </w:pPr>
  </w:style>
  <w:style w:type="paragraph" w:customStyle="1" w:styleId="SuperHeading">
    <w:name w:val="SuperHeading"/>
    <w:basedOn w:val="Normal"/>
    <w:rsid w:val="001956C2"/>
    <w:pPr>
      <w:spacing w:before="240" w:after="120"/>
      <w:outlineLvl w:val="0"/>
    </w:pPr>
    <w:rPr>
      <w:rFonts w:ascii="Times New Roman" w:hAnsi="Times New Roman"/>
      <w:b/>
      <w:sz w:val="32"/>
    </w:rPr>
  </w:style>
  <w:style w:type="paragraph" w:customStyle="1" w:styleId="AllowPageBreak">
    <w:name w:val="AllowPageBreak"/>
    <w:rsid w:val="001956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56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6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6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6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6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6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56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56C2"/>
    <w:rPr>
      <w:rFonts w:ascii="Courier New" w:eastAsia="Times New Roman" w:hAnsi="Courier New" w:cs="Times New Roman"/>
      <w:i/>
      <w:szCs w:val="20"/>
      <w:lang w:eastAsia="en-US"/>
    </w:rPr>
  </w:style>
  <w:style w:type="paragraph" w:customStyle="1" w:styleId="HeadingBase">
    <w:name w:val="Heading Base"/>
    <w:rsid w:val="001956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6C2"/>
    <w:pPr>
      <w:tabs>
        <w:tab w:val="right" w:leader="dot" w:pos="9072"/>
      </w:tabs>
      <w:ind w:left="567"/>
    </w:pPr>
    <w:rPr>
      <w:szCs w:val="22"/>
    </w:rPr>
  </w:style>
  <w:style w:type="paragraph" w:customStyle="1" w:styleId="TOCBase">
    <w:name w:val="TOC Base"/>
    <w:rsid w:val="001956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6C2"/>
    <w:pPr>
      <w:tabs>
        <w:tab w:val="right" w:leader="dot" w:pos="9072"/>
      </w:tabs>
      <w:spacing w:before="40" w:after="40"/>
      <w:ind w:left="284"/>
    </w:pPr>
    <w:rPr>
      <w:rFonts w:ascii="Times New Roman" w:hAnsi="Times New Roman"/>
    </w:rPr>
  </w:style>
  <w:style w:type="paragraph" w:styleId="TOC1">
    <w:name w:val="toc 1"/>
    <w:basedOn w:val="TOCBase"/>
    <w:next w:val="Normal"/>
    <w:rsid w:val="001956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56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6C2"/>
    <w:rPr>
      <w:rFonts w:ascii="Times New Roman" w:eastAsia="Times New Roman" w:hAnsi="Times New Roman" w:cs="Times New Roman"/>
      <w:sz w:val="16"/>
      <w:lang w:eastAsia="en-US"/>
    </w:rPr>
  </w:style>
  <w:style w:type="paragraph" w:styleId="Title">
    <w:name w:val="Title"/>
    <w:basedOn w:val="HeadingBase"/>
    <w:link w:val="TitleChar"/>
    <w:qFormat/>
    <w:rsid w:val="001956C2"/>
    <w:pPr>
      <w:spacing w:before="5040"/>
      <w:jc w:val="center"/>
    </w:pPr>
    <w:rPr>
      <w:sz w:val="48"/>
      <w:szCs w:val="72"/>
      <w:lang w:val="en-US"/>
    </w:rPr>
  </w:style>
  <w:style w:type="character" w:customStyle="1" w:styleId="TitleChar">
    <w:name w:val="Title Char"/>
    <w:basedOn w:val="DefaultParagraphFont"/>
    <w:link w:val="Title"/>
    <w:rsid w:val="001956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6C2"/>
    <w:pPr>
      <w:tabs>
        <w:tab w:val="left" w:pos="3600"/>
        <w:tab w:val="left" w:pos="3958"/>
      </w:tabs>
    </w:pPr>
  </w:style>
  <w:style w:type="paragraph" w:styleId="List">
    <w:name w:val="List"/>
    <w:basedOn w:val="BodyText"/>
    <w:next w:val="BodyText"/>
    <w:rsid w:val="001956C2"/>
    <w:pPr>
      <w:tabs>
        <w:tab w:val="left" w:pos="340"/>
      </w:tabs>
      <w:spacing w:before="60" w:after="60"/>
      <w:ind w:left="340" w:hanging="340"/>
    </w:pPr>
  </w:style>
  <w:style w:type="paragraph" w:customStyle="1" w:styleId="Note">
    <w:name w:val="Note"/>
    <w:basedOn w:val="BodyText"/>
    <w:rsid w:val="001956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6C2"/>
    <w:pPr>
      <w:framePr w:wrap="auto" w:hAnchor="text" w:y="6049"/>
    </w:pPr>
    <w:rPr>
      <w:color w:val="000000"/>
      <w:sz w:val="40"/>
    </w:rPr>
  </w:style>
  <w:style w:type="paragraph" w:customStyle="1" w:styleId="TOCTitle">
    <w:name w:val="TOCTitle"/>
    <w:basedOn w:val="Heading1"/>
    <w:rsid w:val="001956C2"/>
    <w:pPr>
      <w:spacing w:after="240"/>
      <w:jc w:val="center"/>
      <w:outlineLvl w:val="9"/>
    </w:pPr>
    <w:rPr>
      <w:caps/>
    </w:rPr>
  </w:style>
  <w:style w:type="paragraph" w:customStyle="1" w:styleId="Version">
    <w:name w:val="Version"/>
    <w:rsid w:val="001956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56C2"/>
    <w:pPr>
      <w:keepNext w:val="0"/>
      <w:tabs>
        <w:tab w:val="right" w:pos="4176"/>
      </w:tabs>
      <w:ind w:left="198" w:hanging="198"/>
    </w:pPr>
    <w:rPr>
      <w:rFonts w:ascii="Garamond" w:hAnsi="Garamond"/>
    </w:rPr>
  </w:style>
  <w:style w:type="paragraph" w:styleId="IndexHeading">
    <w:name w:val="index heading"/>
    <w:basedOn w:val="Normal"/>
    <w:next w:val="Index1"/>
    <w:semiHidden/>
    <w:rsid w:val="001956C2"/>
    <w:pPr>
      <w:spacing w:before="120" w:after="120"/>
    </w:pPr>
    <w:rPr>
      <w:rFonts w:ascii="Arial" w:hAnsi="Arial"/>
      <w:b/>
      <w:color w:val="918585"/>
      <w:sz w:val="24"/>
    </w:rPr>
  </w:style>
  <w:style w:type="paragraph" w:styleId="Header">
    <w:name w:val="header"/>
    <w:basedOn w:val="Normal"/>
    <w:link w:val="HeaderChar"/>
    <w:rsid w:val="001956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6C2"/>
    <w:rPr>
      <w:rFonts w:ascii="Times New Roman" w:eastAsia="Times New Roman" w:hAnsi="Times New Roman" w:cs="Times New Roman"/>
      <w:sz w:val="16"/>
      <w:szCs w:val="20"/>
      <w:lang w:val="en-GB" w:eastAsia="en-US"/>
    </w:rPr>
  </w:style>
  <w:style w:type="paragraph" w:customStyle="1" w:styleId="Chapter">
    <w:name w:val="Chapter"/>
    <w:basedOn w:val="Normal"/>
    <w:rsid w:val="001956C2"/>
    <w:pPr>
      <w:spacing w:before="240"/>
    </w:pPr>
    <w:rPr>
      <w:rFonts w:ascii="Times New Roman" w:hAnsi="Times New Roman"/>
      <w:smallCaps/>
      <w:spacing w:val="80"/>
      <w:sz w:val="28"/>
    </w:rPr>
  </w:style>
  <w:style w:type="paragraph" w:customStyle="1" w:styleId="InChapter">
    <w:name w:val="InChapter"/>
    <w:basedOn w:val="Heading3"/>
    <w:rsid w:val="001956C2"/>
    <w:pPr>
      <w:spacing w:after="240"/>
      <w:outlineLvl w:val="9"/>
    </w:pPr>
    <w:rPr>
      <w:noProof/>
    </w:rPr>
  </w:style>
  <w:style w:type="paragraph" w:styleId="Index2">
    <w:name w:val="index 2"/>
    <w:basedOn w:val="Normal"/>
    <w:next w:val="Normal"/>
    <w:semiHidden/>
    <w:rsid w:val="001956C2"/>
    <w:pPr>
      <w:tabs>
        <w:tab w:val="right" w:pos="4176"/>
      </w:tabs>
      <w:ind w:left="568" w:hanging="284"/>
    </w:pPr>
    <w:rPr>
      <w:rFonts w:ascii="Garamond" w:hAnsi="Garamond"/>
    </w:rPr>
  </w:style>
  <w:style w:type="paragraph" w:customStyle="1" w:styleId="Byline">
    <w:name w:val="Byline"/>
    <w:rsid w:val="001956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6C2"/>
    <w:pPr>
      <w:tabs>
        <w:tab w:val="clear" w:pos="3600"/>
        <w:tab w:val="clear" w:pos="3958"/>
      </w:tabs>
      <w:jc w:val="right"/>
    </w:pPr>
  </w:style>
  <w:style w:type="character" w:styleId="Emphasis">
    <w:name w:val="Emphasis"/>
    <w:basedOn w:val="DefaultParagraphFont"/>
    <w:qFormat/>
    <w:rsid w:val="001956C2"/>
    <w:rPr>
      <w:i/>
    </w:rPr>
  </w:style>
  <w:style w:type="paragraph" w:styleId="Caption">
    <w:name w:val="caption"/>
    <w:basedOn w:val="BodyText"/>
    <w:next w:val="Normal"/>
    <w:qFormat/>
    <w:rsid w:val="001956C2"/>
    <w:pPr>
      <w:framePr w:w="2268" w:hSpace="181" w:vSpace="181" w:wrap="around" w:vAnchor="text" w:hAnchor="page" w:x="1135" w:y="285" w:anchorLock="1"/>
    </w:pPr>
    <w:rPr>
      <w:i/>
    </w:rPr>
  </w:style>
  <w:style w:type="paragraph" w:customStyle="1" w:styleId="MiniTOCTitle">
    <w:name w:val="MiniTOCTitle"/>
    <w:basedOn w:val="Heading4"/>
    <w:rsid w:val="001956C2"/>
    <w:pPr>
      <w:spacing w:before="240"/>
      <w:outlineLvl w:val="9"/>
    </w:pPr>
    <w:rPr>
      <w:noProof/>
      <w:sz w:val="24"/>
    </w:rPr>
  </w:style>
  <w:style w:type="paragraph" w:customStyle="1" w:styleId="MiniTOCItem">
    <w:name w:val="MiniTOCItem"/>
    <w:basedOn w:val="ListBullet"/>
    <w:rsid w:val="001956C2"/>
    <w:pPr>
      <w:numPr>
        <w:numId w:val="0"/>
      </w:numPr>
      <w:tabs>
        <w:tab w:val="right" w:leader="dot" w:pos="6521"/>
      </w:tabs>
      <w:spacing w:before="0" w:after="0"/>
    </w:pPr>
  </w:style>
  <w:style w:type="paragraph" w:customStyle="1" w:styleId="TOFTitle">
    <w:name w:val="TOFTitle"/>
    <w:basedOn w:val="TOCTitle"/>
    <w:rsid w:val="001956C2"/>
  </w:style>
  <w:style w:type="paragraph" w:styleId="TableofFigures">
    <w:name w:val="table of figures"/>
    <w:basedOn w:val="Normal"/>
    <w:next w:val="Normal"/>
    <w:semiHidden/>
    <w:rsid w:val="001956C2"/>
    <w:pPr>
      <w:tabs>
        <w:tab w:val="right" w:leader="dot" w:pos="9072"/>
      </w:tabs>
      <w:ind w:left="970" w:hanging="403"/>
    </w:pPr>
    <w:rPr>
      <w:rFonts w:ascii="Times New Roman" w:hAnsi="Times New Roman"/>
      <w:b/>
    </w:rPr>
  </w:style>
  <w:style w:type="paragraph" w:styleId="ListNumber">
    <w:name w:val="List Number"/>
    <w:basedOn w:val="List"/>
    <w:rsid w:val="001956C2"/>
    <w:pPr>
      <w:numPr>
        <w:numId w:val="15"/>
      </w:numPr>
      <w:tabs>
        <w:tab w:val="clear" w:pos="340"/>
      </w:tabs>
    </w:pPr>
  </w:style>
  <w:style w:type="character" w:customStyle="1" w:styleId="WingdingSymbols">
    <w:name w:val="Wingding Symbols"/>
    <w:rsid w:val="001956C2"/>
    <w:rPr>
      <w:rFonts w:ascii="Wingdings" w:hAnsi="Wingdings"/>
    </w:rPr>
  </w:style>
  <w:style w:type="paragraph" w:customStyle="1" w:styleId="TableHeading">
    <w:name w:val="Table Heading"/>
    <w:basedOn w:val="HeadingBase"/>
    <w:rsid w:val="001956C2"/>
    <w:pPr>
      <w:keepLines/>
      <w:pBdr>
        <w:bottom w:val="single" w:sz="6" w:space="1" w:color="918585"/>
      </w:pBdr>
      <w:spacing w:before="240"/>
    </w:pPr>
  </w:style>
  <w:style w:type="character" w:customStyle="1" w:styleId="HotSpot">
    <w:name w:val="HotSpot"/>
    <w:rsid w:val="001956C2"/>
    <w:rPr>
      <w:color w:val="0033CC"/>
      <w:u w:val="none"/>
    </w:rPr>
  </w:style>
  <w:style w:type="paragraph" w:customStyle="1" w:styleId="BodyTextRight">
    <w:name w:val="Body Text Right"/>
    <w:basedOn w:val="BodyText"/>
    <w:rsid w:val="001956C2"/>
    <w:pPr>
      <w:spacing w:before="0" w:after="0"/>
      <w:jc w:val="right"/>
    </w:pPr>
  </w:style>
  <w:style w:type="paragraph" w:styleId="Index3">
    <w:name w:val="index 3"/>
    <w:basedOn w:val="ListNumber2"/>
    <w:next w:val="Normal"/>
    <w:semiHidden/>
    <w:rsid w:val="001956C2"/>
    <w:pPr>
      <w:numPr>
        <w:numId w:val="0"/>
      </w:numPr>
      <w:tabs>
        <w:tab w:val="right" w:leader="dot" w:pos="4176"/>
      </w:tabs>
    </w:pPr>
  </w:style>
  <w:style w:type="paragraph" w:styleId="ListNumber2">
    <w:name w:val="List Number 2"/>
    <w:basedOn w:val="List2"/>
    <w:rsid w:val="001956C2"/>
    <w:pPr>
      <w:numPr>
        <w:numId w:val="10"/>
      </w:numPr>
      <w:tabs>
        <w:tab w:val="clear" w:pos="1060"/>
      </w:tabs>
    </w:pPr>
  </w:style>
  <w:style w:type="paragraph" w:customStyle="1" w:styleId="MarginNote">
    <w:name w:val="Margin Note"/>
    <w:basedOn w:val="BodyText"/>
    <w:rsid w:val="001956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6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6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56C2"/>
    <w:rPr>
      <w:sz w:val="32"/>
    </w:rPr>
  </w:style>
  <w:style w:type="paragraph" w:customStyle="1" w:styleId="HeadingProcedure">
    <w:name w:val="Heading Procedure"/>
    <w:basedOn w:val="HeadingBase"/>
    <w:next w:val="Normal"/>
    <w:rsid w:val="001956C2"/>
    <w:pPr>
      <w:tabs>
        <w:tab w:val="left" w:pos="0"/>
      </w:tabs>
      <w:spacing w:before="120" w:after="60"/>
    </w:pPr>
    <w:rPr>
      <w:i/>
      <w:color w:val="918585"/>
      <w:sz w:val="22"/>
    </w:rPr>
  </w:style>
  <w:style w:type="paragraph" w:customStyle="1" w:styleId="TableBodyText">
    <w:name w:val="Table Body Text"/>
    <w:basedOn w:val="BodyText"/>
    <w:rsid w:val="001956C2"/>
    <w:pPr>
      <w:spacing w:before="60" w:after="60"/>
    </w:pPr>
  </w:style>
  <w:style w:type="paragraph" w:styleId="ListContinue">
    <w:name w:val="List Continue"/>
    <w:basedOn w:val="List"/>
    <w:rsid w:val="001956C2"/>
    <w:pPr>
      <w:ind w:firstLine="0"/>
    </w:pPr>
  </w:style>
  <w:style w:type="paragraph" w:customStyle="1" w:styleId="ListNote">
    <w:name w:val="List Note"/>
    <w:basedOn w:val="List"/>
    <w:rsid w:val="001956C2"/>
    <w:pPr>
      <w:pBdr>
        <w:top w:val="single" w:sz="6" w:space="2" w:color="918585"/>
        <w:bottom w:val="single" w:sz="6" w:space="2" w:color="918585"/>
      </w:pBdr>
      <w:tabs>
        <w:tab w:val="left" w:pos="1021"/>
      </w:tabs>
      <w:ind w:firstLine="0"/>
    </w:pPr>
  </w:style>
  <w:style w:type="paragraph" w:customStyle="1" w:styleId="Warning">
    <w:name w:val="Warning"/>
    <w:basedOn w:val="BodyText"/>
    <w:rsid w:val="001956C2"/>
    <w:pPr>
      <w:shd w:val="clear" w:color="auto" w:fill="D9D9D9"/>
      <w:tabs>
        <w:tab w:val="left" w:pos="992"/>
      </w:tabs>
      <w:ind w:left="119" w:right="119"/>
    </w:pPr>
    <w:rPr>
      <w:sz w:val="20"/>
    </w:rPr>
  </w:style>
  <w:style w:type="paragraph" w:customStyle="1" w:styleId="MarginIcons">
    <w:name w:val="Margin Icons"/>
    <w:basedOn w:val="BodyText"/>
    <w:rsid w:val="001956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6C2"/>
    <w:rPr>
      <w:rFonts w:ascii="Courier New" w:hAnsi="Courier New"/>
    </w:rPr>
  </w:style>
  <w:style w:type="paragraph" w:customStyle="1" w:styleId="NoteBullet">
    <w:name w:val="Note Bullet"/>
    <w:basedOn w:val="Note"/>
    <w:rsid w:val="001956C2"/>
    <w:pPr>
      <w:tabs>
        <w:tab w:val="clear" w:pos="680"/>
      </w:tabs>
      <w:spacing w:before="60" w:after="60"/>
    </w:pPr>
  </w:style>
  <w:style w:type="paragraph" w:customStyle="1" w:styleId="SubHeading2">
    <w:name w:val="SubHeading2"/>
    <w:basedOn w:val="HeadingBase"/>
    <w:rsid w:val="001956C2"/>
    <w:pPr>
      <w:spacing w:before="240" w:after="60"/>
    </w:pPr>
    <w:rPr>
      <w:sz w:val="20"/>
    </w:rPr>
  </w:style>
  <w:style w:type="paragraph" w:customStyle="1" w:styleId="SubHeading1">
    <w:name w:val="SubHeading1"/>
    <w:basedOn w:val="HeadingBase"/>
    <w:rsid w:val="001956C2"/>
    <w:pPr>
      <w:spacing w:before="240" w:after="60"/>
    </w:pPr>
    <w:rPr>
      <w:color w:val="918585"/>
      <w:sz w:val="22"/>
    </w:rPr>
  </w:style>
  <w:style w:type="paragraph" w:customStyle="1" w:styleId="SideHeading">
    <w:name w:val="Side Heading"/>
    <w:basedOn w:val="HeadingBase"/>
    <w:rsid w:val="001956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6C2"/>
    <w:pPr>
      <w:tabs>
        <w:tab w:val="num" w:pos="360"/>
      </w:tabs>
    </w:pPr>
  </w:style>
  <w:style w:type="paragraph" w:styleId="PlainText">
    <w:name w:val="Plain Text"/>
    <w:basedOn w:val="Normal"/>
    <w:link w:val="PlainTextChar"/>
    <w:rsid w:val="001956C2"/>
    <w:rPr>
      <w:sz w:val="20"/>
    </w:rPr>
  </w:style>
  <w:style w:type="character" w:customStyle="1" w:styleId="PlainTextChar">
    <w:name w:val="Plain Text Char"/>
    <w:basedOn w:val="DefaultParagraphFont"/>
    <w:link w:val="PlainText"/>
    <w:rsid w:val="001956C2"/>
    <w:rPr>
      <w:rFonts w:ascii="Courier New" w:eastAsia="Times New Roman" w:hAnsi="Courier New" w:cs="Times New Roman"/>
      <w:sz w:val="20"/>
      <w:szCs w:val="20"/>
      <w:lang w:eastAsia="en-US"/>
    </w:rPr>
  </w:style>
  <w:style w:type="character" w:customStyle="1" w:styleId="MenuOption">
    <w:name w:val="Menu Option"/>
    <w:basedOn w:val="DefaultParagraphFont"/>
    <w:rsid w:val="001956C2"/>
    <w:rPr>
      <w:b/>
      <w:smallCaps/>
    </w:rPr>
  </w:style>
  <w:style w:type="paragraph" w:customStyle="1" w:styleId="TableListNumber">
    <w:name w:val="Table List Number"/>
    <w:basedOn w:val="ListNumber"/>
    <w:rsid w:val="001956C2"/>
    <w:pPr>
      <w:numPr>
        <w:numId w:val="0"/>
      </w:numPr>
    </w:pPr>
  </w:style>
  <w:style w:type="paragraph" w:styleId="TOC4">
    <w:name w:val="toc 4"/>
    <w:basedOn w:val="TOCBase"/>
    <w:next w:val="Normal"/>
    <w:semiHidden/>
    <w:rsid w:val="001956C2"/>
    <w:pPr>
      <w:tabs>
        <w:tab w:val="right" w:leader="dot" w:pos="9071"/>
      </w:tabs>
      <w:ind w:left="1701"/>
    </w:pPr>
  </w:style>
  <w:style w:type="paragraph" w:customStyle="1" w:styleId="ListAlpha">
    <w:name w:val="List Alpha"/>
    <w:basedOn w:val="List"/>
    <w:rsid w:val="001956C2"/>
    <w:pPr>
      <w:numPr>
        <w:numId w:val="9"/>
      </w:numPr>
    </w:pPr>
  </w:style>
  <w:style w:type="paragraph" w:customStyle="1" w:styleId="ListAlpha2">
    <w:name w:val="List Alpha 2"/>
    <w:basedOn w:val="List2"/>
    <w:rsid w:val="001956C2"/>
    <w:pPr>
      <w:numPr>
        <w:numId w:val="8"/>
      </w:numPr>
    </w:pPr>
  </w:style>
  <w:style w:type="paragraph" w:styleId="List2">
    <w:name w:val="List 2"/>
    <w:basedOn w:val="BodyText"/>
    <w:rsid w:val="001956C2"/>
    <w:pPr>
      <w:tabs>
        <w:tab w:val="left" w:pos="680"/>
      </w:tabs>
      <w:spacing w:before="60" w:after="60"/>
      <w:ind w:left="680" w:hanging="340"/>
    </w:pPr>
  </w:style>
  <w:style w:type="paragraph" w:styleId="List3">
    <w:name w:val="List 3"/>
    <w:basedOn w:val="BodyText"/>
    <w:rsid w:val="001956C2"/>
    <w:pPr>
      <w:tabs>
        <w:tab w:val="left" w:pos="1021"/>
      </w:tabs>
      <w:spacing w:before="60" w:after="60"/>
      <w:ind w:left="1020" w:hanging="340"/>
    </w:pPr>
  </w:style>
  <w:style w:type="paragraph" w:styleId="List4">
    <w:name w:val="List 4"/>
    <w:basedOn w:val="BodyText"/>
    <w:rsid w:val="001956C2"/>
    <w:pPr>
      <w:tabs>
        <w:tab w:val="left" w:pos="1361"/>
      </w:tabs>
      <w:spacing w:before="60" w:after="60"/>
      <w:ind w:left="1361" w:hanging="340"/>
    </w:pPr>
  </w:style>
  <w:style w:type="paragraph" w:styleId="List5">
    <w:name w:val="List 5"/>
    <w:basedOn w:val="BodyText"/>
    <w:rsid w:val="001956C2"/>
    <w:pPr>
      <w:tabs>
        <w:tab w:val="left" w:pos="1701"/>
      </w:tabs>
      <w:spacing w:before="60" w:after="60"/>
      <w:ind w:left="1701" w:hanging="340"/>
    </w:pPr>
  </w:style>
  <w:style w:type="paragraph" w:styleId="ListBullet3">
    <w:name w:val="List Bullet 3"/>
    <w:basedOn w:val="List3"/>
    <w:rsid w:val="001956C2"/>
    <w:pPr>
      <w:numPr>
        <w:numId w:val="14"/>
      </w:numPr>
      <w:tabs>
        <w:tab w:val="clear" w:pos="1021"/>
      </w:tabs>
      <w:ind w:left="1037" w:hanging="357"/>
    </w:pPr>
  </w:style>
  <w:style w:type="paragraph" w:styleId="ListBullet4">
    <w:name w:val="List Bullet 4"/>
    <w:basedOn w:val="List4"/>
    <w:rsid w:val="001956C2"/>
    <w:pPr>
      <w:numPr>
        <w:numId w:val="3"/>
      </w:numPr>
      <w:tabs>
        <w:tab w:val="clear" w:pos="1361"/>
      </w:tabs>
    </w:pPr>
  </w:style>
  <w:style w:type="paragraph" w:styleId="ListBullet5">
    <w:name w:val="List Bullet 5"/>
    <w:basedOn w:val="List5"/>
    <w:rsid w:val="001956C2"/>
    <w:pPr>
      <w:numPr>
        <w:numId w:val="4"/>
      </w:numPr>
    </w:pPr>
  </w:style>
  <w:style w:type="paragraph" w:styleId="ListContinue2">
    <w:name w:val="List Continue 2"/>
    <w:basedOn w:val="List2"/>
    <w:rsid w:val="001956C2"/>
    <w:pPr>
      <w:ind w:firstLine="0"/>
    </w:pPr>
  </w:style>
  <w:style w:type="paragraph" w:styleId="ListContinue3">
    <w:name w:val="List Continue 3"/>
    <w:basedOn w:val="List3"/>
    <w:rsid w:val="001956C2"/>
    <w:pPr>
      <w:ind w:left="1021" w:firstLine="0"/>
    </w:pPr>
  </w:style>
  <w:style w:type="paragraph" w:styleId="ListContinue4">
    <w:name w:val="List Continue 4"/>
    <w:basedOn w:val="List4"/>
    <w:rsid w:val="001956C2"/>
    <w:pPr>
      <w:ind w:firstLine="0"/>
    </w:pPr>
  </w:style>
  <w:style w:type="paragraph" w:styleId="ListContinue5">
    <w:name w:val="List Continue 5"/>
    <w:basedOn w:val="List5"/>
    <w:rsid w:val="001956C2"/>
    <w:pPr>
      <w:ind w:firstLine="0"/>
    </w:pPr>
  </w:style>
  <w:style w:type="paragraph" w:styleId="ListNumber3">
    <w:name w:val="List Number 3"/>
    <w:basedOn w:val="List3"/>
    <w:rsid w:val="001956C2"/>
    <w:pPr>
      <w:numPr>
        <w:numId w:val="5"/>
      </w:numPr>
    </w:pPr>
  </w:style>
  <w:style w:type="paragraph" w:styleId="ListNumber4">
    <w:name w:val="List Number 4"/>
    <w:basedOn w:val="List4"/>
    <w:rsid w:val="001956C2"/>
    <w:pPr>
      <w:numPr>
        <w:numId w:val="6"/>
      </w:numPr>
    </w:pPr>
  </w:style>
  <w:style w:type="paragraph" w:styleId="ListNumber5">
    <w:name w:val="List Number 5"/>
    <w:basedOn w:val="List5"/>
    <w:rsid w:val="001956C2"/>
    <w:pPr>
      <w:numPr>
        <w:numId w:val="7"/>
      </w:numPr>
    </w:pPr>
  </w:style>
  <w:style w:type="paragraph" w:styleId="BlockText">
    <w:name w:val="Block Text"/>
    <w:basedOn w:val="Normal"/>
    <w:rsid w:val="001956C2"/>
    <w:pPr>
      <w:spacing w:after="120"/>
      <w:ind w:left="1440" w:right="1440"/>
    </w:pPr>
  </w:style>
  <w:style w:type="character" w:customStyle="1" w:styleId="Subscript">
    <w:name w:val="Subscript"/>
    <w:basedOn w:val="DefaultParagraphFont"/>
    <w:rsid w:val="001956C2"/>
    <w:rPr>
      <w:sz w:val="16"/>
      <w:vertAlign w:val="subscript"/>
    </w:rPr>
  </w:style>
  <w:style w:type="character" w:customStyle="1" w:styleId="Superscript">
    <w:name w:val="Superscript"/>
    <w:basedOn w:val="DefaultParagraphFont"/>
    <w:rsid w:val="001956C2"/>
    <w:rPr>
      <w:sz w:val="16"/>
      <w:vertAlign w:val="superscript"/>
    </w:rPr>
  </w:style>
  <w:style w:type="character" w:customStyle="1" w:styleId="Symbols">
    <w:name w:val="Symbols"/>
    <w:basedOn w:val="DefaultParagraphFont"/>
    <w:rsid w:val="001956C2"/>
    <w:rPr>
      <w:rFonts w:ascii="Symbol" w:hAnsi="Symbol"/>
    </w:rPr>
  </w:style>
  <w:style w:type="character" w:customStyle="1" w:styleId="MenuOptions">
    <w:name w:val="Menu Options"/>
    <w:basedOn w:val="DefaultParagraphFont"/>
    <w:rsid w:val="001956C2"/>
    <w:rPr>
      <w:rFonts w:ascii="Arial Narrow" w:hAnsi="Arial Narrow"/>
      <w:smallCaps/>
    </w:rPr>
  </w:style>
  <w:style w:type="character" w:customStyle="1" w:styleId="Buttons">
    <w:name w:val="Buttons"/>
    <w:basedOn w:val="DefaultParagraphFont"/>
    <w:rsid w:val="001956C2"/>
    <w:rPr>
      <w:b/>
    </w:rPr>
  </w:style>
  <w:style w:type="character" w:customStyle="1" w:styleId="Underlined">
    <w:name w:val="Underlined"/>
    <w:basedOn w:val="DefaultParagraphFont"/>
    <w:rsid w:val="001956C2"/>
    <w:rPr>
      <w:u w:val="single"/>
    </w:rPr>
  </w:style>
  <w:style w:type="paragraph" w:customStyle="1" w:styleId="TableBodyTextRight">
    <w:name w:val="Table Body Text Right"/>
    <w:basedOn w:val="TableBodyText"/>
    <w:rsid w:val="001956C2"/>
    <w:pPr>
      <w:widowControl w:val="0"/>
      <w:autoSpaceDE w:val="0"/>
      <w:autoSpaceDN w:val="0"/>
      <w:adjustRightInd w:val="0"/>
      <w:jc w:val="right"/>
    </w:pPr>
    <w:rPr>
      <w:rFonts w:cs="Arial"/>
      <w:szCs w:val="18"/>
    </w:rPr>
  </w:style>
  <w:style w:type="paragraph" w:customStyle="1" w:styleId="CopyrightText">
    <w:name w:val="Copyright Text"/>
    <w:basedOn w:val="BodyText"/>
    <w:rsid w:val="001956C2"/>
    <w:rPr>
      <w:sz w:val="18"/>
    </w:rPr>
  </w:style>
  <w:style w:type="paragraph" w:customStyle="1" w:styleId="BodySmallRight">
    <w:name w:val="Body Small Right"/>
    <w:basedOn w:val="BodyTextRight"/>
    <w:rsid w:val="001956C2"/>
    <w:rPr>
      <w:sz w:val="18"/>
      <w:szCs w:val="18"/>
    </w:rPr>
  </w:style>
  <w:style w:type="paragraph" w:customStyle="1" w:styleId="MarginEdition">
    <w:name w:val="Margin Edition"/>
    <w:basedOn w:val="MarginNote"/>
    <w:rsid w:val="001956C2"/>
    <w:pPr>
      <w:spacing w:before="0" w:after="0"/>
    </w:pPr>
    <w:rPr>
      <w:rFonts w:ascii="Times New Roman" w:hAnsi="Times New Roman"/>
      <w:color w:val="999999"/>
    </w:rPr>
  </w:style>
  <w:style w:type="paragraph" w:customStyle="1" w:styleId="Spacer">
    <w:name w:val="Spacer"/>
    <w:basedOn w:val="Normal"/>
    <w:rsid w:val="001956C2"/>
    <w:rPr>
      <w:sz w:val="2"/>
      <w:szCs w:val="2"/>
    </w:rPr>
  </w:style>
  <w:style w:type="character" w:customStyle="1" w:styleId="Small">
    <w:name w:val="Small"/>
    <w:basedOn w:val="DefaultParagraphFont"/>
    <w:rsid w:val="001956C2"/>
    <w:rPr>
      <w:sz w:val="16"/>
    </w:rPr>
  </w:style>
  <w:style w:type="paragraph" w:customStyle="1" w:styleId="WideTable">
    <w:name w:val="Wide Table"/>
    <w:basedOn w:val="Normal"/>
    <w:rsid w:val="001956C2"/>
    <w:pPr>
      <w:ind w:left="-1418"/>
    </w:pPr>
    <w:rPr>
      <w:sz w:val="2"/>
      <w:szCs w:val="2"/>
    </w:rPr>
  </w:style>
  <w:style w:type="character" w:styleId="PageNumber">
    <w:name w:val="page number"/>
    <w:basedOn w:val="DefaultParagraphFont"/>
    <w:rsid w:val="001956C2"/>
  </w:style>
  <w:style w:type="paragraph" w:styleId="Quote">
    <w:name w:val="Quote"/>
    <w:basedOn w:val="Heading1"/>
    <w:link w:val="QuoteChar"/>
    <w:qFormat/>
    <w:rsid w:val="001956C2"/>
    <w:rPr>
      <w:b w:val="0"/>
      <w:sz w:val="72"/>
      <w:szCs w:val="72"/>
      <w:lang w:val="en-NZ"/>
    </w:rPr>
  </w:style>
  <w:style w:type="character" w:customStyle="1" w:styleId="QuoteChar">
    <w:name w:val="Quote Char"/>
    <w:basedOn w:val="DefaultParagraphFont"/>
    <w:link w:val="Quote"/>
    <w:rsid w:val="001956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6C2"/>
    <w:pPr>
      <w:pageBreakBefore/>
    </w:pPr>
  </w:style>
  <w:style w:type="paragraph" w:customStyle="1" w:styleId="Border">
    <w:name w:val="Border"/>
    <w:basedOn w:val="Normal"/>
    <w:qFormat/>
    <w:rsid w:val="001956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6C2"/>
    <w:rPr>
      <w:b/>
      <w:bCs/>
      <w:i/>
      <w:iCs/>
      <w:color w:val="auto"/>
    </w:rPr>
  </w:style>
  <w:style w:type="paragraph" w:styleId="IntenseQuote">
    <w:name w:val="Intense Quote"/>
    <w:basedOn w:val="Normal"/>
    <w:next w:val="Normal"/>
    <w:link w:val="IntenseQuoteChar"/>
    <w:uiPriority w:val="30"/>
    <w:qFormat/>
    <w:rsid w:val="001956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6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56C2"/>
    <w:rPr>
      <w:smallCaps/>
      <w:color w:val="auto"/>
      <w:u w:val="single"/>
    </w:rPr>
  </w:style>
  <w:style w:type="character" w:styleId="IntenseReference">
    <w:name w:val="Intense Reference"/>
    <w:basedOn w:val="DefaultParagraphFont"/>
    <w:uiPriority w:val="32"/>
    <w:qFormat/>
    <w:rsid w:val="001956C2"/>
    <w:rPr>
      <w:b/>
      <w:bCs/>
      <w:smallCaps/>
      <w:color w:val="auto"/>
      <w:spacing w:val="5"/>
      <w:u w:val="single"/>
    </w:rPr>
  </w:style>
  <w:style w:type="paragraph" w:customStyle="1" w:styleId="2ColumnHeading">
    <w:name w:val="2Column Heading"/>
    <w:basedOn w:val="BodyText"/>
    <w:qFormat/>
    <w:rsid w:val="001956C2"/>
    <w:pPr>
      <w:spacing w:after="60"/>
      <w:ind w:left="-2268"/>
    </w:pPr>
    <w:rPr>
      <w:b/>
    </w:rPr>
  </w:style>
  <w:style w:type="paragraph" w:customStyle="1" w:styleId="Heading1TOC">
    <w:name w:val="Heading1 TOC"/>
    <w:basedOn w:val="Normal"/>
    <w:qFormat/>
    <w:rsid w:val="001956C2"/>
    <w:pPr>
      <w:spacing w:before="240" w:after="120"/>
    </w:pPr>
    <w:rPr>
      <w:rFonts w:ascii="Times New Roman" w:hAnsi="Times New Roman"/>
      <w:b/>
      <w:sz w:val="32"/>
    </w:rPr>
  </w:style>
  <w:style w:type="paragraph" w:customStyle="1" w:styleId="Heading2TOC">
    <w:name w:val="Heading2 TOC"/>
    <w:basedOn w:val="Normal"/>
    <w:qFormat/>
    <w:rsid w:val="001956C2"/>
    <w:pPr>
      <w:spacing w:before="240" w:after="60"/>
    </w:pPr>
    <w:rPr>
      <w:rFonts w:ascii="Times New Roman" w:hAnsi="Times New Roman"/>
      <w:b/>
      <w:sz w:val="28"/>
    </w:rPr>
  </w:style>
  <w:style w:type="character" w:customStyle="1" w:styleId="Underline">
    <w:name w:val="Underline"/>
    <w:basedOn w:val="DefaultParagraphFont"/>
    <w:qFormat/>
    <w:rsid w:val="001956C2"/>
    <w:rPr>
      <w:u w:val="single"/>
    </w:rPr>
  </w:style>
  <w:style w:type="character" w:customStyle="1" w:styleId="BoldandItalics">
    <w:name w:val="Bold and Italics"/>
    <w:qFormat/>
    <w:rsid w:val="001956C2"/>
    <w:rPr>
      <w:b/>
      <w:i/>
      <w:u w:val="none"/>
    </w:rPr>
  </w:style>
  <w:style w:type="paragraph" w:styleId="BalloonText">
    <w:name w:val="Balloon Text"/>
    <w:basedOn w:val="Normal"/>
    <w:link w:val="BalloonTextChar"/>
    <w:rsid w:val="001956C2"/>
    <w:rPr>
      <w:rFonts w:ascii="Tahoma" w:hAnsi="Tahoma" w:cs="Tahoma"/>
      <w:sz w:val="16"/>
      <w:szCs w:val="16"/>
    </w:rPr>
  </w:style>
  <w:style w:type="character" w:customStyle="1" w:styleId="BalloonTextChar">
    <w:name w:val="Balloon Text Char"/>
    <w:basedOn w:val="DefaultParagraphFont"/>
    <w:link w:val="BalloonText"/>
    <w:rsid w:val="001956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56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56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56C2"/>
    <w:rPr>
      <w:b/>
      <w:color w:val="660033"/>
      <w:spacing w:val="0"/>
    </w:rPr>
  </w:style>
  <w:style w:type="paragraph" w:customStyle="1" w:styleId="Nameditemlist">
    <w:name w:val="Named item list"/>
    <w:basedOn w:val="BodyText"/>
    <w:qFormat/>
    <w:rsid w:val="001956C2"/>
    <w:pPr>
      <w:tabs>
        <w:tab w:val="left" w:pos="2835"/>
      </w:tabs>
      <w:ind w:left="2835" w:hanging="2835"/>
    </w:pPr>
  </w:style>
  <w:style w:type="paragraph" w:customStyle="1" w:styleId="BodyTextnopadding">
    <w:name w:val="Body Text no padding"/>
    <w:basedOn w:val="BodyText"/>
    <w:qFormat/>
    <w:rsid w:val="001956C2"/>
    <w:pPr>
      <w:spacing w:before="0" w:after="0"/>
    </w:pPr>
  </w:style>
  <w:style w:type="paragraph" w:customStyle="1" w:styleId="BodyTextBold">
    <w:name w:val="Body Text Bold"/>
    <w:basedOn w:val="BodyText"/>
    <w:qFormat/>
    <w:rsid w:val="001956C2"/>
    <w:rPr>
      <w:b/>
    </w:rPr>
  </w:style>
  <w:style w:type="character" w:styleId="Hyperlink">
    <w:name w:val="Hyperlink"/>
    <w:basedOn w:val="DefaultParagraphFont"/>
    <w:uiPriority w:val="99"/>
    <w:unhideWhenUsed/>
    <w:rsid w:val="00F761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594</Words>
  <Characters>3968</Characters>
  <Application>Microsoft Office Word</Application>
  <DocSecurity>0</DocSecurity>
  <Lines>92</Lines>
  <Paragraphs>76</Paragraphs>
  <ScaleCrop>false</ScaleCrop>
  <Company>Author-it Software Corporation Ltd.</Company>
  <LinksUpToDate>false</LinksUpToDate>
  <CharactersWithSpaces>4486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TLIX0005X Administer market supply systems</dc:title>
  <dc:subject>Approved</dc:subject>
  <dc:creator>Industry Skills Australia</dc:creator>
  <cp:keywords>Release: 1</cp:keywords>
  <dc:description>Review Date: 12 April 2008</dc:description>
  <cp:lastModifiedBy>HSD_TPCMSd.prod</cp:lastModifiedBy>
  <cp:revision>3</cp:revision>
  <dcterms:created xsi:type="dcterms:W3CDTF">2024-07-12T07:33:00Z</dcterms:created>
  <dcterms:modified xsi:type="dcterms:W3CDTF">2024-07-12T07:33:00Z</dcterms:modified>
</cp:coreProperties>
</file>