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78A7" w:rsidP="00F078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TLIW3043 Weld rail on tram/light rail systems using electric welding process</w:t>
      </w:r>
      <w:r>
        <w:fldChar w:fldCharType="end"/>
      </w:r>
    </w:p>
    <w:p w:rsidR="00F078A7" w:rsidP="00F078A7">
      <w:pPr>
        <w:pStyle w:val="Version"/>
        <w:sectPr w:rsidSect="001D7A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D7A43" w:rsidP="001D7A43">
      <w:pPr>
        <w:pStyle w:val="SuperHeading"/>
      </w:pPr>
      <w:r w:rsidRPr="001D7A43">
        <w:t>TLIW3043 Weld rail on tram/light rail systems using electric welding process</w:t>
      </w:r>
    </w:p>
    <w:p w:rsidR="00000000" w:rsidRPr="001D7A43" w:rsidP="001D7A43">
      <w:pPr>
        <w:pStyle w:val="Heading1"/>
      </w:pPr>
      <w:bookmarkStart w:id="1" w:name="O_1121413"/>
      <w:bookmarkEnd w:id="1"/>
      <w:r w:rsidRPr="001D7A4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 w:rsidP="001D7A43">
            <w:pPr>
              <w:pStyle w:val="BodyText"/>
            </w:pPr>
            <w:r w:rsidRPr="001D7A43">
              <w:rPr>
                <w:rStyle w:val="SpecialBold"/>
              </w:rPr>
              <w:t>Release 2</w:t>
            </w:r>
            <w:r w:rsidRPr="001D7A43">
              <w:t>. This is the second release of this unit of competency in the TLI Transport and Logistics Training Package:</w:t>
            </w:r>
          </w:p>
          <w:p w:rsidR="00000000" w:rsidRPr="001D7A43" w:rsidP="001D7A43">
            <w:pPr>
              <w:pStyle w:val="ListBullet"/>
            </w:pPr>
            <w:r w:rsidRPr="001D7A43">
              <w:t>Minor word change in PC 1.1, 4.1 and 6.2</w:t>
            </w:r>
          </w:p>
          <w:p w:rsidR="00000000" w:rsidP="001D7A43">
            <w:pPr>
              <w:pStyle w:val="ListBullet"/>
              <w:rPr>
                <w:lang w:val="en-NZ"/>
              </w:rPr>
            </w:pPr>
            <w:r w:rsidRPr="001D7A43">
              <w:t>Minor statement changes in Assessment Conditions.</w:t>
            </w:r>
          </w:p>
        </w:tc>
      </w:tr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 w:rsidP="001D7A43">
            <w:pPr>
              <w:pStyle w:val="BodyText"/>
            </w:pPr>
            <w:r w:rsidRPr="001D7A43">
              <w:rPr>
                <w:rStyle w:val="SpecialBold"/>
              </w:rPr>
              <w:t>Release 1</w:t>
            </w:r>
            <w:r w:rsidRPr="001D7A43">
              <w:t>. This is the first release of this unit of competency in the TLI Transport and Logistics Training Package.</w:t>
            </w:r>
          </w:p>
        </w:tc>
      </w:tr>
    </w:tbl>
    <w:p w:rsidR="00000000" w:rsidRPr="001D7A43" w:rsidP="001D7A43">
      <w:pPr>
        <w:pStyle w:val="NoPaddingFontSize1"/>
      </w:pPr>
    </w:p>
    <w:p w:rsidR="00000000" w:rsidRPr="001D7A43" w:rsidP="001D7A43">
      <w:pPr>
        <w:pStyle w:val="AllowPageBreak"/>
      </w:pPr>
    </w:p>
    <w:p w:rsidR="00000000" w:rsidRPr="001D7A43" w:rsidP="001D7A43">
      <w:pPr>
        <w:pStyle w:val="Heading1"/>
      </w:pPr>
      <w:bookmarkStart w:id="2" w:name="O_1121412"/>
      <w:bookmarkEnd w:id="2"/>
      <w:r w:rsidRPr="001D7A4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 w:rsidP="001D7A43">
            <w:pPr>
              <w:pStyle w:val="BodyText"/>
            </w:pPr>
            <w:r w:rsidRPr="001D7A43">
              <w:t>This unit invo</w:t>
            </w:r>
            <w:r w:rsidRPr="001D7A43">
              <w:t>lves the skills and knowledge required to weld rail, crossings or switches on tram or light rail systems using an electric welding process in accordance with tram/light rail network standards, safeworking and regulatory requirements, and organisational pro</w:t>
            </w:r>
            <w:r w:rsidRPr="001D7A43">
              <w:t>cedures.</w:t>
            </w:r>
          </w:p>
          <w:p w:rsidR="00000000" w:rsidRPr="001D7A43" w:rsidP="001D7A43">
            <w:pPr>
              <w:pStyle w:val="BodyText"/>
            </w:pPr>
            <w:r w:rsidRPr="001D7A43">
              <w:t>It includes preparing rails, crossings or switches for welding, gouging or grinding; setting up welding equipment; performing the welding operation; checking weld conformance; and completing required documentation.</w:t>
            </w:r>
          </w:p>
          <w:p w:rsidR="00000000" w:rsidRPr="001D7A43" w:rsidP="001D7A43">
            <w:pPr>
              <w:pStyle w:val="BodyText"/>
            </w:pPr>
            <w:r w:rsidRPr="001D7A43">
              <w:t>This unit covers the processes u</w:t>
            </w:r>
            <w:r w:rsidRPr="001D7A43">
              <w:t>sed to repair rail surface defects and restore rail profile to plain rail, crossings and switches.</w:t>
            </w:r>
          </w:p>
          <w:p w:rsidR="00000000" w:rsidRPr="001D7A43" w:rsidP="001D7A43">
            <w:pPr>
              <w:pStyle w:val="BodyText"/>
            </w:pPr>
            <w:r w:rsidRPr="001D7A43">
              <w:t>Welding equipment may include:</w:t>
            </w:r>
          </w:p>
          <w:p w:rsidR="00000000" w:rsidRPr="001D7A43" w:rsidP="001D7A43">
            <w:pPr>
              <w:pStyle w:val="ListBullet"/>
            </w:pPr>
            <w:r w:rsidRPr="001D7A43">
              <w:t>electric welders</w:t>
            </w:r>
          </w:p>
          <w:p w:rsidR="00000000" w:rsidRPr="001D7A43" w:rsidP="001D7A43">
            <w:pPr>
              <w:pStyle w:val="ListBullet"/>
            </w:pPr>
            <w:r w:rsidRPr="001D7A43">
              <w:t>electrode holder</w:t>
            </w:r>
          </w:p>
          <w:p w:rsidR="00000000" w:rsidRPr="001D7A43" w:rsidP="001D7A43">
            <w:pPr>
              <w:pStyle w:val="ListBullet"/>
            </w:pPr>
            <w:r w:rsidRPr="001D7A43">
              <w:t>generators</w:t>
            </w:r>
          </w:p>
          <w:p w:rsidR="00000000" w:rsidRPr="001D7A43" w:rsidP="001D7A43">
            <w:pPr>
              <w:pStyle w:val="ListBullet"/>
            </w:pPr>
            <w:r w:rsidRPr="001D7A43">
              <w:t>robotic welder</w:t>
            </w:r>
          </w:p>
          <w:p w:rsidR="00000000" w:rsidRPr="001D7A43" w:rsidP="001D7A43">
            <w:pPr>
              <w:pStyle w:val="ListBullet"/>
            </w:pPr>
            <w:r w:rsidRPr="001D7A43">
              <w:t>wirefeed welding unit.</w:t>
            </w:r>
          </w:p>
          <w:p w:rsidR="00000000" w:rsidRPr="001D7A43" w:rsidP="001D7A43">
            <w:pPr>
              <w:pStyle w:val="BodyText"/>
            </w:pPr>
            <w:r w:rsidRPr="001D7A43">
              <w:t>No licensing, legislative or certification requirements apply to this unit at the time of publication.</w:t>
            </w:r>
          </w:p>
        </w:tc>
      </w:tr>
    </w:tbl>
    <w:p w:rsidR="00000000" w:rsidRPr="001D7A43" w:rsidP="001D7A43">
      <w:pPr>
        <w:pStyle w:val="NoPaddingFontSize1"/>
      </w:pPr>
    </w:p>
    <w:p w:rsidR="00000000" w:rsidRPr="001D7A43" w:rsidP="001D7A43">
      <w:pPr>
        <w:pStyle w:val="AllowPageBreak"/>
      </w:pPr>
    </w:p>
    <w:p w:rsidR="00000000" w:rsidRPr="001D7A43" w:rsidP="001D7A43">
      <w:pPr>
        <w:pStyle w:val="Heading1"/>
      </w:pPr>
      <w:bookmarkStart w:id="3" w:name="O_1121411"/>
      <w:bookmarkEnd w:id="3"/>
      <w:r w:rsidRPr="001D7A4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 w:rsidP="001D7A43">
            <w:pPr>
              <w:pStyle w:val="BodyText"/>
            </w:pPr>
            <w:r w:rsidRPr="001D7A43">
              <w:t>Not applicable.</w:t>
            </w:r>
          </w:p>
        </w:tc>
      </w:tr>
    </w:tbl>
    <w:p w:rsidR="00000000" w:rsidRPr="001D7A43" w:rsidP="001D7A43">
      <w:pPr>
        <w:pStyle w:val="NoPaddingFontSize1"/>
      </w:pPr>
    </w:p>
    <w:p w:rsidR="00000000" w:rsidRPr="001D7A43" w:rsidP="001D7A43">
      <w:pPr>
        <w:pStyle w:val="AllowPageBreak"/>
      </w:pPr>
    </w:p>
    <w:p w:rsidR="00000000" w:rsidRPr="001D7A43" w:rsidP="001D7A43">
      <w:pPr>
        <w:pStyle w:val="Heading1"/>
      </w:pPr>
      <w:bookmarkStart w:id="4" w:name="O_1121409"/>
      <w:bookmarkEnd w:id="4"/>
      <w:r w:rsidRPr="001D7A4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 w:rsidP="001D7A43">
            <w:pPr>
              <w:pStyle w:val="BodyText"/>
            </w:pPr>
            <w:r w:rsidRPr="001D7A43">
              <w:t>W – Equipment and Systems Operations</w:t>
            </w:r>
          </w:p>
        </w:tc>
      </w:tr>
    </w:tbl>
    <w:p w:rsidR="00000000" w:rsidRPr="001D7A43" w:rsidP="001D7A43">
      <w:pPr>
        <w:pStyle w:val="NoPaddingFontSize1"/>
      </w:pPr>
    </w:p>
    <w:p w:rsidR="00000000" w:rsidRPr="001D7A43" w:rsidP="001D7A43">
      <w:pPr>
        <w:pStyle w:val="AllowPageBreak"/>
      </w:pPr>
    </w:p>
    <w:p w:rsidR="00000000" w:rsidRPr="001D7A43" w:rsidP="001D7A43">
      <w:pPr>
        <w:pStyle w:val="Heading1"/>
      </w:pPr>
      <w:bookmarkStart w:id="5" w:name="O_1121407"/>
      <w:bookmarkEnd w:id="5"/>
      <w:r w:rsidRPr="001D7A4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 w:rsidP="001D7A43">
            <w:pPr>
              <w:pStyle w:val="BodyText"/>
            </w:pPr>
            <w:r w:rsidRPr="001D7A43">
              <w:t>Rail sector.</w:t>
            </w:r>
          </w:p>
        </w:tc>
      </w:tr>
    </w:tbl>
    <w:p w:rsidR="00000000" w:rsidRPr="001D7A43" w:rsidP="001D7A43">
      <w:pPr>
        <w:pStyle w:val="NoPaddingFontSize1"/>
      </w:pPr>
    </w:p>
    <w:p w:rsidR="00000000" w:rsidRPr="001D7A43" w:rsidP="001D7A43">
      <w:pPr>
        <w:pStyle w:val="AllowPageBreak"/>
      </w:pPr>
    </w:p>
    <w:p w:rsidR="00000000" w:rsidRPr="001D7A43" w:rsidP="001D7A43">
      <w:pPr>
        <w:pStyle w:val="Heading1"/>
      </w:pPr>
      <w:bookmarkStart w:id="6" w:name="O_1121403"/>
      <w:bookmarkEnd w:id="6"/>
      <w:r w:rsidRPr="001D7A4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 w:rsidP="001D7A43">
            <w:pPr>
              <w:pStyle w:val="BodyText"/>
            </w:pPr>
            <w:r w:rsidRPr="001D7A4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rPr>
                <w:rStyle w:val="SpecialBold"/>
              </w:rPr>
              <w:t>PERFORMANCE CRITERIA</w:t>
            </w:r>
          </w:p>
        </w:tc>
      </w:tr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t>Performance criteria describe the performance needed to demonstrate achievement of the element.</w:t>
            </w:r>
          </w:p>
        </w:tc>
      </w:tr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 w:rsidP="001D7A43">
            <w:pPr>
              <w:pStyle w:val="BodyText"/>
            </w:pPr>
            <w:r w:rsidRPr="001D7A4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 w:rsidP="001D7A43">
            <w:pPr>
              <w:pStyle w:val="BodyText"/>
            </w:pPr>
            <w:r w:rsidRPr="001D7A43">
              <w:rPr>
                <w:rStyle w:val="SpecialBold"/>
              </w:rPr>
              <w:t>Prepare rails, crossings or switches for welding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t>Weld repair area is identified and assessed in accordance with tram/light rail network standards and workplace procedures</w:t>
            </w:r>
          </w:p>
        </w:tc>
      </w:tr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t>Welding equipment and consumables are prepared and checked for serviceabi</w:t>
            </w:r>
            <w:r w:rsidRPr="001D7A43">
              <w:t>lity</w:t>
            </w:r>
          </w:p>
        </w:tc>
      </w:tr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t>Hazards are identified, risks are assessed and control measures are implemented</w:t>
            </w:r>
          </w:p>
        </w:tc>
      </w:tr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t>Weld repair area is prepared for welding in accordance with workplace standards and procedures</w:t>
            </w:r>
          </w:p>
        </w:tc>
      </w:tr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t>Track components are assembled/aligned to specification as required</w:t>
            </w:r>
          </w:p>
        </w:tc>
      </w:tr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 w:rsidP="001D7A43">
            <w:pPr>
              <w:pStyle w:val="BodyText"/>
            </w:pPr>
            <w:r w:rsidRPr="001D7A4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 w:rsidP="001D7A43">
            <w:pPr>
              <w:pStyle w:val="BodyText"/>
            </w:pPr>
            <w:r w:rsidRPr="001D7A43">
              <w:rPr>
                <w:rStyle w:val="SpecialBold"/>
              </w:rPr>
              <w:t>Assemble and set up welding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t>Welding equipment is set up and adjusted to meet welding process requirements</w:t>
            </w:r>
          </w:p>
        </w:tc>
      </w:tr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t>Accessories and consumables are selected for use</w:t>
            </w:r>
          </w:p>
        </w:tc>
      </w:tr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 w:rsidP="001D7A43">
            <w:pPr>
              <w:pStyle w:val="BodyText"/>
            </w:pPr>
            <w:r w:rsidRPr="001D7A4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 w:rsidP="001D7A43">
            <w:pPr>
              <w:pStyle w:val="BodyText"/>
            </w:pPr>
            <w:r w:rsidRPr="001D7A43">
              <w:rPr>
                <w:rStyle w:val="SpecialBold"/>
              </w:rPr>
              <w:t>Assemble and set up gouging and grinding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t>Gouging and grinding equipment is assembled and set up</w:t>
            </w:r>
          </w:p>
        </w:tc>
      </w:tr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t>Equipment settings are adjusted to meet process requirements</w:t>
            </w:r>
          </w:p>
        </w:tc>
      </w:tr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t>Accessories and consumables are selected for use</w:t>
            </w:r>
          </w:p>
        </w:tc>
      </w:tr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 w:rsidP="001D7A43">
            <w:pPr>
              <w:pStyle w:val="BodyText"/>
            </w:pPr>
            <w:r w:rsidRPr="001D7A4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 w:rsidP="001D7A43">
            <w:pPr>
              <w:pStyle w:val="BodyText"/>
            </w:pPr>
            <w:r w:rsidRPr="001D7A43">
              <w:rPr>
                <w:rStyle w:val="SpecialBold"/>
              </w:rPr>
              <w:t>Remove defect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t>Appropriate method to be used to remove the defect is identified in accordance with tram/light rail network standards and workplace procedures</w:t>
            </w:r>
          </w:p>
        </w:tc>
      </w:tr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t>Defect is removed using identified method in accordance with organisational standards and procedures</w:t>
            </w:r>
          </w:p>
        </w:tc>
      </w:tr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 w:rsidP="001D7A43">
            <w:pPr>
              <w:pStyle w:val="BodyText"/>
            </w:pPr>
            <w:r w:rsidRPr="001D7A43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 w:rsidP="001D7A43">
            <w:pPr>
              <w:pStyle w:val="BodyText"/>
            </w:pPr>
            <w:r w:rsidRPr="001D7A43">
              <w:rPr>
                <w:rStyle w:val="SpecialBold"/>
              </w:rPr>
              <w:t>Perform welding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t>Weld metal is applied to repair area to meet specifications in accordance with tram/light rail network standards and workplace procedures</w:t>
            </w:r>
          </w:p>
        </w:tc>
      </w:tr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t>Welded area is cleaned in preparation for grinding</w:t>
            </w:r>
          </w:p>
        </w:tc>
      </w:tr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t>Welded area is ground i</w:t>
            </w:r>
            <w:r w:rsidRPr="001D7A43">
              <w:t>n accordance with tram/light rail network standards and workplace procedures</w:t>
            </w:r>
          </w:p>
        </w:tc>
      </w:tr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 w:rsidP="001D7A43">
            <w:pPr>
              <w:pStyle w:val="BodyText"/>
            </w:pPr>
            <w:r w:rsidRPr="001D7A43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 w:rsidP="001D7A43">
            <w:pPr>
              <w:pStyle w:val="BodyText"/>
            </w:pPr>
            <w:r w:rsidRPr="001D7A43">
              <w:rPr>
                <w:rStyle w:val="SpecialBold"/>
              </w:rPr>
              <w:t>Check weld conformance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t>Finished ground weld area is visually inspected for surface finish and defects</w:t>
            </w:r>
          </w:p>
        </w:tc>
      </w:tr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t>Finished ground weld area is checked for conformance to rail/crossing/switch profile tram/light rail network standards</w:t>
            </w:r>
          </w:p>
        </w:tc>
      </w:tr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 w:rsidP="001D7A43">
            <w:pPr>
              <w:pStyle w:val="BodyText"/>
            </w:pPr>
            <w:r w:rsidRPr="001D7A43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 w:rsidP="001D7A43">
            <w:pPr>
              <w:pStyle w:val="BodyText"/>
            </w:pPr>
            <w:r w:rsidRPr="001D7A43">
              <w:rPr>
                <w:rStyle w:val="SpecialBold"/>
              </w:rPr>
              <w:t>Complete post-operative checks and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t>Equipment is checked for serviceability</w:t>
            </w:r>
          </w:p>
        </w:tc>
      </w:tr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t>Defective equipment is replaced an</w:t>
            </w:r>
            <w:r w:rsidRPr="001D7A43">
              <w:t>d/or reported for servicing/repair in accordance with organisational policies and workplace procedures</w:t>
            </w:r>
          </w:p>
        </w:tc>
      </w:tr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A43">
            <w:pPr>
              <w:pStyle w:val="BodyText"/>
              <w:rPr>
                <w:lang w:val="en-NZ"/>
              </w:rPr>
            </w:pPr>
            <w:r w:rsidRPr="001D7A43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 w:rsidP="001D7A43">
            <w:pPr>
              <w:pStyle w:val="BodyText"/>
            </w:pPr>
            <w:r w:rsidRPr="001D7A43">
              <w:t>Documentation is completed and processed in accordance with organisational requirements</w:t>
            </w:r>
          </w:p>
        </w:tc>
      </w:tr>
    </w:tbl>
    <w:p w:rsidR="00000000" w:rsidRPr="001D7A43" w:rsidP="001D7A43">
      <w:pPr>
        <w:pStyle w:val="NoPaddingFontSize1"/>
      </w:pPr>
    </w:p>
    <w:p w:rsidR="00000000" w:rsidRPr="001D7A43" w:rsidP="001D7A43">
      <w:pPr>
        <w:pStyle w:val="AllowPageBreak"/>
      </w:pPr>
    </w:p>
    <w:p w:rsidR="00000000" w:rsidRPr="001D7A43" w:rsidP="001D7A43">
      <w:pPr>
        <w:pStyle w:val="Heading1"/>
      </w:pPr>
      <w:bookmarkStart w:id="7" w:name="O_1121402"/>
      <w:bookmarkEnd w:id="7"/>
      <w:r w:rsidRPr="001D7A4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 w:rsidP="001D7A43">
            <w:pPr>
              <w:pStyle w:val="BodyText"/>
            </w:pPr>
            <w:r w:rsidRPr="001D7A43">
              <w:t>Foundation skills essential to performance are explicit in the performance criteria of this unit of competency.</w:t>
            </w:r>
          </w:p>
        </w:tc>
      </w:tr>
    </w:tbl>
    <w:p w:rsidR="00000000" w:rsidRPr="001D7A43" w:rsidP="001D7A43">
      <w:pPr>
        <w:pStyle w:val="NoPaddingFontSize1"/>
      </w:pPr>
    </w:p>
    <w:p w:rsidR="00000000" w:rsidRPr="001D7A43" w:rsidP="001D7A43">
      <w:pPr>
        <w:pStyle w:val="AllowPageBreak"/>
      </w:pPr>
    </w:p>
    <w:p w:rsidR="00000000" w:rsidRPr="001D7A43" w:rsidP="001D7A43">
      <w:pPr>
        <w:pStyle w:val="Heading1"/>
      </w:pPr>
      <w:bookmarkStart w:id="8" w:name="O_1121399"/>
      <w:bookmarkEnd w:id="8"/>
      <w:r w:rsidRPr="001D7A4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7A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 w:rsidP="001D7A43">
            <w:pPr>
              <w:pStyle w:val="BodyText"/>
            </w:pPr>
            <w:r w:rsidRPr="001D7A43">
              <w:t>Range is restricted to essential operating conditions and any other variables essential to the work env</w:t>
            </w:r>
            <w:r w:rsidRPr="001D7A43">
              <w:t>ironment.</w:t>
            </w:r>
          </w:p>
        </w:tc>
      </w:tr>
    </w:tbl>
    <w:p w:rsidR="00000000" w:rsidRPr="001D7A43" w:rsidP="001D7A43">
      <w:pPr>
        <w:pStyle w:val="NoPaddingFontSize1"/>
      </w:pPr>
    </w:p>
    <w:p w:rsidR="00000000" w:rsidRPr="001D7A43" w:rsidP="001D7A43">
      <w:pPr>
        <w:pStyle w:val="AllowPageBreak"/>
      </w:pPr>
    </w:p>
    <w:p w:rsidR="00000000" w:rsidRPr="001D7A43" w:rsidP="001D7A43">
      <w:pPr>
        <w:pStyle w:val="Heading1"/>
      </w:pPr>
      <w:bookmarkStart w:id="9" w:name="O_1121397"/>
      <w:bookmarkEnd w:id="9"/>
      <w:r w:rsidRPr="001D7A43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078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A43" w:rsidP="001D7A43">
            <w:pPr>
              <w:pStyle w:val="BodyText"/>
            </w:pPr>
            <w:r w:rsidRPr="001D7A43">
              <w:t>This unit replaces and is equivalent to TLIW3043A Weld rail on tram/light rail systems using electric welding process.</w:t>
            </w:r>
          </w:p>
        </w:tc>
      </w:tr>
    </w:tbl>
    <w:p w:rsidR="00F078A7" w:rsidP="001D7A43">
      <w:pPr>
        <w:pStyle w:val="NoPaddingFontSize1"/>
      </w:pPr>
    </w:p>
    <w:p w:rsidR="00F078A7" w:rsidP="001D7A43">
      <w:pPr>
        <w:pStyle w:val="NoPaddingFontSize1"/>
      </w:pPr>
    </w:p>
    <w:p w:rsidR="00000000" w:rsidRPr="001D7A43" w:rsidP="001D7A43">
      <w:pPr>
        <w:pStyle w:val="Heading1"/>
      </w:pPr>
      <w:bookmarkStart w:id="10" w:name="O_1121416"/>
      <w:bookmarkEnd w:id="10"/>
      <w:r w:rsidRPr="001D7A43">
        <w:t>Links</w:t>
      </w:r>
    </w:p>
    <w:p w:rsidR="00000000" w:rsidRPr="001D7A43" w:rsidP="00F078A7">
      <w:pPr>
        <w:pStyle w:val="BodyText"/>
      </w:pPr>
      <w:r w:rsidRPr="001D7A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B2AF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D7A43" w:rsidP="001D7A43"/>
    <w:sectPr w:rsidSect="001D7A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A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A43" w:rsidRPr="00F078A7" w:rsidP="00F078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A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8A7" w:rsidP="001D7A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78A7" w:rsidP="001D7A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078A7" w:rsidP="001D7A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A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8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7A43" w:rsidRPr="00F078A7" w:rsidP="00F078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A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8A7" w:rsidRPr="002D2AF8" w:rsidP="001D7A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TLIW3043 Weld rail on tram/light rail systems using electric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078A7" w:rsidP="001D7A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9249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A6EF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A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7A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7A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7A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7A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7A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7A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7A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7A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7A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7A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7A43"/>
  </w:style>
  <w:style w:type="character" w:customStyle="1" w:styleId="Heading1Char">
    <w:name w:val="Heading 1 Char"/>
    <w:basedOn w:val="DefaultParagraphFont"/>
    <w:link w:val="Heading1"/>
    <w:rsid w:val="001D7A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7A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7A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7A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7A43"/>
    <w:rPr>
      <w:b/>
      <w:spacing w:val="0"/>
    </w:rPr>
  </w:style>
  <w:style w:type="paragraph" w:customStyle="1" w:styleId="SuperHeading">
    <w:name w:val="SuperHeading"/>
    <w:basedOn w:val="Normal"/>
    <w:rsid w:val="001D7A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7A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D7A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7A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7A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7A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7A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7A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7A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7A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7A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7A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7A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7A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7A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7A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7A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7A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7A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7A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7A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7A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7A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7A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7A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7A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7A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7A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7A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7A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7A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7A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7A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7A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7A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7A43"/>
    <w:rPr>
      <w:i/>
    </w:rPr>
  </w:style>
  <w:style w:type="paragraph" w:styleId="Caption">
    <w:name w:val="caption"/>
    <w:basedOn w:val="BodyText"/>
    <w:next w:val="Normal"/>
    <w:qFormat/>
    <w:rsid w:val="001D7A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7A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7A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7A43"/>
  </w:style>
  <w:style w:type="paragraph" w:styleId="TableofFigures">
    <w:name w:val="table of figures"/>
    <w:basedOn w:val="Normal"/>
    <w:next w:val="Normal"/>
    <w:semiHidden/>
    <w:rsid w:val="001D7A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7A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7A43"/>
    <w:rPr>
      <w:rFonts w:ascii="Wingdings" w:hAnsi="Wingdings"/>
    </w:rPr>
  </w:style>
  <w:style w:type="paragraph" w:customStyle="1" w:styleId="TableHeading">
    <w:name w:val="Table Heading"/>
    <w:basedOn w:val="HeadingBase"/>
    <w:rsid w:val="001D7A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7A43"/>
    <w:rPr>
      <w:color w:val="0033CC"/>
      <w:u w:val="none"/>
    </w:rPr>
  </w:style>
  <w:style w:type="paragraph" w:customStyle="1" w:styleId="BodyTextRight">
    <w:name w:val="Body Text Right"/>
    <w:basedOn w:val="BodyText"/>
    <w:rsid w:val="001D7A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7A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7A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7A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7A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7A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7A43"/>
    <w:rPr>
      <w:sz w:val="32"/>
    </w:rPr>
  </w:style>
  <w:style w:type="paragraph" w:customStyle="1" w:styleId="HeadingProcedure">
    <w:name w:val="Heading Procedure"/>
    <w:basedOn w:val="HeadingBase"/>
    <w:next w:val="Normal"/>
    <w:rsid w:val="001D7A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7A43"/>
    <w:pPr>
      <w:spacing w:before="60" w:after="60"/>
    </w:pPr>
  </w:style>
  <w:style w:type="paragraph" w:styleId="ListContinue">
    <w:name w:val="List Continue"/>
    <w:basedOn w:val="List"/>
    <w:rsid w:val="001D7A43"/>
    <w:pPr>
      <w:ind w:firstLine="0"/>
    </w:pPr>
  </w:style>
  <w:style w:type="paragraph" w:customStyle="1" w:styleId="ListNote">
    <w:name w:val="List Note"/>
    <w:basedOn w:val="List"/>
    <w:rsid w:val="001D7A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7A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7A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7A43"/>
    <w:rPr>
      <w:rFonts w:ascii="Courier New" w:hAnsi="Courier New"/>
    </w:rPr>
  </w:style>
  <w:style w:type="paragraph" w:customStyle="1" w:styleId="NoteBullet">
    <w:name w:val="Note Bullet"/>
    <w:basedOn w:val="Note"/>
    <w:rsid w:val="001D7A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7A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7A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7A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7A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7A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7A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7A43"/>
    <w:rPr>
      <w:b/>
      <w:smallCaps/>
    </w:rPr>
  </w:style>
  <w:style w:type="paragraph" w:customStyle="1" w:styleId="TableListNumber">
    <w:name w:val="Table List Number"/>
    <w:basedOn w:val="ListNumber"/>
    <w:rsid w:val="001D7A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7A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7A43"/>
    <w:pPr>
      <w:numPr>
        <w:numId w:val="8"/>
      </w:numPr>
    </w:pPr>
  </w:style>
  <w:style w:type="paragraph" w:customStyle="1" w:styleId="ListAlpha2">
    <w:name w:val="List Alpha 2"/>
    <w:basedOn w:val="List2"/>
    <w:rsid w:val="001D7A43"/>
    <w:pPr>
      <w:numPr>
        <w:numId w:val="7"/>
      </w:numPr>
    </w:pPr>
  </w:style>
  <w:style w:type="paragraph" w:styleId="List2">
    <w:name w:val="List 2"/>
    <w:basedOn w:val="BodyText"/>
    <w:rsid w:val="001D7A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7A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7A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7A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7A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7A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7A43"/>
    <w:pPr>
      <w:numPr>
        <w:numId w:val="3"/>
      </w:numPr>
    </w:pPr>
  </w:style>
  <w:style w:type="paragraph" w:styleId="ListContinue2">
    <w:name w:val="List Continue 2"/>
    <w:basedOn w:val="List2"/>
    <w:rsid w:val="001D7A43"/>
    <w:pPr>
      <w:ind w:firstLine="0"/>
    </w:pPr>
  </w:style>
  <w:style w:type="paragraph" w:styleId="ListContinue3">
    <w:name w:val="List Continue 3"/>
    <w:basedOn w:val="List3"/>
    <w:rsid w:val="001D7A43"/>
    <w:pPr>
      <w:ind w:left="1021" w:firstLine="0"/>
    </w:pPr>
  </w:style>
  <w:style w:type="paragraph" w:styleId="ListContinue4">
    <w:name w:val="List Continue 4"/>
    <w:basedOn w:val="List4"/>
    <w:rsid w:val="001D7A43"/>
    <w:pPr>
      <w:ind w:firstLine="0"/>
    </w:pPr>
  </w:style>
  <w:style w:type="paragraph" w:styleId="ListContinue5">
    <w:name w:val="List Continue 5"/>
    <w:basedOn w:val="List5"/>
    <w:rsid w:val="001D7A43"/>
    <w:pPr>
      <w:ind w:firstLine="0"/>
    </w:pPr>
  </w:style>
  <w:style w:type="paragraph" w:styleId="ListNumber3">
    <w:name w:val="List Number 3"/>
    <w:basedOn w:val="List3"/>
    <w:rsid w:val="001D7A43"/>
    <w:pPr>
      <w:numPr>
        <w:numId w:val="4"/>
      </w:numPr>
    </w:pPr>
  </w:style>
  <w:style w:type="paragraph" w:styleId="ListNumber4">
    <w:name w:val="List Number 4"/>
    <w:basedOn w:val="List4"/>
    <w:rsid w:val="001D7A43"/>
    <w:pPr>
      <w:numPr>
        <w:numId w:val="5"/>
      </w:numPr>
    </w:pPr>
  </w:style>
  <w:style w:type="paragraph" w:styleId="ListNumber5">
    <w:name w:val="List Number 5"/>
    <w:basedOn w:val="List5"/>
    <w:rsid w:val="001D7A43"/>
    <w:pPr>
      <w:numPr>
        <w:numId w:val="6"/>
      </w:numPr>
    </w:pPr>
  </w:style>
  <w:style w:type="paragraph" w:styleId="BlockText">
    <w:name w:val="Block Text"/>
    <w:basedOn w:val="Normal"/>
    <w:rsid w:val="001D7A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7A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7A43"/>
    <w:rPr>
      <w:sz w:val="16"/>
      <w:vertAlign w:val="superscript"/>
    </w:rPr>
  </w:style>
  <w:style w:type="character" w:customStyle="1" w:styleId="Symbols">
    <w:name w:val="Symbols"/>
    <w:basedOn w:val="DefaultParagraphFont"/>
    <w:rsid w:val="001D7A43"/>
    <w:rPr>
      <w:rFonts w:ascii="Symbol" w:hAnsi="Symbol"/>
    </w:rPr>
  </w:style>
  <w:style w:type="character" w:customStyle="1" w:styleId="MenuOptions">
    <w:name w:val="Menu Options"/>
    <w:basedOn w:val="DefaultParagraphFont"/>
    <w:rsid w:val="001D7A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7A43"/>
    <w:rPr>
      <w:b/>
    </w:rPr>
  </w:style>
  <w:style w:type="character" w:customStyle="1" w:styleId="Underlined">
    <w:name w:val="Underlined"/>
    <w:basedOn w:val="DefaultParagraphFont"/>
    <w:rsid w:val="001D7A43"/>
    <w:rPr>
      <w:u w:val="single"/>
    </w:rPr>
  </w:style>
  <w:style w:type="paragraph" w:customStyle="1" w:styleId="TableBodyTextRight">
    <w:name w:val="Table Body Text Right"/>
    <w:basedOn w:val="TableBodyText"/>
    <w:rsid w:val="001D7A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7A43"/>
    <w:rPr>
      <w:sz w:val="18"/>
    </w:rPr>
  </w:style>
  <w:style w:type="paragraph" w:customStyle="1" w:styleId="BodySmallRight">
    <w:name w:val="Body Small Right"/>
    <w:basedOn w:val="BodyTextRight"/>
    <w:rsid w:val="001D7A43"/>
    <w:rPr>
      <w:sz w:val="18"/>
      <w:szCs w:val="18"/>
    </w:rPr>
  </w:style>
  <w:style w:type="paragraph" w:customStyle="1" w:styleId="MarginEdition">
    <w:name w:val="Margin Edition"/>
    <w:basedOn w:val="MarginNote"/>
    <w:rsid w:val="001D7A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7A43"/>
    <w:rPr>
      <w:sz w:val="2"/>
      <w:szCs w:val="2"/>
    </w:rPr>
  </w:style>
  <w:style w:type="character" w:customStyle="1" w:styleId="Small">
    <w:name w:val="Small"/>
    <w:basedOn w:val="DefaultParagraphFont"/>
    <w:rsid w:val="001D7A43"/>
    <w:rPr>
      <w:sz w:val="16"/>
    </w:rPr>
  </w:style>
  <w:style w:type="paragraph" w:customStyle="1" w:styleId="WideTable">
    <w:name w:val="Wide Table"/>
    <w:basedOn w:val="Normal"/>
    <w:rsid w:val="001D7A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7A43"/>
  </w:style>
  <w:style w:type="paragraph" w:styleId="Quote">
    <w:name w:val="Quote"/>
    <w:basedOn w:val="Heading1"/>
    <w:link w:val="QuoteChar"/>
    <w:qFormat/>
    <w:rsid w:val="001D7A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7A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7A43"/>
    <w:pPr>
      <w:pageBreakBefore/>
    </w:pPr>
  </w:style>
  <w:style w:type="paragraph" w:customStyle="1" w:styleId="Border">
    <w:name w:val="Border"/>
    <w:basedOn w:val="Normal"/>
    <w:qFormat/>
    <w:rsid w:val="001D7A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7A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A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A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7A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7A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7A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7A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7A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7A43"/>
    <w:rPr>
      <w:u w:val="single"/>
    </w:rPr>
  </w:style>
  <w:style w:type="character" w:customStyle="1" w:styleId="BoldandItalics">
    <w:name w:val="Bold and Italics"/>
    <w:qFormat/>
    <w:rsid w:val="001D7A43"/>
    <w:rPr>
      <w:b/>
      <w:i/>
      <w:u w:val="none"/>
    </w:rPr>
  </w:style>
  <w:style w:type="paragraph" w:styleId="BalloonText">
    <w:name w:val="Balloon Text"/>
    <w:basedOn w:val="Normal"/>
    <w:link w:val="BalloonTextChar"/>
    <w:rsid w:val="001D7A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7A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7A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7A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7A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7A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7A43"/>
    <w:pPr>
      <w:spacing w:before="0" w:after="0"/>
    </w:pPr>
  </w:style>
  <w:style w:type="paragraph" w:customStyle="1" w:styleId="BodyTextBold">
    <w:name w:val="Body Text Bold"/>
    <w:basedOn w:val="BodyText"/>
    <w:qFormat/>
    <w:rsid w:val="001D7A43"/>
    <w:rPr>
      <w:b/>
    </w:rPr>
  </w:style>
  <w:style w:type="character" w:styleId="Hyperlink">
    <w:name w:val="Hyperlink"/>
    <w:basedOn w:val="DefaultParagraphFont"/>
    <w:uiPriority w:val="99"/>
    <w:unhideWhenUsed/>
    <w:rsid w:val="00F078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638</Words>
  <Characters>3925</Characters>
  <Application>Microsoft Office Word</Application>
  <DocSecurity>0</DocSecurity>
  <Lines>196</Lines>
  <Paragraphs>111</Paragraphs>
  <ScaleCrop>false</ScaleCrop>
  <Company>Author-it Software Corporation Ltd.</Company>
  <LinksUpToDate>false</LinksUpToDate>
  <CharactersWithSpaces>4452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TLIW3043 Weld rail on tram/light rail systems using electric welding process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2024-07-12T07:34:00Z</dcterms:created>
  <dcterms:modified xsi:type="dcterms:W3CDTF">2024-07-12T07:34:00Z</dcterms:modified>
</cp:coreProperties>
</file>