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183E" w:rsidP="0042183E">
      <w:pPr>
        <w:pStyle w:val="Title"/>
      </w:pPr>
      <w:r>
        <w:fldChar w:fldCharType="begin"/>
      </w:r>
      <w:r>
        <w:instrText xml:space="preserve"> TITLE   \* MERGEFORMAT </w:instrText>
      </w:r>
      <w:r>
        <w:fldChar w:fldCharType="separate"/>
      </w:r>
      <w:r>
        <w:t>TLIW3043 Weld rail on tram/light rail systems using electric welding process</w:t>
      </w:r>
      <w:r>
        <w:fldChar w:fldCharType="end"/>
      </w:r>
    </w:p>
    <w:p w:rsidR="0042183E" w:rsidP="0042183E">
      <w:pPr>
        <w:pStyle w:val="Version"/>
        <w:sectPr w:rsidSect="00882C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82C1F" w:rsidP="00882C1F">
      <w:pPr>
        <w:pStyle w:val="SuperHeading"/>
      </w:pPr>
      <w:r w:rsidRPr="00882C1F">
        <w:t>TLIW3043 Weld rail on tram/light rail systems using electric welding process</w:t>
      </w:r>
    </w:p>
    <w:p w:rsidR="00000000" w:rsidRPr="00882C1F" w:rsidP="00882C1F">
      <w:pPr>
        <w:pStyle w:val="Heading1"/>
      </w:pPr>
      <w:bookmarkStart w:id="1" w:name="O_1121413"/>
      <w:bookmarkEnd w:id="1"/>
      <w:r w:rsidRPr="00882C1F">
        <w:t>Modification History</w:t>
      </w:r>
    </w:p>
    <w:tbl>
      <w:tblPr>
        <w:tblW w:w="9497" w:type="dxa"/>
        <w:tblLayout w:type="fixed"/>
        <w:tblCellMar>
          <w:left w:w="62" w:type="dxa"/>
          <w:right w:w="62" w:type="dxa"/>
        </w:tblCellMar>
        <w:tblLook w:val="0000"/>
      </w:tblPr>
      <w:tblGrid>
        <w:gridCol w:w="9497"/>
      </w:tblGrid>
      <w:tr w:rsidTr="00882C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2C1F" w:rsidP="00882C1F">
            <w:pPr>
              <w:pStyle w:val="BodyText"/>
            </w:pPr>
            <w:r w:rsidRPr="00882C1F">
              <w:rPr>
                <w:rStyle w:val="SpecialBold"/>
              </w:rPr>
              <w:t>Release 2</w:t>
            </w:r>
            <w:r w:rsidRPr="00882C1F">
              <w:t>. This is the second release of this unit of competency in the TLI Transport and Logistics Training Package:</w:t>
            </w:r>
          </w:p>
          <w:p w:rsidR="00000000" w:rsidRPr="00882C1F" w:rsidP="00882C1F">
            <w:pPr>
              <w:pStyle w:val="ListBullet"/>
            </w:pPr>
            <w:r w:rsidRPr="00882C1F">
              <w:t>Minor word ch</w:t>
            </w:r>
            <w:r w:rsidRPr="00882C1F">
              <w:t>ange in PC 1.1, 4.1 and 6.2</w:t>
            </w:r>
          </w:p>
          <w:p w:rsidR="00000000" w:rsidP="00882C1F">
            <w:pPr>
              <w:pStyle w:val="ListBullet"/>
              <w:rPr>
                <w:lang w:val="en-NZ"/>
              </w:rPr>
            </w:pPr>
            <w:r w:rsidRPr="00882C1F">
              <w:t>Minor statement changes in Assessment Conditions.</w:t>
            </w:r>
          </w:p>
        </w:tc>
      </w:tr>
      <w:tr w:rsidTr="00882C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2C1F" w:rsidP="00882C1F">
            <w:pPr>
              <w:pStyle w:val="BodyText"/>
            </w:pPr>
            <w:r w:rsidRPr="00882C1F">
              <w:rPr>
                <w:rStyle w:val="SpecialBold"/>
              </w:rPr>
              <w:t>Release 1</w:t>
            </w:r>
            <w:r w:rsidRPr="00882C1F">
              <w:t>. This is the first release of this unit of competency in the TLI Transport and Logistics Training Package.</w:t>
            </w:r>
          </w:p>
        </w:tc>
      </w:tr>
    </w:tbl>
    <w:p w:rsidR="00000000" w:rsidRPr="00882C1F" w:rsidP="00882C1F">
      <w:pPr>
        <w:pStyle w:val="NoPaddingFontSize1"/>
      </w:pPr>
    </w:p>
    <w:p w:rsidR="00000000" w:rsidRPr="00882C1F" w:rsidP="00882C1F">
      <w:pPr>
        <w:pStyle w:val="AllowPageBreak"/>
      </w:pPr>
    </w:p>
    <w:p w:rsidR="00000000" w:rsidRPr="00882C1F" w:rsidP="00882C1F">
      <w:pPr>
        <w:pStyle w:val="Heading1"/>
      </w:pPr>
      <w:bookmarkStart w:id="2" w:name="O_1121412"/>
      <w:bookmarkEnd w:id="2"/>
      <w:r w:rsidRPr="00882C1F">
        <w:t>Application</w:t>
      </w:r>
    </w:p>
    <w:tbl>
      <w:tblPr>
        <w:tblW w:w="9497" w:type="dxa"/>
        <w:tblLayout w:type="fixed"/>
        <w:tblCellMar>
          <w:left w:w="62" w:type="dxa"/>
          <w:right w:w="62" w:type="dxa"/>
        </w:tblCellMar>
        <w:tblLook w:val="0000"/>
      </w:tblPr>
      <w:tblGrid>
        <w:gridCol w:w="9497"/>
      </w:tblGrid>
      <w:tr w:rsidTr="00882C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2C1F" w:rsidP="00882C1F">
            <w:pPr>
              <w:pStyle w:val="BodyText"/>
            </w:pPr>
            <w:r w:rsidRPr="00882C1F">
              <w:t>This unit involves the skil</w:t>
            </w:r>
            <w:r w:rsidRPr="00882C1F">
              <w:t>ls and knowledge required to weld rail, crossings or switches on tram or light rail systems using an electric welding process in accordance with tram/light rail network standards, safeworking and regulatory requirements, and organisational procedures.</w:t>
            </w:r>
          </w:p>
          <w:p w:rsidR="00000000" w:rsidRPr="00882C1F" w:rsidP="00882C1F">
            <w:pPr>
              <w:pStyle w:val="BodyText"/>
            </w:pPr>
            <w:r w:rsidRPr="00882C1F">
              <w:t>It i</w:t>
            </w:r>
            <w:r w:rsidRPr="00882C1F">
              <w:t>ncludes preparing rails, crossings or switches for welding, gouging or grinding; setting up welding equipment; performing the welding operation; checking weld conformance; and completing required documentation.</w:t>
            </w:r>
          </w:p>
          <w:p w:rsidR="00000000" w:rsidRPr="00882C1F" w:rsidP="00882C1F">
            <w:pPr>
              <w:pStyle w:val="BodyText"/>
            </w:pPr>
            <w:r w:rsidRPr="00882C1F">
              <w:t>This unit covers the processes used to repair</w:t>
            </w:r>
            <w:r w:rsidRPr="00882C1F">
              <w:t xml:space="preserve"> rail surface defects and restore rail profile to plain rail, crossings and switches.</w:t>
            </w:r>
          </w:p>
          <w:p w:rsidR="00000000" w:rsidRPr="00882C1F" w:rsidP="00882C1F">
            <w:pPr>
              <w:pStyle w:val="BodyText"/>
            </w:pPr>
            <w:r w:rsidRPr="00882C1F">
              <w:t>Welding equipment may include:</w:t>
            </w:r>
          </w:p>
          <w:p w:rsidR="00000000" w:rsidRPr="00882C1F" w:rsidP="00882C1F">
            <w:pPr>
              <w:pStyle w:val="ListBullet"/>
            </w:pPr>
            <w:r w:rsidRPr="00882C1F">
              <w:t>electric welders</w:t>
            </w:r>
          </w:p>
          <w:p w:rsidR="00000000" w:rsidRPr="00882C1F" w:rsidP="00882C1F">
            <w:pPr>
              <w:pStyle w:val="ListBullet"/>
            </w:pPr>
            <w:r w:rsidRPr="00882C1F">
              <w:t>electrode holder</w:t>
            </w:r>
          </w:p>
          <w:p w:rsidR="00000000" w:rsidRPr="00882C1F" w:rsidP="00882C1F">
            <w:pPr>
              <w:pStyle w:val="ListBullet"/>
            </w:pPr>
            <w:r w:rsidRPr="00882C1F">
              <w:t>generators</w:t>
            </w:r>
          </w:p>
          <w:p w:rsidR="00000000" w:rsidRPr="00882C1F" w:rsidP="00882C1F">
            <w:pPr>
              <w:pStyle w:val="ListBullet"/>
            </w:pPr>
            <w:r w:rsidRPr="00882C1F">
              <w:t>robotic welder</w:t>
            </w:r>
          </w:p>
          <w:p w:rsidR="00000000" w:rsidRPr="00882C1F" w:rsidP="00882C1F">
            <w:pPr>
              <w:pStyle w:val="ListBullet"/>
            </w:pPr>
            <w:r w:rsidRPr="00882C1F">
              <w:t>wirefeed welding unit.</w:t>
            </w:r>
          </w:p>
          <w:p w:rsidR="00000000" w:rsidRPr="00882C1F" w:rsidP="00882C1F">
            <w:pPr>
              <w:pStyle w:val="BodyText"/>
            </w:pPr>
            <w:r w:rsidRPr="00882C1F">
              <w:t>No licensing, legislative or certification requirements apply to this unit at the time of publication.</w:t>
            </w:r>
          </w:p>
        </w:tc>
      </w:tr>
    </w:tbl>
    <w:p w:rsidR="00000000" w:rsidRPr="00882C1F" w:rsidP="00882C1F">
      <w:pPr>
        <w:pStyle w:val="NoPaddingFontSize1"/>
      </w:pPr>
    </w:p>
    <w:p w:rsidR="00000000" w:rsidRPr="00882C1F" w:rsidP="00882C1F">
      <w:pPr>
        <w:pStyle w:val="AllowPageBreak"/>
      </w:pPr>
    </w:p>
    <w:p w:rsidR="00000000" w:rsidRPr="00882C1F" w:rsidP="00882C1F">
      <w:pPr>
        <w:pStyle w:val="Heading1"/>
      </w:pPr>
      <w:bookmarkStart w:id="3" w:name="O_1121411"/>
      <w:bookmarkEnd w:id="3"/>
      <w:r w:rsidRPr="00882C1F">
        <w:t>Pre-requisite Unit</w:t>
      </w:r>
    </w:p>
    <w:tbl>
      <w:tblPr>
        <w:tblW w:w="9497" w:type="dxa"/>
        <w:tblLayout w:type="fixed"/>
        <w:tblCellMar>
          <w:left w:w="62" w:type="dxa"/>
          <w:right w:w="62" w:type="dxa"/>
        </w:tblCellMar>
        <w:tblLook w:val="0000"/>
      </w:tblPr>
      <w:tblGrid>
        <w:gridCol w:w="9497"/>
      </w:tblGrid>
      <w:tr w:rsidTr="00882C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2C1F" w:rsidP="00882C1F">
            <w:pPr>
              <w:pStyle w:val="BodyText"/>
            </w:pPr>
            <w:r w:rsidRPr="00882C1F">
              <w:t>Not applicable.</w:t>
            </w:r>
          </w:p>
        </w:tc>
      </w:tr>
    </w:tbl>
    <w:p w:rsidR="00000000" w:rsidRPr="00882C1F" w:rsidP="00882C1F">
      <w:pPr>
        <w:pStyle w:val="NoPaddingFontSize1"/>
      </w:pPr>
    </w:p>
    <w:p w:rsidR="00000000" w:rsidRPr="00882C1F" w:rsidP="00882C1F">
      <w:pPr>
        <w:pStyle w:val="AllowPageBreak"/>
      </w:pPr>
    </w:p>
    <w:p w:rsidR="00000000" w:rsidRPr="00882C1F" w:rsidP="00882C1F">
      <w:pPr>
        <w:pStyle w:val="Heading1"/>
      </w:pPr>
      <w:bookmarkStart w:id="4" w:name="O_1121409"/>
      <w:bookmarkEnd w:id="4"/>
      <w:r w:rsidRPr="00882C1F">
        <w:t>Competency Field</w:t>
      </w:r>
    </w:p>
    <w:tbl>
      <w:tblPr>
        <w:tblW w:w="9497" w:type="dxa"/>
        <w:tblLayout w:type="fixed"/>
        <w:tblCellMar>
          <w:left w:w="62" w:type="dxa"/>
          <w:right w:w="62" w:type="dxa"/>
        </w:tblCellMar>
        <w:tblLook w:val="0000"/>
      </w:tblPr>
      <w:tblGrid>
        <w:gridCol w:w="9497"/>
      </w:tblGrid>
      <w:tr w:rsidTr="00882C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2C1F" w:rsidP="00882C1F">
            <w:pPr>
              <w:pStyle w:val="BodyText"/>
            </w:pPr>
            <w:r w:rsidRPr="00882C1F">
              <w:t>W – Equipment and Systems Operations</w:t>
            </w:r>
          </w:p>
        </w:tc>
      </w:tr>
    </w:tbl>
    <w:p w:rsidR="00000000" w:rsidRPr="00882C1F" w:rsidP="00882C1F">
      <w:pPr>
        <w:pStyle w:val="NoPaddingFontSize1"/>
      </w:pPr>
    </w:p>
    <w:p w:rsidR="00000000" w:rsidRPr="00882C1F" w:rsidP="00882C1F">
      <w:pPr>
        <w:pStyle w:val="AllowPageBreak"/>
      </w:pPr>
    </w:p>
    <w:p w:rsidR="00000000" w:rsidRPr="00882C1F" w:rsidP="00882C1F">
      <w:pPr>
        <w:pStyle w:val="Heading1"/>
      </w:pPr>
      <w:bookmarkStart w:id="5" w:name="O_1121407"/>
      <w:bookmarkEnd w:id="5"/>
      <w:r w:rsidRPr="00882C1F">
        <w:t>Unit Sector</w:t>
      </w:r>
    </w:p>
    <w:tbl>
      <w:tblPr>
        <w:tblW w:w="9497" w:type="dxa"/>
        <w:tblLayout w:type="fixed"/>
        <w:tblCellMar>
          <w:left w:w="62" w:type="dxa"/>
          <w:right w:w="62" w:type="dxa"/>
        </w:tblCellMar>
        <w:tblLook w:val="0000"/>
      </w:tblPr>
      <w:tblGrid>
        <w:gridCol w:w="9497"/>
      </w:tblGrid>
      <w:tr w:rsidTr="00882C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2C1F" w:rsidP="00882C1F">
            <w:pPr>
              <w:pStyle w:val="BodyText"/>
            </w:pPr>
            <w:r w:rsidRPr="00882C1F">
              <w:t>Rail sector.</w:t>
            </w:r>
          </w:p>
        </w:tc>
      </w:tr>
    </w:tbl>
    <w:p w:rsidR="00000000" w:rsidRPr="00882C1F" w:rsidP="00882C1F">
      <w:pPr>
        <w:pStyle w:val="NoPaddingFontSize1"/>
      </w:pPr>
    </w:p>
    <w:p w:rsidR="00000000" w:rsidRPr="00882C1F" w:rsidP="00882C1F">
      <w:pPr>
        <w:pStyle w:val="AllowPageBreak"/>
      </w:pPr>
    </w:p>
    <w:p w:rsidR="00000000" w:rsidRPr="00882C1F" w:rsidP="00882C1F">
      <w:pPr>
        <w:pStyle w:val="Heading1"/>
      </w:pPr>
      <w:bookmarkStart w:id="6" w:name="O_1121403"/>
      <w:bookmarkEnd w:id="6"/>
      <w:r w:rsidRPr="00882C1F">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82C1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82C1F" w:rsidP="00882C1F">
            <w:pPr>
              <w:pStyle w:val="BodyText"/>
            </w:pPr>
            <w:r w:rsidRPr="00882C1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82C1F">
            <w:pPr>
              <w:pStyle w:val="BodyText"/>
              <w:rPr>
                <w:lang w:val="en-NZ"/>
              </w:rPr>
            </w:pPr>
            <w:r w:rsidRPr="00882C1F">
              <w:rPr>
                <w:rStyle w:val="SpecialBold"/>
              </w:rPr>
              <w:t>PERFORMANCE CRITERIA</w:t>
            </w:r>
          </w:p>
        </w:tc>
      </w:tr>
      <w:tr w:rsidTr="00882C1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82C1F">
            <w:pPr>
              <w:pStyle w:val="BodyText"/>
              <w:rPr>
                <w:lang w:val="en-NZ"/>
              </w:rPr>
            </w:pPr>
            <w:r w:rsidRPr="00882C1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82C1F">
            <w:pPr>
              <w:pStyle w:val="BodyText"/>
              <w:rPr>
                <w:lang w:val="en-NZ"/>
              </w:rPr>
            </w:pPr>
            <w:r w:rsidRPr="00882C1F">
              <w:t>Performance criteria describe the performance needed to demonstrate achievement of the element.</w:t>
            </w:r>
          </w:p>
        </w:tc>
      </w:tr>
      <w:tr w:rsidTr="00882C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82C1F" w:rsidP="00882C1F">
            <w:pPr>
              <w:pStyle w:val="BodyText"/>
            </w:pPr>
            <w:r w:rsidRPr="00882C1F">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82C1F" w:rsidP="00882C1F">
            <w:pPr>
              <w:pStyle w:val="BodyText"/>
            </w:pPr>
            <w:r w:rsidRPr="00882C1F">
              <w:rPr>
                <w:rStyle w:val="SpecialBold"/>
              </w:rPr>
              <w:t>Prepare rails, crossings or switches for welding</w:t>
            </w:r>
          </w:p>
        </w:tc>
        <w:tc>
          <w:tcPr>
            <w:tcW w:w="697" w:type="dxa"/>
            <w:tcBorders>
              <w:top w:val="nil"/>
              <w:left w:val="nil"/>
              <w:bottom w:val="nil"/>
              <w:right w:val="nil"/>
            </w:tcBorders>
            <w:tcMar>
              <w:top w:w="0" w:type="dxa"/>
              <w:left w:w="62" w:type="dxa"/>
              <w:bottom w:w="0" w:type="dxa"/>
              <w:right w:w="62" w:type="dxa"/>
            </w:tcMar>
          </w:tcPr>
          <w:p w:rsidR="00000000" w:rsidP="00882C1F">
            <w:pPr>
              <w:pStyle w:val="BodyText"/>
              <w:rPr>
                <w:lang w:val="en-NZ"/>
              </w:rPr>
            </w:pPr>
            <w:r w:rsidRPr="00882C1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82C1F">
            <w:pPr>
              <w:pStyle w:val="BodyText"/>
              <w:rPr>
                <w:lang w:val="en-NZ"/>
              </w:rPr>
            </w:pPr>
            <w:r w:rsidRPr="00882C1F">
              <w:t>Weld repair area is identified and assessed in accordance with tram/light rail network standards and workplace procedures</w:t>
            </w:r>
          </w:p>
        </w:tc>
      </w:tr>
      <w:tr w:rsidTr="00882C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82C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82C1F">
            <w:pPr>
              <w:pStyle w:val="BodyText"/>
              <w:rPr>
                <w:lang w:val="en-NZ"/>
              </w:rPr>
            </w:pPr>
            <w:r w:rsidRPr="00882C1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82C1F">
            <w:pPr>
              <w:pStyle w:val="BodyText"/>
              <w:rPr>
                <w:lang w:val="en-NZ"/>
              </w:rPr>
            </w:pPr>
            <w:r w:rsidRPr="00882C1F">
              <w:t>Welding equipment and consumables are prepared and checked for serviceabi</w:t>
            </w:r>
            <w:r w:rsidRPr="00882C1F">
              <w:t>lity</w:t>
            </w:r>
          </w:p>
        </w:tc>
      </w:tr>
      <w:tr w:rsidTr="00882C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82C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82C1F">
            <w:pPr>
              <w:pStyle w:val="BodyText"/>
              <w:rPr>
                <w:lang w:val="en-NZ"/>
              </w:rPr>
            </w:pPr>
            <w:r w:rsidRPr="00882C1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82C1F">
            <w:pPr>
              <w:pStyle w:val="BodyText"/>
              <w:rPr>
                <w:lang w:val="en-NZ"/>
              </w:rPr>
            </w:pPr>
            <w:r w:rsidRPr="00882C1F">
              <w:t>Hazards are identified, risks are assessed and control measures are implemented</w:t>
            </w:r>
          </w:p>
        </w:tc>
      </w:tr>
      <w:tr w:rsidTr="00882C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82C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82C1F">
            <w:pPr>
              <w:pStyle w:val="BodyText"/>
              <w:rPr>
                <w:lang w:val="en-NZ"/>
              </w:rPr>
            </w:pPr>
            <w:r w:rsidRPr="00882C1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82C1F">
            <w:pPr>
              <w:pStyle w:val="BodyText"/>
              <w:rPr>
                <w:lang w:val="en-NZ"/>
              </w:rPr>
            </w:pPr>
            <w:r w:rsidRPr="00882C1F">
              <w:t>Weld repair area is prepared for welding in accordance with workplace standards and procedures</w:t>
            </w:r>
          </w:p>
        </w:tc>
      </w:tr>
      <w:tr w:rsidTr="00882C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82C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82C1F">
            <w:pPr>
              <w:pStyle w:val="BodyText"/>
              <w:rPr>
                <w:lang w:val="en-NZ"/>
              </w:rPr>
            </w:pPr>
            <w:r w:rsidRPr="00882C1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82C1F">
            <w:pPr>
              <w:pStyle w:val="BodyText"/>
              <w:rPr>
                <w:lang w:val="en-NZ"/>
              </w:rPr>
            </w:pPr>
            <w:r w:rsidRPr="00882C1F">
              <w:t>Track components are assembled/aligned to specification as required</w:t>
            </w:r>
          </w:p>
        </w:tc>
      </w:tr>
      <w:tr w:rsidTr="00882C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82C1F" w:rsidP="00882C1F">
            <w:pPr>
              <w:pStyle w:val="BodyText"/>
            </w:pPr>
            <w:r w:rsidRPr="00882C1F">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82C1F" w:rsidP="00882C1F">
            <w:pPr>
              <w:pStyle w:val="BodyText"/>
            </w:pPr>
            <w:r w:rsidRPr="00882C1F">
              <w:rPr>
                <w:rStyle w:val="SpecialBold"/>
              </w:rPr>
              <w:t>Assemble and set up welding equipment</w:t>
            </w:r>
          </w:p>
        </w:tc>
        <w:tc>
          <w:tcPr>
            <w:tcW w:w="697" w:type="dxa"/>
            <w:tcBorders>
              <w:top w:val="nil"/>
              <w:left w:val="nil"/>
              <w:bottom w:val="nil"/>
              <w:right w:val="nil"/>
            </w:tcBorders>
            <w:tcMar>
              <w:top w:w="0" w:type="dxa"/>
              <w:left w:w="62" w:type="dxa"/>
              <w:bottom w:w="0" w:type="dxa"/>
              <w:right w:w="62" w:type="dxa"/>
            </w:tcMar>
          </w:tcPr>
          <w:p w:rsidR="00000000" w:rsidP="00882C1F">
            <w:pPr>
              <w:pStyle w:val="BodyText"/>
              <w:rPr>
                <w:lang w:val="en-NZ"/>
              </w:rPr>
            </w:pPr>
            <w:r w:rsidRPr="00882C1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82C1F">
            <w:pPr>
              <w:pStyle w:val="BodyText"/>
              <w:rPr>
                <w:lang w:val="en-NZ"/>
              </w:rPr>
            </w:pPr>
            <w:r w:rsidRPr="00882C1F">
              <w:t>Welding equipment is set up and adjusted to meet welding process requirements</w:t>
            </w:r>
          </w:p>
        </w:tc>
      </w:tr>
      <w:tr w:rsidTr="00882C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82C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82C1F">
            <w:pPr>
              <w:pStyle w:val="BodyText"/>
              <w:rPr>
                <w:lang w:val="en-NZ"/>
              </w:rPr>
            </w:pPr>
            <w:r w:rsidRPr="00882C1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82C1F">
            <w:pPr>
              <w:pStyle w:val="BodyText"/>
              <w:rPr>
                <w:lang w:val="en-NZ"/>
              </w:rPr>
            </w:pPr>
            <w:r w:rsidRPr="00882C1F">
              <w:t>Accessories and consumables are selected for use</w:t>
            </w:r>
          </w:p>
        </w:tc>
      </w:tr>
      <w:tr w:rsidTr="00882C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82C1F" w:rsidP="00882C1F">
            <w:pPr>
              <w:pStyle w:val="BodyText"/>
            </w:pPr>
            <w:r w:rsidRPr="00882C1F">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82C1F" w:rsidP="00882C1F">
            <w:pPr>
              <w:pStyle w:val="BodyText"/>
            </w:pPr>
            <w:r w:rsidRPr="00882C1F">
              <w:rPr>
                <w:rStyle w:val="SpecialBold"/>
              </w:rPr>
              <w:t>Assemble and set up gouging and grinding equipment</w:t>
            </w:r>
          </w:p>
        </w:tc>
        <w:tc>
          <w:tcPr>
            <w:tcW w:w="697" w:type="dxa"/>
            <w:tcBorders>
              <w:top w:val="nil"/>
              <w:left w:val="nil"/>
              <w:bottom w:val="nil"/>
              <w:right w:val="nil"/>
            </w:tcBorders>
            <w:tcMar>
              <w:top w:w="0" w:type="dxa"/>
              <w:left w:w="62" w:type="dxa"/>
              <w:bottom w:w="0" w:type="dxa"/>
              <w:right w:w="62" w:type="dxa"/>
            </w:tcMar>
          </w:tcPr>
          <w:p w:rsidR="00000000" w:rsidP="00882C1F">
            <w:pPr>
              <w:pStyle w:val="BodyText"/>
              <w:rPr>
                <w:lang w:val="en-NZ"/>
              </w:rPr>
            </w:pPr>
            <w:r w:rsidRPr="00882C1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82C1F">
            <w:pPr>
              <w:pStyle w:val="BodyText"/>
              <w:rPr>
                <w:lang w:val="en-NZ"/>
              </w:rPr>
            </w:pPr>
            <w:r w:rsidRPr="00882C1F">
              <w:t>Gouging and grinding equipment is assembled and set up</w:t>
            </w:r>
          </w:p>
        </w:tc>
      </w:tr>
      <w:tr w:rsidTr="00882C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82C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82C1F">
            <w:pPr>
              <w:pStyle w:val="BodyText"/>
              <w:rPr>
                <w:lang w:val="en-NZ"/>
              </w:rPr>
            </w:pPr>
            <w:r w:rsidRPr="00882C1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82C1F">
            <w:pPr>
              <w:pStyle w:val="BodyText"/>
              <w:rPr>
                <w:lang w:val="en-NZ"/>
              </w:rPr>
            </w:pPr>
            <w:r w:rsidRPr="00882C1F">
              <w:t>Equipment settings are adjusted to meet process requirements</w:t>
            </w:r>
          </w:p>
        </w:tc>
      </w:tr>
      <w:tr w:rsidTr="00882C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82C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82C1F">
            <w:pPr>
              <w:pStyle w:val="BodyText"/>
              <w:rPr>
                <w:lang w:val="en-NZ"/>
              </w:rPr>
            </w:pPr>
            <w:r w:rsidRPr="00882C1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82C1F">
            <w:pPr>
              <w:pStyle w:val="BodyText"/>
              <w:rPr>
                <w:lang w:val="en-NZ"/>
              </w:rPr>
            </w:pPr>
            <w:r w:rsidRPr="00882C1F">
              <w:t>Accessories and consumables are selected for use</w:t>
            </w:r>
          </w:p>
        </w:tc>
      </w:tr>
      <w:tr w:rsidTr="00882C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82C1F" w:rsidP="00882C1F">
            <w:pPr>
              <w:pStyle w:val="BodyText"/>
            </w:pPr>
            <w:r w:rsidRPr="00882C1F">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882C1F" w:rsidP="00882C1F">
            <w:pPr>
              <w:pStyle w:val="BodyText"/>
            </w:pPr>
            <w:r w:rsidRPr="00882C1F">
              <w:rPr>
                <w:rStyle w:val="SpecialBold"/>
              </w:rPr>
              <w:t>Remove defect</w:t>
            </w:r>
          </w:p>
        </w:tc>
        <w:tc>
          <w:tcPr>
            <w:tcW w:w="697" w:type="dxa"/>
            <w:tcBorders>
              <w:top w:val="nil"/>
              <w:left w:val="nil"/>
              <w:bottom w:val="nil"/>
              <w:right w:val="nil"/>
            </w:tcBorders>
            <w:tcMar>
              <w:top w:w="0" w:type="dxa"/>
              <w:left w:w="62" w:type="dxa"/>
              <w:bottom w:w="0" w:type="dxa"/>
              <w:right w:w="62" w:type="dxa"/>
            </w:tcMar>
          </w:tcPr>
          <w:p w:rsidR="00000000" w:rsidP="00882C1F">
            <w:pPr>
              <w:pStyle w:val="BodyText"/>
              <w:rPr>
                <w:lang w:val="en-NZ"/>
              </w:rPr>
            </w:pPr>
            <w:r w:rsidRPr="00882C1F">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82C1F">
            <w:pPr>
              <w:pStyle w:val="BodyText"/>
              <w:rPr>
                <w:lang w:val="en-NZ"/>
              </w:rPr>
            </w:pPr>
            <w:r w:rsidRPr="00882C1F">
              <w:t>Appropriate method to be used to remove the defect is identified in accordance with tram/light rail network standards and workplace procedures</w:t>
            </w:r>
          </w:p>
        </w:tc>
      </w:tr>
      <w:tr w:rsidTr="00882C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82C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82C1F">
            <w:pPr>
              <w:pStyle w:val="BodyText"/>
              <w:rPr>
                <w:lang w:val="en-NZ"/>
              </w:rPr>
            </w:pPr>
            <w:r w:rsidRPr="00882C1F">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882C1F">
            <w:pPr>
              <w:pStyle w:val="BodyText"/>
              <w:rPr>
                <w:lang w:val="en-NZ"/>
              </w:rPr>
            </w:pPr>
            <w:r w:rsidRPr="00882C1F">
              <w:t>Defect is removed using identified method in accordance with organisational standards and procedures</w:t>
            </w:r>
          </w:p>
        </w:tc>
      </w:tr>
      <w:tr w:rsidTr="00882C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82C1F" w:rsidP="00882C1F">
            <w:pPr>
              <w:pStyle w:val="BodyText"/>
            </w:pPr>
            <w:r w:rsidRPr="00882C1F">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882C1F" w:rsidP="00882C1F">
            <w:pPr>
              <w:pStyle w:val="BodyText"/>
            </w:pPr>
            <w:r w:rsidRPr="00882C1F">
              <w:rPr>
                <w:rStyle w:val="SpecialBold"/>
              </w:rPr>
              <w:t>Perform welding operation</w:t>
            </w:r>
          </w:p>
        </w:tc>
        <w:tc>
          <w:tcPr>
            <w:tcW w:w="697" w:type="dxa"/>
            <w:tcBorders>
              <w:top w:val="nil"/>
              <w:left w:val="nil"/>
              <w:bottom w:val="nil"/>
              <w:right w:val="nil"/>
            </w:tcBorders>
            <w:tcMar>
              <w:top w:w="0" w:type="dxa"/>
              <w:left w:w="62" w:type="dxa"/>
              <w:bottom w:w="0" w:type="dxa"/>
              <w:right w:w="62" w:type="dxa"/>
            </w:tcMar>
          </w:tcPr>
          <w:p w:rsidR="00000000" w:rsidP="00882C1F">
            <w:pPr>
              <w:pStyle w:val="BodyText"/>
              <w:rPr>
                <w:lang w:val="en-NZ"/>
              </w:rPr>
            </w:pPr>
            <w:r w:rsidRPr="00882C1F">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882C1F">
            <w:pPr>
              <w:pStyle w:val="BodyText"/>
              <w:rPr>
                <w:lang w:val="en-NZ"/>
              </w:rPr>
            </w:pPr>
            <w:r w:rsidRPr="00882C1F">
              <w:t>Weld metal is applied to repair area to meet specifications in accordance with tram/light rail network standards and workplace procedures</w:t>
            </w:r>
          </w:p>
        </w:tc>
      </w:tr>
      <w:tr w:rsidTr="00882C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82C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82C1F">
            <w:pPr>
              <w:pStyle w:val="BodyText"/>
              <w:rPr>
                <w:lang w:val="en-NZ"/>
              </w:rPr>
            </w:pPr>
            <w:r w:rsidRPr="00882C1F">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882C1F">
            <w:pPr>
              <w:pStyle w:val="BodyText"/>
              <w:rPr>
                <w:lang w:val="en-NZ"/>
              </w:rPr>
            </w:pPr>
            <w:r w:rsidRPr="00882C1F">
              <w:t>Welded area is cleaned in preparation for grinding</w:t>
            </w:r>
          </w:p>
        </w:tc>
      </w:tr>
      <w:tr w:rsidTr="00882C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82C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82C1F">
            <w:pPr>
              <w:pStyle w:val="BodyText"/>
              <w:rPr>
                <w:lang w:val="en-NZ"/>
              </w:rPr>
            </w:pPr>
            <w:r w:rsidRPr="00882C1F">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882C1F">
            <w:pPr>
              <w:pStyle w:val="BodyText"/>
              <w:rPr>
                <w:lang w:val="en-NZ"/>
              </w:rPr>
            </w:pPr>
            <w:r w:rsidRPr="00882C1F">
              <w:t>Welded area is ground i</w:t>
            </w:r>
            <w:r w:rsidRPr="00882C1F">
              <w:t>n accordance with tram/light rail network standards and workplace procedures</w:t>
            </w:r>
          </w:p>
        </w:tc>
      </w:tr>
      <w:tr w:rsidTr="00882C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82C1F" w:rsidP="00882C1F">
            <w:pPr>
              <w:pStyle w:val="BodyText"/>
            </w:pPr>
            <w:r w:rsidRPr="00882C1F">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882C1F" w:rsidP="00882C1F">
            <w:pPr>
              <w:pStyle w:val="BodyText"/>
            </w:pPr>
            <w:r w:rsidRPr="00882C1F">
              <w:rPr>
                <w:rStyle w:val="SpecialBold"/>
              </w:rPr>
              <w:t>Check weld conformance</w:t>
            </w:r>
          </w:p>
        </w:tc>
        <w:tc>
          <w:tcPr>
            <w:tcW w:w="697" w:type="dxa"/>
            <w:tcBorders>
              <w:top w:val="nil"/>
              <w:left w:val="nil"/>
              <w:bottom w:val="nil"/>
              <w:right w:val="nil"/>
            </w:tcBorders>
            <w:tcMar>
              <w:top w:w="0" w:type="dxa"/>
              <w:left w:w="62" w:type="dxa"/>
              <w:bottom w:w="0" w:type="dxa"/>
              <w:right w:w="62" w:type="dxa"/>
            </w:tcMar>
          </w:tcPr>
          <w:p w:rsidR="00000000" w:rsidP="00882C1F">
            <w:pPr>
              <w:pStyle w:val="BodyText"/>
              <w:rPr>
                <w:lang w:val="en-NZ"/>
              </w:rPr>
            </w:pPr>
            <w:r w:rsidRPr="00882C1F">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882C1F">
            <w:pPr>
              <w:pStyle w:val="BodyText"/>
              <w:rPr>
                <w:lang w:val="en-NZ"/>
              </w:rPr>
            </w:pPr>
            <w:r w:rsidRPr="00882C1F">
              <w:t>Finished ground weld area is visually inspected for surface finish and defects</w:t>
            </w:r>
          </w:p>
        </w:tc>
      </w:tr>
      <w:tr w:rsidTr="00882C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82C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82C1F">
            <w:pPr>
              <w:pStyle w:val="BodyText"/>
              <w:rPr>
                <w:lang w:val="en-NZ"/>
              </w:rPr>
            </w:pPr>
            <w:r w:rsidRPr="00882C1F">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882C1F">
            <w:pPr>
              <w:pStyle w:val="BodyText"/>
              <w:rPr>
                <w:lang w:val="en-NZ"/>
              </w:rPr>
            </w:pPr>
            <w:r w:rsidRPr="00882C1F">
              <w:t>Finished ground weld area is checked for conformance to rail/crossing/switch profile tram/light rail network standards</w:t>
            </w:r>
          </w:p>
        </w:tc>
      </w:tr>
      <w:tr w:rsidTr="00882C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82C1F" w:rsidP="00882C1F">
            <w:pPr>
              <w:pStyle w:val="BodyText"/>
            </w:pPr>
            <w:r w:rsidRPr="00882C1F">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882C1F" w:rsidP="00882C1F">
            <w:pPr>
              <w:pStyle w:val="BodyText"/>
            </w:pPr>
            <w:r w:rsidRPr="00882C1F">
              <w:rPr>
                <w:rStyle w:val="SpecialBold"/>
              </w:rPr>
              <w:t>Complete post-operative checks and documentation</w:t>
            </w:r>
          </w:p>
        </w:tc>
        <w:tc>
          <w:tcPr>
            <w:tcW w:w="697" w:type="dxa"/>
            <w:tcBorders>
              <w:top w:val="nil"/>
              <w:left w:val="nil"/>
              <w:bottom w:val="nil"/>
              <w:right w:val="nil"/>
            </w:tcBorders>
            <w:tcMar>
              <w:top w:w="0" w:type="dxa"/>
              <w:left w:w="62" w:type="dxa"/>
              <w:bottom w:w="0" w:type="dxa"/>
              <w:right w:w="62" w:type="dxa"/>
            </w:tcMar>
          </w:tcPr>
          <w:p w:rsidR="00000000" w:rsidP="00882C1F">
            <w:pPr>
              <w:pStyle w:val="BodyText"/>
              <w:rPr>
                <w:lang w:val="en-NZ"/>
              </w:rPr>
            </w:pPr>
            <w:r w:rsidRPr="00882C1F">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882C1F">
            <w:pPr>
              <w:pStyle w:val="BodyText"/>
              <w:rPr>
                <w:lang w:val="en-NZ"/>
              </w:rPr>
            </w:pPr>
            <w:r w:rsidRPr="00882C1F">
              <w:t>Equipment is checked for serviceability</w:t>
            </w:r>
          </w:p>
        </w:tc>
      </w:tr>
      <w:tr w:rsidTr="00882C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82C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82C1F">
            <w:pPr>
              <w:pStyle w:val="BodyText"/>
              <w:rPr>
                <w:lang w:val="en-NZ"/>
              </w:rPr>
            </w:pPr>
            <w:r w:rsidRPr="00882C1F">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882C1F">
            <w:pPr>
              <w:pStyle w:val="BodyText"/>
              <w:rPr>
                <w:lang w:val="en-NZ"/>
              </w:rPr>
            </w:pPr>
            <w:r w:rsidRPr="00882C1F">
              <w:t>Defective equipment is replaced an</w:t>
            </w:r>
            <w:r w:rsidRPr="00882C1F">
              <w:t>d/or reported for servicing/repair in accordance with organisational policies and workplace procedures</w:t>
            </w:r>
          </w:p>
        </w:tc>
      </w:tr>
      <w:tr w:rsidTr="00882C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82C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82C1F">
            <w:pPr>
              <w:pStyle w:val="BodyText"/>
              <w:rPr>
                <w:lang w:val="en-NZ"/>
              </w:rPr>
            </w:pPr>
            <w:r w:rsidRPr="00882C1F">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RPr="00882C1F" w:rsidP="00882C1F">
            <w:pPr>
              <w:pStyle w:val="BodyText"/>
            </w:pPr>
            <w:r w:rsidRPr="00882C1F">
              <w:t>Documentation is completed and processed in accordance with organisational requirements</w:t>
            </w:r>
          </w:p>
        </w:tc>
      </w:tr>
    </w:tbl>
    <w:p w:rsidR="00000000" w:rsidRPr="00882C1F" w:rsidP="00882C1F">
      <w:pPr>
        <w:pStyle w:val="NoPaddingFontSize1"/>
      </w:pPr>
    </w:p>
    <w:p w:rsidR="00000000" w:rsidRPr="00882C1F" w:rsidP="00882C1F">
      <w:pPr>
        <w:pStyle w:val="AllowPageBreak"/>
      </w:pPr>
    </w:p>
    <w:p w:rsidR="00000000" w:rsidRPr="00882C1F" w:rsidP="00882C1F">
      <w:pPr>
        <w:pStyle w:val="Heading1"/>
      </w:pPr>
      <w:bookmarkStart w:id="7" w:name="O_1121402"/>
      <w:bookmarkEnd w:id="7"/>
      <w:r w:rsidRPr="00882C1F">
        <w:t>Foundation Skills</w:t>
      </w:r>
    </w:p>
    <w:tbl>
      <w:tblPr>
        <w:tblW w:w="9497" w:type="dxa"/>
        <w:tblLayout w:type="fixed"/>
        <w:tblCellMar>
          <w:left w:w="62" w:type="dxa"/>
          <w:right w:w="62" w:type="dxa"/>
        </w:tblCellMar>
        <w:tblLook w:val="0000"/>
      </w:tblPr>
      <w:tblGrid>
        <w:gridCol w:w="9497"/>
      </w:tblGrid>
      <w:tr w:rsidTr="00882C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2C1F" w:rsidP="00882C1F">
            <w:pPr>
              <w:pStyle w:val="BodyText"/>
            </w:pPr>
            <w:r w:rsidRPr="00882C1F">
              <w:t>Foundation skills essential to performance are explicit in the performance criteria of this unit of competency.</w:t>
            </w:r>
          </w:p>
        </w:tc>
      </w:tr>
    </w:tbl>
    <w:p w:rsidR="00000000" w:rsidRPr="00882C1F" w:rsidP="00882C1F">
      <w:pPr>
        <w:pStyle w:val="NoPaddingFontSize1"/>
      </w:pPr>
    </w:p>
    <w:p w:rsidR="00000000" w:rsidRPr="00882C1F" w:rsidP="00882C1F">
      <w:pPr>
        <w:pStyle w:val="AllowPageBreak"/>
      </w:pPr>
    </w:p>
    <w:p w:rsidR="00000000" w:rsidRPr="00882C1F" w:rsidP="00882C1F">
      <w:pPr>
        <w:pStyle w:val="Heading1"/>
      </w:pPr>
      <w:bookmarkStart w:id="8" w:name="O_1121399"/>
      <w:bookmarkEnd w:id="8"/>
      <w:r w:rsidRPr="00882C1F">
        <w:t>Range of Conditions</w:t>
      </w:r>
    </w:p>
    <w:tbl>
      <w:tblPr>
        <w:tblW w:w="9497" w:type="dxa"/>
        <w:tblLayout w:type="fixed"/>
        <w:tblCellMar>
          <w:left w:w="62" w:type="dxa"/>
          <w:right w:w="62" w:type="dxa"/>
        </w:tblCellMar>
        <w:tblLook w:val="0000"/>
      </w:tblPr>
      <w:tblGrid>
        <w:gridCol w:w="9497"/>
      </w:tblGrid>
      <w:tr w:rsidTr="00882C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2C1F" w:rsidP="00882C1F">
            <w:pPr>
              <w:pStyle w:val="BodyText"/>
            </w:pPr>
            <w:r w:rsidRPr="00882C1F">
              <w:t>Range is restricted to essential operating conditions and any other variables essential to the work env</w:t>
            </w:r>
            <w:r w:rsidRPr="00882C1F">
              <w:t>ironment.</w:t>
            </w:r>
          </w:p>
        </w:tc>
      </w:tr>
    </w:tbl>
    <w:p w:rsidR="00000000" w:rsidRPr="00882C1F" w:rsidP="00882C1F">
      <w:pPr>
        <w:pStyle w:val="NoPaddingFontSize1"/>
      </w:pPr>
    </w:p>
    <w:p w:rsidR="00000000" w:rsidRPr="00882C1F" w:rsidP="00882C1F">
      <w:pPr>
        <w:pStyle w:val="AllowPageBreak"/>
      </w:pPr>
    </w:p>
    <w:p w:rsidR="00000000" w:rsidRPr="00882C1F" w:rsidP="00882C1F">
      <w:pPr>
        <w:pStyle w:val="Heading1"/>
      </w:pPr>
      <w:bookmarkStart w:id="9" w:name="O_1121397"/>
      <w:bookmarkEnd w:id="9"/>
      <w:r w:rsidRPr="00882C1F">
        <w:t>Unit Mapping Information</w:t>
      </w:r>
    </w:p>
    <w:tbl>
      <w:tblPr>
        <w:tblW w:w="0" w:type="auto"/>
        <w:tblCellMar>
          <w:left w:w="62" w:type="dxa"/>
          <w:right w:w="62" w:type="dxa"/>
        </w:tblCellMar>
        <w:tblLook w:val="0000"/>
      </w:tblPr>
      <w:tblGrid>
        <w:gridCol w:w="9196"/>
      </w:tblGrid>
      <w:tr w:rsidTr="004218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82C1F" w:rsidP="00882C1F">
            <w:pPr>
              <w:pStyle w:val="BodyText"/>
            </w:pPr>
            <w:r w:rsidRPr="00882C1F">
              <w:t>This unit replaces and is equivalent to TLIW3043A Weld rail on tram/light rail systems using electric welding process.</w:t>
            </w:r>
          </w:p>
        </w:tc>
      </w:tr>
    </w:tbl>
    <w:p w:rsidR="0042183E" w:rsidP="00882C1F">
      <w:pPr>
        <w:pStyle w:val="NoPaddingFontSize1"/>
      </w:pPr>
    </w:p>
    <w:p w:rsidR="0042183E" w:rsidP="00882C1F">
      <w:pPr>
        <w:pStyle w:val="NoPaddingFontSize1"/>
      </w:pPr>
    </w:p>
    <w:p w:rsidR="00000000" w:rsidRPr="00882C1F" w:rsidP="00882C1F">
      <w:pPr>
        <w:pStyle w:val="Heading1"/>
      </w:pPr>
      <w:bookmarkStart w:id="10" w:name="O_1121416"/>
      <w:bookmarkEnd w:id="10"/>
      <w:r w:rsidRPr="00882C1F">
        <w:t>Links</w:t>
      </w:r>
    </w:p>
    <w:p w:rsidR="00000000" w:rsidRPr="00882C1F" w:rsidP="0042183E">
      <w:pPr>
        <w:pStyle w:val="BodyText"/>
      </w:pPr>
      <w:r w:rsidRPr="00882C1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45A3E">
        <w:rPr>
          <w:rStyle w:val="Hyperlink"/>
        </w:rPr>
        <w:t>https://vetnet.gov.au/Pages/TrainingDocs.aspx?q=df441c6e-213d-43e3-874c-0b3f7036d851</w:t>
      </w:r>
      <w:r>
        <w:fldChar w:fldCharType="end"/>
      </w:r>
    </w:p>
    <w:p w:rsidR="00000000" w:rsidRPr="00882C1F" w:rsidP="0042183E">
      <w:pPr>
        <w:pStyle w:val="BodyText"/>
        <w:sectPr w:rsidSect="00882C1F">
          <w:headerReference w:type="default" r:id="rId10"/>
          <w:footerReference w:type="default" r:id="rId11"/>
          <w:pgSz w:w="11908" w:h="16833"/>
          <w:pgMar w:top="1702" w:right="1418" w:bottom="1702" w:left="1418" w:header="992" w:footer="992" w:gutter="0"/>
          <w:cols w:space="720"/>
          <w:noEndnote/>
          <w:docGrid w:linePitch="299"/>
        </w:sectPr>
      </w:pPr>
    </w:p>
    <w:p w:rsidR="00000000" w:rsidRPr="00882C1F" w:rsidP="00882C1F">
      <w:pPr>
        <w:pStyle w:val="SuperHeading"/>
      </w:pPr>
      <w:r w:rsidRPr="00882C1F">
        <w:t xml:space="preserve">Assessment </w:t>
      </w:r>
      <w:r w:rsidRPr="00882C1F">
        <w:t>Requirements for TLIW3043 Weld rail on tram/light rail systems using electric welding process</w:t>
      </w:r>
    </w:p>
    <w:p w:rsidR="00000000" w:rsidRPr="00882C1F" w:rsidP="00882C1F">
      <w:pPr>
        <w:pStyle w:val="Heading1"/>
      </w:pPr>
      <w:bookmarkStart w:id="11" w:name="O_1121393"/>
      <w:bookmarkEnd w:id="11"/>
      <w:r w:rsidRPr="00882C1F">
        <w:t>Modification History</w:t>
      </w:r>
    </w:p>
    <w:tbl>
      <w:tblPr>
        <w:tblW w:w="9497" w:type="dxa"/>
        <w:tblLayout w:type="fixed"/>
        <w:tblCellMar>
          <w:left w:w="62" w:type="dxa"/>
          <w:right w:w="62" w:type="dxa"/>
        </w:tblCellMar>
        <w:tblLook w:val="0000"/>
      </w:tblPr>
      <w:tblGrid>
        <w:gridCol w:w="9497"/>
      </w:tblGrid>
      <w:tr w:rsidTr="00882C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2C1F" w:rsidP="00882C1F">
            <w:pPr>
              <w:pStyle w:val="BodyText"/>
            </w:pPr>
            <w:r w:rsidRPr="00882C1F">
              <w:rPr>
                <w:rStyle w:val="SpecialBold"/>
              </w:rPr>
              <w:t>Release 2</w:t>
            </w:r>
            <w:r w:rsidRPr="00882C1F">
              <w:t>. This is the second release of this unit of competency in the TLI Transport and Logistics Training Package:</w:t>
            </w:r>
          </w:p>
          <w:p w:rsidR="00000000" w:rsidRPr="00882C1F" w:rsidP="00882C1F">
            <w:pPr>
              <w:pStyle w:val="ListBullet"/>
            </w:pPr>
            <w:r w:rsidRPr="00882C1F">
              <w:t>Mino</w:t>
            </w:r>
            <w:r w:rsidRPr="00882C1F">
              <w:t>r word change in PC 1.1, 4.1 and 6.2</w:t>
            </w:r>
          </w:p>
          <w:p w:rsidR="00000000" w:rsidP="00882C1F">
            <w:pPr>
              <w:pStyle w:val="ListBullet"/>
              <w:rPr>
                <w:lang w:val="en-NZ"/>
              </w:rPr>
            </w:pPr>
            <w:r w:rsidRPr="00882C1F">
              <w:t>Minor statement changes in Assessment Conditions.</w:t>
            </w:r>
          </w:p>
        </w:tc>
      </w:tr>
      <w:tr w:rsidTr="00882C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2C1F" w:rsidP="00882C1F">
            <w:pPr>
              <w:pStyle w:val="BodyText"/>
            </w:pPr>
            <w:r w:rsidRPr="00882C1F">
              <w:rPr>
                <w:rStyle w:val="SpecialBold"/>
              </w:rPr>
              <w:t>Release 1</w:t>
            </w:r>
            <w:r w:rsidRPr="00882C1F">
              <w:t>. This is the first release of this unit of competency in the TLI Transport and Logistics Training Package.</w:t>
            </w:r>
          </w:p>
        </w:tc>
      </w:tr>
    </w:tbl>
    <w:p w:rsidR="00000000" w:rsidRPr="00882C1F" w:rsidP="00882C1F">
      <w:pPr>
        <w:pStyle w:val="NoPaddingFontSize1"/>
      </w:pPr>
    </w:p>
    <w:p w:rsidR="00000000" w:rsidRPr="00882C1F" w:rsidP="00882C1F">
      <w:pPr>
        <w:pStyle w:val="AllowPageBreak"/>
      </w:pPr>
    </w:p>
    <w:p w:rsidR="00000000" w:rsidRPr="00882C1F" w:rsidP="00882C1F">
      <w:pPr>
        <w:pStyle w:val="Heading1"/>
      </w:pPr>
      <w:bookmarkStart w:id="12" w:name="O_1121392"/>
      <w:bookmarkEnd w:id="12"/>
      <w:r w:rsidRPr="00882C1F">
        <w:t>Performance Evidence</w:t>
      </w:r>
    </w:p>
    <w:tbl>
      <w:tblPr>
        <w:tblW w:w="9497" w:type="dxa"/>
        <w:tblLayout w:type="fixed"/>
        <w:tblCellMar>
          <w:left w:w="62" w:type="dxa"/>
          <w:right w:w="62" w:type="dxa"/>
        </w:tblCellMar>
        <w:tblLook w:val="0000"/>
      </w:tblPr>
      <w:tblGrid>
        <w:gridCol w:w="9497"/>
      </w:tblGrid>
      <w:tr w:rsidTr="00882C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2C1F" w:rsidP="00882C1F">
            <w:pPr>
              <w:pStyle w:val="BodyText"/>
            </w:pPr>
            <w:r w:rsidRPr="00882C1F">
              <w:t>Evidence required to demonstrate competence in this unit must be relevant to and satisfy all of the requirements of the elements and performance criteria on at least five separate occasions and include:</w:t>
            </w:r>
          </w:p>
          <w:p w:rsidR="00000000" w:rsidRPr="00882C1F" w:rsidP="00882C1F">
            <w:pPr>
              <w:pStyle w:val="ListBullet"/>
            </w:pPr>
            <w:r w:rsidRPr="00882C1F">
              <w:t>applying relevant safeworking and workplace procedur</w:t>
            </w:r>
            <w:r w:rsidRPr="00882C1F">
              <w:t>es</w:t>
            </w:r>
          </w:p>
          <w:p w:rsidR="00000000" w:rsidRPr="00882C1F" w:rsidP="00882C1F">
            <w:pPr>
              <w:pStyle w:val="ListBullet"/>
            </w:pPr>
            <w:r w:rsidRPr="00882C1F">
              <w:t>ensuring weld conforms to organisational requirements</w:t>
            </w:r>
          </w:p>
          <w:p w:rsidR="00000000" w:rsidRPr="00882C1F" w:rsidP="00882C1F">
            <w:pPr>
              <w:pStyle w:val="ListBullet"/>
            </w:pPr>
            <w:r w:rsidRPr="00882C1F">
              <w:t>identifying job hazards and taking required action to minimise, control or eliminate identified hazards</w:t>
            </w:r>
          </w:p>
          <w:p w:rsidR="00000000" w:rsidRPr="00882C1F" w:rsidP="00882C1F">
            <w:pPr>
              <w:pStyle w:val="ListBullet"/>
            </w:pPr>
            <w:r w:rsidRPr="00882C1F">
              <w:t>interpreting and following operational instructions and prioritising work</w:t>
            </w:r>
          </w:p>
          <w:p w:rsidR="00000000" w:rsidRPr="00882C1F" w:rsidP="00882C1F">
            <w:pPr>
              <w:pStyle w:val="ListBullet"/>
            </w:pPr>
            <w:r w:rsidRPr="00882C1F">
              <w:t xml:space="preserve">modifying activities </w:t>
            </w:r>
            <w:r w:rsidRPr="00882C1F">
              <w:t>depending on operational contingencies, risk situations and environments</w:t>
            </w:r>
          </w:p>
          <w:p w:rsidR="00000000" w:rsidRPr="00882C1F" w:rsidP="00882C1F">
            <w:pPr>
              <w:pStyle w:val="ListBullet"/>
            </w:pPr>
            <w:r w:rsidRPr="00882C1F">
              <w:t>monitoring work activities in terms of planned schedule</w:t>
            </w:r>
          </w:p>
          <w:p w:rsidR="00000000" w:rsidRPr="00882C1F" w:rsidP="00882C1F">
            <w:pPr>
              <w:pStyle w:val="ListBullet"/>
            </w:pPr>
            <w:r w:rsidRPr="00882C1F">
              <w:t>operating and adapting to differences in equipment in accordance with operating procedures</w:t>
            </w:r>
          </w:p>
          <w:p w:rsidR="00000000" w:rsidRPr="00882C1F" w:rsidP="00882C1F">
            <w:pPr>
              <w:pStyle w:val="ListBullet"/>
            </w:pPr>
            <w:r w:rsidRPr="00882C1F">
              <w:t>performing welding grinding, gouging and testing operations on rails, crossings or switches systems using electric welding processes in accordance with tram/light rail network standards and workplace procedures</w:t>
            </w:r>
          </w:p>
          <w:p w:rsidR="00000000" w:rsidRPr="00882C1F" w:rsidP="00882C1F">
            <w:pPr>
              <w:pStyle w:val="ListBullet"/>
            </w:pPr>
            <w:r w:rsidRPr="00882C1F">
              <w:t>preparing items for welding according to work</w:t>
            </w:r>
            <w:r w:rsidRPr="00882C1F">
              <w:t>place requirements</w:t>
            </w:r>
          </w:p>
          <w:p w:rsidR="00000000" w:rsidRPr="00882C1F" w:rsidP="00882C1F">
            <w:pPr>
              <w:pStyle w:val="ListBullet"/>
            </w:pPr>
            <w:r w:rsidRPr="00882C1F">
              <w:t>reading and interpreting relevant technical data, drawings, instructions and manuals</w:t>
            </w:r>
          </w:p>
          <w:p w:rsidR="00000000" w:rsidRPr="00882C1F" w:rsidP="00882C1F">
            <w:pPr>
              <w:pStyle w:val="ListBullet"/>
            </w:pPr>
            <w:r w:rsidRPr="00882C1F">
              <w:t>reporting and/or rectifying identified problems, faults or malfunctions in accordance with workplace procedures</w:t>
            </w:r>
          </w:p>
          <w:p w:rsidR="00000000" w:rsidRPr="00882C1F" w:rsidP="00882C1F">
            <w:pPr>
              <w:pStyle w:val="ListBullet"/>
            </w:pPr>
            <w:r w:rsidRPr="00882C1F">
              <w:t>selecting and using hand tools, power to</w:t>
            </w:r>
            <w:r w:rsidRPr="00882C1F">
              <w:t>ols and equipment</w:t>
            </w:r>
          </w:p>
          <w:p w:rsidR="00000000" w:rsidRPr="00882C1F" w:rsidP="00882C1F">
            <w:pPr>
              <w:pStyle w:val="ListBullet"/>
            </w:pPr>
            <w:r w:rsidRPr="00882C1F">
              <w:t>working systematically with required attention to detail without injury to self or others, or damage to goods or equipment.</w:t>
            </w:r>
          </w:p>
        </w:tc>
      </w:tr>
    </w:tbl>
    <w:p w:rsidR="00000000" w:rsidRPr="00882C1F" w:rsidP="00882C1F">
      <w:pPr>
        <w:pStyle w:val="NoPaddingFontSize1"/>
      </w:pPr>
    </w:p>
    <w:p w:rsidR="00000000" w:rsidRPr="00882C1F" w:rsidP="00882C1F">
      <w:pPr>
        <w:pStyle w:val="AllowPageBreak"/>
      </w:pPr>
    </w:p>
    <w:p w:rsidR="00000000" w:rsidRPr="00882C1F" w:rsidP="00882C1F">
      <w:pPr>
        <w:pStyle w:val="Heading1"/>
      </w:pPr>
      <w:bookmarkStart w:id="13" w:name="O_1121391"/>
      <w:bookmarkEnd w:id="13"/>
      <w:r w:rsidRPr="00882C1F">
        <w:t>Knowledge Evidence</w:t>
      </w:r>
    </w:p>
    <w:tbl>
      <w:tblPr>
        <w:tblW w:w="9497" w:type="dxa"/>
        <w:tblLayout w:type="fixed"/>
        <w:tblCellMar>
          <w:left w:w="62" w:type="dxa"/>
          <w:right w:w="62" w:type="dxa"/>
        </w:tblCellMar>
        <w:tblLook w:val="0000"/>
      </w:tblPr>
      <w:tblGrid>
        <w:gridCol w:w="9497"/>
      </w:tblGrid>
      <w:tr w:rsidTr="00882C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2C1F" w:rsidP="00882C1F">
            <w:pPr>
              <w:pStyle w:val="BodyText"/>
            </w:pPr>
            <w:r w:rsidRPr="00882C1F">
              <w:t xml:space="preserve">Evidence required to demonstrate competence in this unit must be relevant </w:t>
            </w:r>
            <w:r w:rsidRPr="00882C1F">
              <w:t>to and satisfy all of the requirements of the elements and performance criteria and include knowledge of:</w:t>
            </w:r>
          </w:p>
          <w:p w:rsidR="00000000" w:rsidRPr="00882C1F" w:rsidP="00882C1F">
            <w:pPr>
              <w:pStyle w:val="ListBullet"/>
            </w:pPr>
            <w:r w:rsidRPr="00882C1F">
              <w:t>documentation and record keeping requirements</w:t>
            </w:r>
          </w:p>
          <w:p w:rsidR="00000000" w:rsidRPr="00882C1F" w:rsidP="00882C1F">
            <w:pPr>
              <w:pStyle w:val="ListBullet"/>
            </w:pPr>
            <w:r w:rsidRPr="00882C1F">
              <w:t>fundamentals of tram track and components</w:t>
            </w:r>
          </w:p>
          <w:p w:rsidR="00000000" w:rsidRPr="00882C1F" w:rsidP="00882C1F">
            <w:pPr>
              <w:pStyle w:val="ListBullet"/>
            </w:pPr>
            <w:r w:rsidRPr="00882C1F">
              <w:t>hazards that may exist when welding rail using an electric welding process and ways of controlling the risks involved</w:t>
            </w:r>
          </w:p>
          <w:p w:rsidR="00000000" w:rsidRPr="00882C1F" w:rsidP="00882C1F">
            <w:pPr>
              <w:pStyle w:val="ListBullet"/>
            </w:pPr>
            <w:r w:rsidRPr="00882C1F">
              <w:t>problems that may occur when welding rail using an electric welding process and action that can be taken to report or resolve these proble</w:t>
            </w:r>
            <w:r w:rsidRPr="00882C1F">
              <w:t>ms</w:t>
            </w:r>
          </w:p>
          <w:p w:rsidR="00000000" w:rsidRPr="00882C1F" w:rsidP="00882C1F">
            <w:pPr>
              <w:pStyle w:val="ListBullet"/>
            </w:pPr>
            <w:r w:rsidRPr="00882C1F">
              <w:t>tram/light rail network standards for weld repairs on rail</w:t>
            </w:r>
          </w:p>
          <w:p w:rsidR="00000000" w:rsidRPr="00882C1F" w:rsidP="00882C1F">
            <w:pPr>
              <w:pStyle w:val="ListBullet"/>
            </w:pPr>
            <w:r w:rsidRPr="00882C1F">
              <w:t>relevant rail danger zones</w:t>
            </w:r>
          </w:p>
          <w:p w:rsidR="00000000" w:rsidRPr="00882C1F" w:rsidP="00882C1F">
            <w:pPr>
              <w:pStyle w:val="ListBullet"/>
            </w:pPr>
            <w:r w:rsidRPr="00882C1F">
              <w:t>relevant safety data sheets (SDS)/material safety data sheets (MSDS) workplace procedures</w:t>
            </w:r>
          </w:p>
          <w:p w:rsidR="00000000" w:rsidRPr="00882C1F" w:rsidP="00882C1F">
            <w:pPr>
              <w:pStyle w:val="ListBullet"/>
            </w:pPr>
            <w:r w:rsidRPr="00882C1F">
              <w:t>relevant tram/light rail safety, work health and safety (WHS)/occupational he</w:t>
            </w:r>
            <w:r w:rsidRPr="00882C1F">
              <w:t>alth and safety (OHS) and environmental procedures and regulations</w:t>
            </w:r>
          </w:p>
          <w:p w:rsidR="00000000" w:rsidRPr="00882C1F" w:rsidP="00882C1F">
            <w:pPr>
              <w:pStyle w:val="ListBullet"/>
            </w:pPr>
            <w:r w:rsidRPr="00882C1F">
              <w:t>track network standards for tram/Light rail, crossing and switch condition and surface profile</w:t>
            </w:r>
          </w:p>
          <w:p w:rsidR="00000000" w:rsidRPr="00882C1F" w:rsidP="00882C1F">
            <w:pPr>
              <w:pStyle w:val="ListBullet"/>
            </w:pPr>
            <w:r w:rsidRPr="00882C1F">
              <w:t>workplace procedures for removing defects by gouging, grinding and welding rail using an elect</w:t>
            </w:r>
            <w:r w:rsidRPr="00882C1F">
              <w:t>ric welding process.</w:t>
            </w:r>
          </w:p>
        </w:tc>
      </w:tr>
    </w:tbl>
    <w:p w:rsidR="00000000" w:rsidRPr="00882C1F" w:rsidP="00882C1F">
      <w:pPr>
        <w:pStyle w:val="NoPaddingFontSize1"/>
      </w:pPr>
    </w:p>
    <w:p w:rsidR="00000000" w:rsidRPr="00882C1F" w:rsidP="00882C1F">
      <w:pPr>
        <w:pStyle w:val="AllowPageBreak"/>
      </w:pPr>
    </w:p>
    <w:p w:rsidR="00000000" w:rsidRPr="00882C1F" w:rsidP="00882C1F">
      <w:pPr>
        <w:pStyle w:val="Heading1"/>
      </w:pPr>
      <w:bookmarkStart w:id="14" w:name="O_1121388"/>
      <w:bookmarkEnd w:id="14"/>
      <w:r w:rsidRPr="00882C1F">
        <w:t>Assessment Conditions</w:t>
      </w:r>
    </w:p>
    <w:tbl>
      <w:tblPr>
        <w:tblW w:w="9497" w:type="dxa"/>
        <w:tblLayout w:type="fixed"/>
        <w:tblCellMar>
          <w:left w:w="62" w:type="dxa"/>
          <w:right w:w="62" w:type="dxa"/>
        </w:tblCellMar>
        <w:tblLook w:val="0000"/>
      </w:tblPr>
      <w:tblGrid>
        <w:gridCol w:w="9497"/>
      </w:tblGrid>
      <w:tr w:rsidTr="00882C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2C1F" w:rsidP="00882C1F">
            <w:pPr>
              <w:pStyle w:val="BodyText"/>
            </w:pPr>
            <w:r w:rsidRPr="00882C1F">
              <w:t xml:space="preserve">Assessors must hold credentials specified within the Standards for Registered Training Organisations current at the time of assessment. </w:t>
            </w:r>
          </w:p>
          <w:p w:rsidR="00000000" w:rsidRPr="00882C1F" w:rsidP="00882C1F">
            <w:pPr>
              <w:pStyle w:val="BodyText"/>
            </w:pPr>
            <w:r w:rsidRPr="00882C1F">
              <w:t>Assessment must satisfy the Principles of Assessment and Rules of Evidence and all regulatory requirements included within the Standards for Registered Training Organisations current at the time of assessment.</w:t>
            </w:r>
          </w:p>
          <w:p w:rsidR="00000000" w:rsidRPr="00882C1F" w:rsidP="00882C1F">
            <w:pPr>
              <w:pStyle w:val="BodyText"/>
            </w:pPr>
            <w:r w:rsidRPr="00882C1F">
              <w:t>Assessment must occur in workplace operational</w:t>
            </w:r>
            <w:r w:rsidRPr="00882C1F">
              <w:t xml:space="preserve"> situations or, where this is not available, in simulated workplace operational situations that replicate tram or light rail corridor workplace conditions.</w:t>
            </w:r>
          </w:p>
          <w:p w:rsidR="00000000" w:rsidRPr="00882C1F" w:rsidP="00882C1F">
            <w:pPr>
              <w:pStyle w:val="BodyText"/>
            </w:pPr>
            <w:r w:rsidRPr="00882C1F">
              <w:t>Assessment processes and techniques must be appropriate to the language, literacy and numeracy requi</w:t>
            </w:r>
            <w:r w:rsidRPr="00882C1F">
              <w:t>rements of the work being performed and the needs of the candidate.</w:t>
            </w:r>
          </w:p>
          <w:p w:rsidR="00000000" w:rsidRPr="00882C1F" w:rsidP="00882C1F">
            <w:pPr>
              <w:pStyle w:val="BodyText"/>
            </w:pPr>
            <w:r w:rsidRPr="00882C1F">
              <w:t>Resources for assessment must include assess to:</w:t>
            </w:r>
          </w:p>
          <w:p w:rsidR="00000000" w:rsidRPr="00882C1F" w:rsidP="00882C1F">
            <w:pPr>
              <w:pStyle w:val="ListBullet"/>
            </w:pPr>
            <w:r w:rsidRPr="00882C1F">
              <w:t>a range of relevant exercises, case studies and/or simulations</w:t>
            </w:r>
          </w:p>
          <w:p w:rsidR="00000000" w:rsidRPr="00882C1F" w:rsidP="00882C1F">
            <w:pPr>
              <w:pStyle w:val="ListBullet"/>
            </w:pPr>
            <w:r w:rsidRPr="00882C1F">
              <w:t>relevant and appropriate materials, tools, equipment and personal protectiv</w:t>
            </w:r>
            <w:r w:rsidRPr="00882C1F">
              <w:t>e equipment (PPE) currently used in industry</w:t>
            </w:r>
          </w:p>
          <w:p w:rsidR="00000000" w:rsidRPr="00882C1F" w:rsidP="00882C1F">
            <w:pPr>
              <w:pStyle w:val="ListBullet"/>
            </w:pPr>
            <w:r w:rsidRPr="00882C1F">
              <w:t>applicable documentation including workplace procedures, regulations, tram/light rail network standards, SDS/MSDS, codes of practice and operation manuals.</w:t>
            </w:r>
          </w:p>
        </w:tc>
      </w:tr>
    </w:tbl>
    <w:p w:rsidR="00000000" w:rsidRPr="00882C1F" w:rsidP="00882C1F">
      <w:pPr>
        <w:pStyle w:val="NoPaddingFontSize1"/>
      </w:pPr>
    </w:p>
    <w:p w:rsidR="00000000" w:rsidRPr="00882C1F" w:rsidP="00882C1F">
      <w:pPr>
        <w:pStyle w:val="AllowPageBreak"/>
      </w:pPr>
    </w:p>
    <w:p w:rsidR="00000000" w:rsidRPr="00882C1F" w:rsidP="00882C1F">
      <w:pPr>
        <w:pStyle w:val="Heading1"/>
      </w:pPr>
      <w:bookmarkStart w:id="15" w:name="O_1121417"/>
      <w:bookmarkEnd w:id="15"/>
      <w:r w:rsidRPr="00882C1F">
        <w:t>Links</w:t>
      </w:r>
    </w:p>
    <w:p w:rsidR="00000000" w:rsidRPr="00882C1F" w:rsidP="0042183E">
      <w:pPr>
        <w:pStyle w:val="BodyText"/>
      </w:pPr>
      <w:r w:rsidRPr="00882C1F">
        <w:t>Companion Volume Implementat</w:t>
      </w:r>
      <w:r w:rsidRPr="00882C1F">
        <w:t xml:space="preserve">ion Guides are found in VETNet - </w:t>
      </w:r>
      <w:r>
        <w:fldChar w:fldCharType="begin"/>
      </w:r>
      <w:r>
        <w:instrText xml:space="preserve"> HYPERLINK "https://vetnet.gov.au/Pages/TrainingDocs.aspx?q=df441c6e-213d-43e3-874c-0b3f7036d851" </w:instrText>
      </w:r>
      <w:r>
        <w:fldChar w:fldCharType="separate"/>
      </w:r>
      <w:r w:rsidRPr="00545A3E">
        <w:rPr>
          <w:rStyle w:val="Hyperlink"/>
        </w:rPr>
        <w:t>https://vetnet.gov.au/Pages/TrainingDocs.aspx?q=df441c6e-213d-43e3-874c-0b3f7036d851</w:t>
      </w:r>
      <w:r>
        <w:fldChar w:fldCharType="end"/>
      </w:r>
    </w:p>
    <w:p w:rsidR="00000000" w:rsidRPr="00882C1F" w:rsidP="00882C1F"/>
    <w:sectPr w:rsidSect="00882C1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C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C1F" w:rsidRPr="0042183E" w:rsidP="004218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C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83E" w:rsidP="00882C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2183E" w:rsidP="00882C1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2183E" w:rsidP="00882C1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C1F" w:rsidP="00882C1F">
    <w:pPr>
      <w:pStyle w:val="Footer"/>
      <w:framePr w:wrap="around"/>
    </w:pPr>
    <w:r>
      <w:fldChar w:fldCharType="begin"/>
    </w:r>
    <w:r>
      <w:instrText xml:space="preserve"> DOCPROPERTY  Subject  \* MERGEFORMAT </w:instrText>
    </w:r>
    <w:r>
      <w:fldChar w:fldCharType="separate"/>
    </w:r>
    <w:r w:rsidR="0042183E">
      <w:t>Approved</w:t>
    </w:r>
    <w:r w:rsidR="0042183E">
      <w:fldChar w:fldCharType="end"/>
    </w:r>
    <w:r>
      <w:tab/>
      <w:t xml:space="preserve">Page </w:t>
    </w:r>
    <w:r>
      <w:fldChar w:fldCharType="begin"/>
    </w:r>
    <w:r>
      <w:instrText xml:space="preserve"> PAGE  \* Arabic  \* MERGEFORMAT </w:instrText>
    </w:r>
    <w:r>
      <w:fldChar w:fldCharType="separate"/>
    </w:r>
    <w:r w:rsidR="0042183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2183E">
      <w:rPr>
        <w:noProof/>
      </w:rPr>
      <w:t>5</w:t>
    </w:r>
    <w:r>
      <w:rPr>
        <w:noProof/>
      </w:rPr>
      <w:fldChar w:fldCharType="end"/>
    </w:r>
  </w:p>
  <w:p w:rsidR="00882C1F" w:rsidP="00882C1F">
    <w:pPr>
      <w:pStyle w:val="Footer"/>
      <w:framePr w:wrap="around"/>
    </w:pPr>
    <w:r>
      <w:t xml:space="preserve">© Commonwealth of Australia, </w:t>
    </w:r>
    <w:r>
      <w:fldChar w:fldCharType="begin"/>
    </w:r>
    <w:r>
      <w:instrText xml:space="preserve"> DATE  \@ "yyyy"  \* MERGEFORMAT </w:instrText>
    </w:r>
    <w:r>
      <w:fldChar w:fldCharType="separate"/>
    </w:r>
    <w:r w:rsidR="0042183E">
      <w:rPr>
        <w:noProof/>
      </w:rPr>
      <w:t>2025</w:t>
    </w:r>
    <w:r>
      <w:fldChar w:fldCharType="end"/>
    </w:r>
    <w:r>
      <w:tab/>
    </w:r>
    <w:r>
      <w:fldChar w:fldCharType="begin"/>
    </w:r>
    <w:r>
      <w:instrText xml:space="preserve"> DOCPROPERTY  Author  \* MERGEFORMAT </w:instrText>
    </w:r>
    <w:r>
      <w:fldChar w:fldCharType="separate"/>
    </w:r>
    <w:r w:rsidR="0042183E">
      <w:t>Industry Skills Australia</w:t>
    </w:r>
    <w:r w:rsidR="0042183E">
      <w:fldChar w:fldCharType="end"/>
    </w:r>
  </w:p>
  <w:p w:rsidR="00882C1F" w:rsidP="00882C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C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8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2C1F" w:rsidRPr="0042183E" w:rsidP="004218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C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83E" w:rsidRPr="002D2AF8" w:rsidP="00882C1F">
    <w:pPr>
      <w:pStyle w:val="Header"/>
      <w:framePr w:wrap="around"/>
    </w:pPr>
    <w:r>
      <w:fldChar w:fldCharType="begin"/>
    </w:r>
    <w:r>
      <w:instrText xml:space="preserve"> TITLE   \* MERGEFORMAT </w:instrText>
    </w:r>
    <w:r>
      <w:fldChar w:fldCharType="separate"/>
    </w:r>
    <w:r>
      <w:t>TLIW3043 Weld rail on tram/light rail systems using electric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2183E" w:rsidP="00882C1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C1F" w:rsidRPr="002D2AF8" w:rsidP="00882C1F">
    <w:pPr>
      <w:pStyle w:val="Header"/>
      <w:framePr w:wrap="around"/>
    </w:pPr>
    <w:r>
      <w:fldChar w:fldCharType="begin"/>
    </w:r>
    <w:r>
      <w:instrText xml:space="preserve"> TITLE   \* MERGEFORMAT </w:instrText>
    </w:r>
    <w:r>
      <w:fldChar w:fldCharType="separate"/>
    </w:r>
    <w:r w:rsidR="0042183E">
      <w:t>TLIW3043 Weld rail on tram/light rail systems using electric welding process</w:t>
    </w:r>
    <w:r w:rsidR="0042183E">
      <w:fldChar w:fldCharType="end"/>
    </w:r>
    <w:r>
      <w:tab/>
      <w:t xml:space="preserve">Date this document was generated: </w:t>
    </w:r>
    <w:r>
      <w:fldChar w:fldCharType="begin"/>
    </w:r>
    <w:r>
      <w:instrText xml:space="preserve"> CREATEDATE  \@ "d MMMM yyyy"  \* MERGEFORMAT </w:instrText>
    </w:r>
    <w:r>
      <w:fldChar w:fldCharType="separate"/>
    </w:r>
    <w:r w:rsidR="0042183E">
      <w:rPr>
        <w:noProof/>
      </w:rPr>
      <w:t>1 March 2025</w:t>
    </w:r>
    <w:r>
      <w:fldChar w:fldCharType="end"/>
    </w:r>
  </w:p>
  <w:p w:rsidR="00882C1F" w:rsidP="00882C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CE835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83015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2C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2C1F"/>
    <w:pPr>
      <w:spacing w:before="360" w:after="60"/>
      <w:outlineLvl w:val="0"/>
    </w:pPr>
    <w:rPr>
      <w:sz w:val="32"/>
    </w:rPr>
  </w:style>
  <w:style w:type="paragraph" w:styleId="Heading2">
    <w:name w:val="heading 2"/>
    <w:basedOn w:val="HeadingBase"/>
    <w:next w:val="BodyText"/>
    <w:link w:val="Heading2Char"/>
    <w:qFormat/>
    <w:rsid w:val="00882C1F"/>
    <w:pPr>
      <w:keepLines/>
      <w:spacing w:before="240" w:after="120"/>
      <w:outlineLvl w:val="1"/>
    </w:pPr>
    <w:rPr>
      <w:sz w:val="28"/>
      <w:szCs w:val="40"/>
    </w:rPr>
  </w:style>
  <w:style w:type="paragraph" w:styleId="Heading3">
    <w:name w:val="heading 3"/>
    <w:basedOn w:val="HeadingBase"/>
    <w:next w:val="BodyText"/>
    <w:link w:val="Heading3Char"/>
    <w:qFormat/>
    <w:rsid w:val="00882C1F"/>
    <w:pPr>
      <w:spacing w:before="180" w:after="120"/>
      <w:outlineLvl w:val="2"/>
    </w:pPr>
    <w:rPr>
      <w:spacing w:val="-10"/>
      <w:kern w:val="32"/>
    </w:rPr>
  </w:style>
  <w:style w:type="paragraph" w:styleId="Heading4">
    <w:name w:val="heading 4"/>
    <w:basedOn w:val="HeadingBase"/>
    <w:next w:val="BodyText"/>
    <w:link w:val="Heading4Char"/>
    <w:qFormat/>
    <w:rsid w:val="00882C1F"/>
    <w:pPr>
      <w:spacing w:before="160" w:after="120"/>
      <w:outlineLvl w:val="3"/>
    </w:pPr>
    <w:rPr>
      <w:sz w:val="22"/>
    </w:rPr>
  </w:style>
  <w:style w:type="paragraph" w:styleId="Heading5">
    <w:name w:val="heading 5"/>
    <w:basedOn w:val="HeadingBase"/>
    <w:next w:val="Normal"/>
    <w:link w:val="Heading5Char"/>
    <w:qFormat/>
    <w:rsid w:val="00882C1F"/>
    <w:pPr>
      <w:spacing w:before="80"/>
      <w:outlineLvl w:val="4"/>
    </w:pPr>
    <w:rPr>
      <w:color w:val="918585"/>
      <w:sz w:val="20"/>
    </w:rPr>
  </w:style>
  <w:style w:type="paragraph" w:styleId="Heading6">
    <w:name w:val="heading 6"/>
    <w:basedOn w:val="HeadingBase"/>
    <w:next w:val="Normal"/>
    <w:link w:val="Heading6Char"/>
    <w:qFormat/>
    <w:rsid w:val="00882C1F"/>
    <w:pPr>
      <w:spacing w:before="60"/>
      <w:outlineLvl w:val="5"/>
    </w:pPr>
    <w:rPr>
      <w:color w:val="918585"/>
      <w:sz w:val="20"/>
    </w:rPr>
  </w:style>
  <w:style w:type="paragraph" w:styleId="Heading7">
    <w:name w:val="heading 7"/>
    <w:basedOn w:val="Normal"/>
    <w:next w:val="Normal"/>
    <w:link w:val="Heading7Char"/>
    <w:qFormat/>
    <w:rsid w:val="00882C1F"/>
    <w:pPr>
      <w:ind w:left="720"/>
      <w:outlineLvl w:val="6"/>
    </w:pPr>
    <w:rPr>
      <w:i/>
    </w:rPr>
  </w:style>
  <w:style w:type="paragraph" w:styleId="Heading8">
    <w:name w:val="heading 8"/>
    <w:basedOn w:val="Normal"/>
    <w:next w:val="Normal"/>
    <w:link w:val="Heading8Char"/>
    <w:qFormat/>
    <w:rsid w:val="00882C1F"/>
    <w:pPr>
      <w:ind w:left="720"/>
      <w:outlineLvl w:val="7"/>
    </w:pPr>
    <w:rPr>
      <w:i/>
    </w:rPr>
  </w:style>
  <w:style w:type="paragraph" w:styleId="Heading9">
    <w:name w:val="heading 9"/>
    <w:basedOn w:val="Normal"/>
    <w:next w:val="Normal"/>
    <w:link w:val="Heading9Char"/>
    <w:qFormat/>
    <w:rsid w:val="00882C1F"/>
    <w:pPr>
      <w:ind w:left="720"/>
      <w:outlineLvl w:val="8"/>
    </w:pPr>
    <w:rPr>
      <w:i/>
    </w:rPr>
  </w:style>
  <w:style w:type="character" w:default="1" w:styleId="DefaultParagraphFont">
    <w:name w:val="Default Paragraph Font"/>
    <w:uiPriority w:val="1"/>
    <w:unhideWhenUsed/>
    <w:rsid w:val="00882C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2C1F"/>
  </w:style>
  <w:style w:type="character" w:customStyle="1" w:styleId="Heading1Char">
    <w:name w:val="Heading 1 Char"/>
    <w:basedOn w:val="DefaultParagraphFont"/>
    <w:link w:val="Heading1"/>
    <w:rsid w:val="00882C1F"/>
    <w:rPr>
      <w:rFonts w:ascii="Times New Roman" w:eastAsia="Times New Roman" w:hAnsi="Times New Roman" w:cs="Times New Roman"/>
      <w:b/>
      <w:sz w:val="32"/>
      <w:szCs w:val="20"/>
      <w:lang w:eastAsia="en-US"/>
    </w:rPr>
  </w:style>
  <w:style w:type="paragraph" w:styleId="BodyText">
    <w:name w:val="Body Text"/>
    <w:basedOn w:val="Normal"/>
    <w:link w:val="BodyTextChar"/>
    <w:rsid w:val="00882C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2C1F"/>
    <w:rPr>
      <w:rFonts w:ascii="Times New Roman" w:eastAsia="Times New Roman" w:hAnsi="Times New Roman" w:cs="Times New Roman"/>
      <w:sz w:val="24"/>
      <w:lang w:eastAsia="en-US"/>
    </w:rPr>
  </w:style>
  <w:style w:type="paragraph" w:styleId="ListBullet">
    <w:name w:val="List Bullet"/>
    <w:basedOn w:val="List"/>
    <w:rsid w:val="00882C1F"/>
    <w:pPr>
      <w:numPr>
        <w:numId w:val="11"/>
      </w:numPr>
      <w:tabs>
        <w:tab w:val="clear" w:pos="340"/>
      </w:tabs>
      <w:spacing w:before="40" w:after="40"/>
    </w:pPr>
  </w:style>
  <w:style w:type="character" w:customStyle="1" w:styleId="SpecialBold">
    <w:name w:val="Special Bold"/>
    <w:basedOn w:val="DefaultParagraphFont"/>
    <w:rsid w:val="00882C1F"/>
    <w:rPr>
      <w:b/>
      <w:spacing w:val="0"/>
    </w:rPr>
  </w:style>
  <w:style w:type="paragraph" w:customStyle="1" w:styleId="SuperHeading">
    <w:name w:val="SuperHeading"/>
    <w:basedOn w:val="Normal"/>
    <w:rsid w:val="00882C1F"/>
    <w:pPr>
      <w:spacing w:before="240" w:after="120"/>
      <w:outlineLvl w:val="0"/>
    </w:pPr>
    <w:rPr>
      <w:rFonts w:ascii="Times New Roman" w:hAnsi="Times New Roman"/>
      <w:b/>
      <w:sz w:val="32"/>
    </w:rPr>
  </w:style>
  <w:style w:type="paragraph" w:customStyle="1" w:styleId="AllowPageBreak">
    <w:name w:val="AllowPageBreak"/>
    <w:rsid w:val="00882C1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82C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2C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2C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2C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2C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2C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2C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2C1F"/>
    <w:rPr>
      <w:rFonts w:ascii="Courier New" w:eastAsia="Times New Roman" w:hAnsi="Courier New" w:cs="Times New Roman"/>
      <w:i/>
      <w:szCs w:val="20"/>
      <w:lang w:eastAsia="en-US"/>
    </w:rPr>
  </w:style>
  <w:style w:type="paragraph" w:customStyle="1" w:styleId="HeadingBase">
    <w:name w:val="Heading Base"/>
    <w:rsid w:val="00882C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2C1F"/>
    <w:pPr>
      <w:tabs>
        <w:tab w:val="right" w:leader="dot" w:pos="9072"/>
      </w:tabs>
      <w:ind w:left="567"/>
    </w:pPr>
    <w:rPr>
      <w:szCs w:val="22"/>
    </w:rPr>
  </w:style>
  <w:style w:type="paragraph" w:customStyle="1" w:styleId="TOCBase">
    <w:name w:val="TOC Base"/>
    <w:rsid w:val="00882C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2C1F"/>
    <w:pPr>
      <w:tabs>
        <w:tab w:val="right" w:leader="dot" w:pos="9072"/>
      </w:tabs>
      <w:spacing w:before="40" w:after="40"/>
      <w:ind w:left="284"/>
    </w:pPr>
    <w:rPr>
      <w:rFonts w:ascii="Times New Roman" w:hAnsi="Times New Roman"/>
    </w:rPr>
  </w:style>
  <w:style w:type="paragraph" w:styleId="TOC1">
    <w:name w:val="toc 1"/>
    <w:basedOn w:val="TOCBase"/>
    <w:next w:val="Normal"/>
    <w:rsid w:val="00882C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2C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2C1F"/>
    <w:rPr>
      <w:rFonts w:ascii="Times New Roman" w:eastAsia="Times New Roman" w:hAnsi="Times New Roman" w:cs="Times New Roman"/>
      <w:sz w:val="16"/>
      <w:lang w:eastAsia="en-US"/>
    </w:rPr>
  </w:style>
  <w:style w:type="paragraph" w:styleId="Title">
    <w:name w:val="Title"/>
    <w:basedOn w:val="HeadingBase"/>
    <w:link w:val="TitleChar"/>
    <w:qFormat/>
    <w:rsid w:val="00882C1F"/>
    <w:pPr>
      <w:spacing w:before="5040"/>
      <w:jc w:val="center"/>
    </w:pPr>
    <w:rPr>
      <w:sz w:val="48"/>
      <w:szCs w:val="72"/>
      <w:lang w:val="en-US"/>
    </w:rPr>
  </w:style>
  <w:style w:type="character" w:customStyle="1" w:styleId="TitleChar">
    <w:name w:val="Title Char"/>
    <w:basedOn w:val="DefaultParagraphFont"/>
    <w:link w:val="Title"/>
    <w:rsid w:val="00882C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2C1F"/>
    <w:pPr>
      <w:tabs>
        <w:tab w:val="left" w:pos="3600"/>
        <w:tab w:val="left" w:pos="3958"/>
      </w:tabs>
    </w:pPr>
  </w:style>
  <w:style w:type="paragraph" w:styleId="List">
    <w:name w:val="List"/>
    <w:basedOn w:val="BodyText"/>
    <w:next w:val="BodyText"/>
    <w:rsid w:val="00882C1F"/>
    <w:pPr>
      <w:tabs>
        <w:tab w:val="left" w:pos="340"/>
      </w:tabs>
      <w:spacing w:before="60" w:after="60"/>
      <w:ind w:left="340" w:hanging="340"/>
    </w:pPr>
  </w:style>
  <w:style w:type="paragraph" w:customStyle="1" w:styleId="Note">
    <w:name w:val="Note"/>
    <w:basedOn w:val="BodyText"/>
    <w:rsid w:val="00882C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2C1F"/>
    <w:pPr>
      <w:framePr w:wrap="auto" w:hAnchor="text" w:y="6049"/>
    </w:pPr>
    <w:rPr>
      <w:color w:val="000000"/>
      <w:sz w:val="40"/>
    </w:rPr>
  </w:style>
  <w:style w:type="paragraph" w:customStyle="1" w:styleId="TOCTitle">
    <w:name w:val="TOCTitle"/>
    <w:basedOn w:val="Heading1"/>
    <w:rsid w:val="00882C1F"/>
    <w:pPr>
      <w:spacing w:after="240"/>
      <w:jc w:val="center"/>
      <w:outlineLvl w:val="9"/>
    </w:pPr>
    <w:rPr>
      <w:caps/>
    </w:rPr>
  </w:style>
  <w:style w:type="paragraph" w:customStyle="1" w:styleId="Version">
    <w:name w:val="Version"/>
    <w:rsid w:val="00882C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2C1F"/>
    <w:pPr>
      <w:numPr>
        <w:numId w:val="12"/>
      </w:numPr>
      <w:tabs>
        <w:tab w:val="clear" w:pos="680"/>
      </w:tabs>
    </w:pPr>
  </w:style>
  <w:style w:type="paragraph" w:styleId="Index1">
    <w:name w:val="index 1"/>
    <w:basedOn w:val="Normal"/>
    <w:next w:val="Normal"/>
    <w:semiHidden/>
    <w:rsid w:val="00882C1F"/>
    <w:pPr>
      <w:keepNext w:val="0"/>
      <w:tabs>
        <w:tab w:val="right" w:pos="4176"/>
      </w:tabs>
      <w:ind w:left="198" w:hanging="198"/>
    </w:pPr>
    <w:rPr>
      <w:rFonts w:ascii="Garamond" w:hAnsi="Garamond"/>
    </w:rPr>
  </w:style>
  <w:style w:type="paragraph" w:styleId="IndexHeading">
    <w:name w:val="index heading"/>
    <w:basedOn w:val="Normal"/>
    <w:next w:val="Index1"/>
    <w:semiHidden/>
    <w:rsid w:val="00882C1F"/>
    <w:pPr>
      <w:spacing w:before="120" w:after="120"/>
    </w:pPr>
    <w:rPr>
      <w:rFonts w:ascii="Arial" w:hAnsi="Arial"/>
      <w:b/>
      <w:color w:val="918585"/>
      <w:sz w:val="24"/>
    </w:rPr>
  </w:style>
  <w:style w:type="paragraph" w:styleId="Header">
    <w:name w:val="header"/>
    <w:basedOn w:val="Normal"/>
    <w:link w:val="HeaderChar"/>
    <w:rsid w:val="00882C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2C1F"/>
    <w:rPr>
      <w:rFonts w:ascii="Times New Roman" w:eastAsia="Times New Roman" w:hAnsi="Times New Roman" w:cs="Times New Roman"/>
      <w:sz w:val="16"/>
      <w:szCs w:val="20"/>
      <w:lang w:val="en-GB" w:eastAsia="en-US"/>
    </w:rPr>
  </w:style>
  <w:style w:type="paragraph" w:customStyle="1" w:styleId="Chapter">
    <w:name w:val="Chapter"/>
    <w:basedOn w:val="Normal"/>
    <w:rsid w:val="00882C1F"/>
    <w:pPr>
      <w:spacing w:before="240"/>
    </w:pPr>
    <w:rPr>
      <w:rFonts w:ascii="Times New Roman" w:hAnsi="Times New Roman"/>
      <w:smallCaps/>
      <w:spacing w:val="80"/>
      <w:sz w:val="28"/>
    </w:rPr>
  </w:style>
  <w:style w:type="paragraph" w:customStyle="1" w:styleId="InChapter">
    <w:name w:val="InChapter"/>
    <w:basedOn w:val="Heading3"/>
    <w:rsid w:val="00882C1F"/>
    <w:pPr>
      <w:spacing w:after="240"/>
      <w:outlineLvl w:val="9"/>
    </w:pPr>
    <w:rPr>
      <w:noProof/>
    </w:rPr>
  </w:style>
  <w:style w:type="paragraph" w:styleId="Index2">
    <w:name w:val="index 2"/>
    <w:basedOn w:val="Normal"/>
    <w:next w:val="Normal"/>
    <w:semiHidden/>
    <w:rsid w:val="00882C1F"/>
    <w:pPr>
      <w:tabs>
        <w:tab w:val="right" w:pos="4176"/>
      </w:tabs>
      <w:ind w:left="568" w:hanging="284"/>
    </w:pPr>
    <w:rPr>
      <w:rFonts w:ascii="Garamond" w:hAnsi="Garamond"/>
    </w:rPr>
  </w:style>
  <w:style w:type="paragraph" w:customStyle="1" w:styleId="Byline">
    <w:name w:val="Byline"/>
    <w:rsid w:val="00882C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2C1F"/>
    <w:pPr>
      <w:tabs>
        <w:tab w:val="clear" w:pos="3600"/>
        <w:tab w:val="clear" w:pos="3958"/>
      </w:tabs>
      <w:jc w:val="right"/>
    </w:pPr>
  </w:style>
  <w:style w:type="character" w:styleId="Emphasis">
    <w:name w:val="Emphasis"/>
    <w:basedOn w:val="DefaultParagraphFont"/>
    <w:qFormat/>
    <w:rsid w:val="00882C1F"/>
    <w:rPr>
      <w:i/>
    </w:rPr>
  </w:style>
  <w:style w:type="paragraph" w:styleId="Caption">
    <w:name w:val="caption"/>
    <w:basedOn w:val="BodyText"/>
    <w:next w:val="Normal"/>
    <w:qFormat/>
    <w:rsid w:val="00882C1F"/>
    <w:pPr>
      <w:framePr w:w="2268" w:hSpace="181" w:vSpace="181" w:wrap="around" w:vAnchor="text" w:hAnchor="page" w:x="1135" w:y="285" w:anchorLock="1"/>
    </w:pPr>
    <w:rPr>
      <w:i/>
    </w:rPr>
  </w:style>
  <w:style w:type="paragraph" w:customStyle="1" w:styleId="MiniTOCTitle">
    <w:name w:val="MiniTOCTitle"/>
    <w:basedOn w:val="Heading4"/>
    <w:rsid w:val="00882C1F"/>
    <w:pPr>
      <w:spacing w:before="240"/>
      <w:outlineLvl w:val="9"/>
    </w:pPr>
    <w:rPr>
      <w:noProof/>
      <w:sz w:val="24"/>
    </w:rPr>
  </w:style>
  <w:style w:type="paragraph" w:customStyle="1" w:styleId="MiniTOCItem">
    <w:name w:val="MiniTOCItem"/>
    <w:basedOn w:val="ListBullet"/>
    <w:rsid w:val="00882C1F"/>
    <w:pPr>
      <w:numPr>
        <w:numId w:val="0"/>
      </w:numPr>
      <w:tabs>
        <w:tab w:val="right" w:leader="dot" w:pos="6521"/>
      </w:tabs>
      <w:spacing w:before="0" w:after="0"/>
    </w:pPr>
  </w:style>
  <w:style w:type="paragraph" w:customStyle="1" w:styleId="TOFTitle">
    <w:name w:val="TOFTitle"/>
    <w:basedOn w:val="TOCTitle"/>
    <w:rsid w:val="00882C1F"/>
  </w:style>
  <w:style w:type="paragraph" w:styleId="TableofFigures">
    <w:name w:val="table of figures"/>
    <w:basedOn w:val="Normal"/>
    <w:next w:val="Normal"/>
    <w:semiHidden/>
    <w:rsid w:val="00882C1F"/>
    <w:pPr>
      <w:tabs>
        <w:tab w:val="right" w:leader="dot" w:pos="9072"/>
      </w:tabs>
      <w:ind w:left="970" w:hanging="403"/>
    </w:pPr>
    <w:rPr>
      <w:rFonts w:ascii="Times New Roman" w:hAnsi="Times New Roman"/>
      <w:b/>
    </w:rPr>
  </w:style>
  <w:style w:type="paragraph" w:styleId="ListNumber">
    <w:name w:val="List Number"/>
    <w:basedOn w:val="List"/>
    <w:rsid w:val="00882C1F"/>
    <w:pPr>
      <w:numPr>
        <w:numId w:val="14"/>
      </w:numPr>
      <w:tabs>
        <w:tab w:val="clear" w:pos="340"/>
      </w:tabs>
    </w:pPr>
  </w:style>
  <w:style w:type="character" w:customStyle="1" w:styleId="WingdingSymbols">
    <w:name w:val="Wingding Symbols"/>
    <w:rsid w:val="00882C1F"/>
    <w:rPr>
      <w:rFonts w:ascii="Wingdings" w:hAnsi="Wingdings"/>
    </w:rPr>
  </w:style>
  <w:style w:type="paragraph" w:customStyle="1" w:styleId="TableHeading">
    <w:name w:val="Table Heading"/>
    <w:basedOn w:val="HeadingBase"/>
    <w:rsid w:val="00882C1F"/>
    <w:pPr>
      <w:keepLines/>
      <w:pBdr>
        <w:bottom w:val="single" w:sz="6" w:space="1" w:color="918585"/>
      </w:pBdr>
      <w:spacing w:before="240"/>
    </w:pPr>
  </w:style>
  <w:style w:type="character" w:customStyle="1" w:styleId="HotSpot">
    <w:name w:val="HotSpot"/>
    <w:rsid w:val="00882C1F"/>
    <w:rPr>
      <w:color w:val="0033CC"/>
      <w:u w:val="none"/>
    </w:rPr>
  </w:style>
  <w:style w:type="paragraph" w:customStyle="1" w:styleId="BodyTextRight">
    <w:name w:val="Body Text Right"/>
    <w:basedOn w:val="BodyText"/>
    <w:rsid w:val="00882C1F"/>
    <w:pPr>
      <w:spacing w:before="0" w:after="0"/>
      <w:jc w:val="right"/>
    </w:pPr>
  </w:style>
  <w:style w:type="paragraph" w:styleId="Index3">
    <w:name w:val="index 3"/>
    <w:basedOn w:val="ListNumber2"/>
    <w:next w:val="Normal"/>
    <w:semiHidden/>
    <w:rsid w:val="00882C1F"/>
    <w:pPr>
      <w:numPr>
        <w:numId w:val="0"/>
      </w:numPr>
      <w:tabs>
        <w:tab w:val="right" w:leader="dot" w:pos="4176"/>
      </w:tabs>
    </w:pPr>
  </w:style>
  <w:style w:type="paragraph" w:styleId="ListNumber2">
    <w:name w:val="List Number 2"/>
    <w:basedOn w:val="List2"/>
    <w:rsid w:val="00882C1F"/>
    <w:pPr>
      <w:numPr>
        <w:numId w:val="9"/>
      </w:numPr>
      <w:tabs>
        <w:tab w:val="clear" w:pos="1060"/>
      </w:tabs>
    </w:pPr>
  </w:style>
  <w:style w:type="paragraph" w:customStyle="1" w:styleId="MarginNote">
    <w:name w:val="Margin Note"/>
    <w:basedOn w:val="BodyText"/>
    <w:rsid w:val="00882C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2C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2C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2C1F"/>
    <w:rPr>
      <w:sz w:val="32"/>
    </w:rPr>
  </w:style>
  <w:style w:type="paragraph" w:customStyle="1" w:styleId="HeadingProcedure">
    <w:name w:val="Heading Procedure"/>
    <w:basedOn w:val="HeadingBase"/>
    <w:next w:val="Normal"/>
    <w:rsid w:val="00882C1F"/>
    <w:pPr>
      <w:tabs>
        <w:tab w:val="left" w:pos="0"/>
      </w:tabs>
      <w:spacing w:before="120" w:after="60"/>
    </w:pPr>
    <w:rPr>
      <w:i/>
      <w:color w:val="918585"/>
      <w:sz w:val="22"/>
    </w:rPr>
  </w:style>
  <w:style w:type="paragraph" w:customStyle="1" w:styleId="TableBodyText">
    <w:name w:val="Table Body Text"/>
    <w:basedOn w:val="BodyText"/>
    <w:rsid w:val="00882C1F"/>
    <w:pPr>
      <w:spacing w:before="60" w:after="60"/>
    </w:pPr>
  </w:style>
  <w:style w:type="paragraph" w:styleId="ListContinue">
    <w:name w:val="List Continue"/>
    <w:basedOn w:val="List"/>
    <w:rsid w:val="00882C1F"/>
    <w:pPr>
      <w:ind w:firstLine="0"/>
    </w:pPr>
  </w:style>
  <w:style w:type="paragraph" w:customStyle="1" w:styleId="ListNote">
    <w:name w:val="List Note"/>
    <w:basedOn w:val="List"/>
    <w:rsid w:val="00882C1F"/>
    <w:pPr>
      <w:pBdr>
        <w:top w:val="single" w:sz="6" w:space="2" w:color="918585"/>
        <w:bottom w:val="single" w:sz="6" w:space="2" w:color="918585"/>
      </w:pBdr>
      <w:tabs>
        <w:tab w:val="left" w:pos="1021"/>
      </w:tabs>
      <w:ind w:firstLine="0"/>
    </w:pPr>
  </w:style>
  <w:style w:type="paragraph" w:customStyle="1" w:styleId="Warning">
    <w:name w:val="Warning"/>
    <w:basedOn w:val="BodyText"/>
    <w:rsid w:val="00882C1F"/>
    <w:pPr>
      <w:shd w:val="clear" w:color="auto" w:fill="D9D9D9"/>
      <w:tabs>
        <w:tab w:val="left" w:pos="992"/>
      </w:tabs>
      <w:ind w:left="119" w:right="119"/>
    </w:pPr>
    <w:rPr>
      <w:sz w:val="20"/>
    </w:rPr>
  </w:style>
  <w:style w:type="paragraph" w:customStyle="1" w:styleId="MarginIcons">
    <w:name w:val="Margin Icons"/>
    <w:basedOn w:val="BodyText"/>
    <w:rsid w:val="00882C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2C1F"/>
    <w:rPr>
      <w:rFonts w:ascii="Courier New" w:hAnsi="Courier New"/>
    </w:rPr>
  </w:style>
  <w:style w:type="paragraph" w:customStyle="1" w:styleId="NoteBullet">
    <w:name w:val="Note Bullet"/>
    <w:basedOn w:val="Note"/>
    <w:rsid w:val="00882C1F"/>
    <w:pPr>
      <w:tabs>
        <w:tab w:val="clear" w:pos="680"/>
      </w:tabs>
      <w:spacing w:before="60" w:after="60"/>
    </w:pPr>
  </w:style>
  <w:style w:type="paragraph" w:customStyle="1" w:styleId="SubHeading2">
    <w:name w:val="SubHeading2"/>
    <w:basedOn w:val="HeadingBase"/>
    <w:rsid w:val="00882C1F"/>
    <w:pPr>
      <w:spacing w:before="240" w:after="60"/>
    </w:pPr>
    <w:rPr>
      <w:sz w:val="20"/>
    </w:rPr>
  </w:style>
  <w:style w:type="paragraph" w:customStyle="1" w:styleId="SubHeading1">
    <w:name w:val="SubHeading1"/>
    <w:basedOn w:val="HeadingBase"/>
    <w:rsid w:val="00882C1F"/>
    <w:pPr>
      <w:spacing w:before="240" w:after="60"/>
    </w:pPr>
    <w:rPr>
      <w:color w:val="918585"/>
      <w:sz w:val="22"/>
    </w:rPr>
  </w:style>
  <w:style w:type="paragraph" w:customStyle="1" w:styleId="SideHeading">
    <w:name w:val="Side Heading"/>
    <w:basedOn w:val="HeadingBase"/>
    <w:rsid w:val="00882C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2C1F"/>
    <w:pPr>
      <w:numPr>
        <w:numId w:val="10"/>
      </w:numPr>
    </w:pPr>
  </w:style>
  <w:style w:type="paragraph" w:styleId="PlainText">
    <w:name w:val="Plain Text"/>
    <w:basedOn w:val="Normal"/>
    <w:link w:val="PlainTextChar"/>
    <w:rsid w:val="00882C1F"/>
    <w:rPr>
      <w:sz w:val="20"/>
    </w:rPr>
  </w:style>
  <w:style w:type="character" w:customStyle="1" w:styleId="PlainTextChar">
    <w:name w:val="Plain Text Char"/>
    <w:basedOn w:val="DefaultParagraphFont"/>
    <w:link w:val="PlainText"/>
    <w:rsid w:val="00882C1F"/>
    <w:rPr>
      <w:rFonts w:ascii="Courier New" w:eastAsia="Times New Roman" w:hAnsi="Courier New" w:cs="Times New Roman"/>
      <w:sz w:val="20"/>
      <w:szCs w:val="20"/>
      <w:lang w:eastAsia="en-US"/>
    </w:rPr>
  </w:style>
  <w:style w:type="character" w:customStyle="1" w:styleId="MenuOption">
    <w:name w:val="Menu Option"/>
    <w:basedOn w:val="DefaultParagraphFont"/>
    <w:rsid w:val="00882C1F"/>
    <w:rPr>
      <w:b/>
      <w:smallCaps/>
    </w:rPr>
  </w:style>
  <w:style w:type="paragraph" w:customStyle="1" w:styleId="TableListNumber">
    <w:name w:val="Table List Number"/>
    <w:basedOn w:val="ListNumber"/>
    <w:rsid w:val="00882C1F"/>
    <w:pPr>
      <w:numPr>
        <w:numId w:val="0"/>
      </w:numPr>
    </w:pPr>
  </w:style>
  <w:style w:type="paragraph" w:styleId="TOC4">
    <w:name w:val="toc 4"/>
    <w:basedOn w:val="TOCBase"/>
    <w:next w:val="Normal"/>
    <w:semiHidden/>
    <w:rsid w:val="00882C1F"/>
    <w:pPr>
      <w:tabs>
        <w:tab w:val="right" w:leader="dot" w:pos="9071"/>
      </w:tabs>
      <w:ind w:left="1701"/>
    </w:pPr>
  </w:style>
  <w:style w:type="paragraph" w:customStyle="1" w:styleId="ListAlpha">
    <w:name w:val="List Alpha"/>
    <w:basedOn w:val="List"/>
    <w:rsid w:val="00882C1F"/>
    <w:pPr>
      <w:numPr>
        <w:numId w:val="8"/>
      </w:numPr>
    </w:pPr>
  </w:style>
  <w:style w:type="paragraph" w:customStyle="1" w:styleId="ListAlpha2">
    <w:name w:val="List Alpha 2"/>
    <w:basedOn w:val="List2"/>
    <w:rsid w:val="00882C1F"/>
    <w:pPr>
      <w:numPr>
        <w:numId w:val="7"/>
      </w:numPr>
    </w:pPr>
  </w:style>
  <w:style w:type="paragraph" w:styleId="List2">
    <w:name w:val="List 2"/>
    <w:basedOn w:val="BodyText"/>
    <w:rsid w:val="00882C1F"/>
    <w:pPr>
      <w:tabs>
        <w:tab w:val="left" w:pos="680"/>
      </w:tabs>
      <w:spacing w:before="60" w:after="60"/>
      <w:ind w:left="680" w:hanging="340"/>
    </w:pPr>
  </w:style>
  <w:style w:type="paragraph" w:styleId="List3">
    <w:name w:val="List 3"/>
    <w:basedOn w:val="BodyText"/>
    <w:rsid w:val="00882C1F"/>
    <w:pPr>
      <w:tabs>
        <w:tab w:val="left" w:pos="1021"/>
      </w:tabs>
      <w:spacing w:before="60" w:after="60"/>
      <w:ind w:left="1020" w:hanging="340"/>
    </w:pPr>
  </w:style>
  <w:style w:type="paragraph" w:styleId="List4">
    <w:name w:val="List 4"/>
    <w:basedOn w:val="BodyText"/>
    <w:rsid w:val="00882C1F"/>
    <w:pPr>
      <w:tabs>
        <w:tab w:val="left" w:pos="1361"/>
      </w:tabs>
      <w:spacing w:before="60" w:after="60"/>
      <w:ind w:left="1361" w:hanging="340"/>
    </w:pPr>
  </w:style>
  <w:style w:type="paragraph" w:styleId="List5">
    <w:name w:val="List 5"/>
    <w:basedOn w:val="BodyText"/>
    <w:rsid w:val="00882C1F"/>
    <w:pPr>
      <w:tabs>
        <w:tab w:val="left" w:pos="1701"/>
      </w:tabs>
      <w:spacing w:before="60" w:after="60"/>
      <w:ind w:left="1701" w:hanging="340"/>
    </w:pPr>
  </w:style>
  <w:style w:type="paragraph" w:styleId="ListBullet3">
    <w:name w:val="List Bullet 3"/>
    <w:basedOn w:val="List3"/>
    <w:rsid w:val="00882C1F"/>
    <w:pPr>
      <w:numPr>
        <w:numId w:val="13"/>
      </w:numPr>
      <w:tabs>
        <w:tab w:val="clear" w:pos="1021"/>
      </w:tabs>
      <w:ind w:left="1037" w:hanging="357"/>
    </w:pPr>
  </w:style>
  <w:style w:type="paragraph" w:styleId="ListBullet4">
    <w:name w:val="List Bullet 4"/>
    <w:basedOn w:val="List4"/>
    <w:rsid w:val="00882C1F"/>
    <w:pPr>
      <w:numPr>
        <w:numId w:val="2"/>
      </w:numPr>
      <w:tabs>
        <w:tab w:val="clear" w:pos="1361"/>
      </w:tabs>
    </w:pPr>
  </w:style>
  <w:style w:type="paragraph" w:styleId="ListBullet5">
    <w:name w:val="List Bullet 5"/>
    <w:basedOn w:val="List5"/>
    <w:rsid w:val="00882C1F"/>
    <w:pPr>
      <w:numPr>
        <w:numId w:val="3"/>
      </w:numPr>
    </w:pPr>
  </w:style>
  <w:style w:type="paragraph" w:styleId="ListContinue2">
    <w:name w:val="List Continue 2"/>
    <w:basedOn w:val="List2"/>
    <w:rsid w:val="00882C1F"/>
    <w:pPr>
      <w:ind w:firstLine="0"/>
    </w:pPr>
  </w:style>
  <w:style w:type="paragraph" w:styleId="ListContinue3">
    <w:name w:val="List Continue 3"/>
    <w:basedOn w:val="List3"/>
    <w:rsid w:val="00882C1F"/>
    <w:pPr>
      <w:ind w:left="1021" w:firstLine="0"/>
    </w:pPr>
  </w:style>
  <w:style w:type="paragraph" w:styleId="ListContinue4">
    <w:name w:val="List Continue 4"/>
    <w:basedOn w:val="List4"/>
    <w:rsid w:val="00882C1F"/>
    <w:pPr>
      <w:ind w:firstLine="0"/>
    </w:pPr>
  </w:style>
  <w:style w:type="paragraph" w:styleId="ListContinue5">
    <w:name w:val="List Continue 5"/>
    <w:basedOn w:val="List5"/>
    <w:rsid w:val="00882C1F"/>
    <w:pPr>
      <w:ind w:firstLine="0"/>
    </w:pPr>
  </w:style>
  <w:style w:type="paragraph" w:styleId="ListNumber3">
    <w:name w:val="List Number 3"/>
    <w:basedOn w:val="List3"/>
    <w:rsid w:val="00882C1F"/>
    <w:pPr>
      <w:numPr>
        <w:numId w:val="4"/>
      </w:numPr>
    </w:pPr>
  </w:style>
  <w:style w:type="paragraph" w:styleId="ListNumber4">
    <w:name w:val="List Number 4"/>
    <w:basedOn w:val="List4"/>
    <w:rsid w:val="00882C1F"/>
    <w:pPr>
      <w:numPr>
        <w:numId w:val="5"/>
      </w:numPr>
    </w:pPr>
  </w:style>
  <w:style w:type="paragraph" w:styleId="ListNumber5">
    <w:name w:val="List Number 5"/>
    <w:basedOn w:val="List5"/>
    <w:rsid w:val="00882C1F"/>
    <w:pPr>
      <w:numPr>
        <w:numId w:val="6"/>
      </w:numPr>
    </w:pPr>
  </w:style>
  <w:style w:type="paragraph" w:styleId="BlockText">
    <w:name w:val="Block Text"/>
    <w:basedOn w:val="Normal"/>
    <w:rsid w:val="00882C1F"/>
    <w:pPr>
      <w:spacing w:after="120"/>
      <w:ind w:left="1440" w:right="1440"/>
    </w:pPr>
  </w:style>
  <w:style w:type="character" w:customStyle="1" w:styleId="Subscript">
    <w:name w:val="Subscript"/>
    <w:basedOn w:val="DefaultParagraphFont"/>
    <w:rsid w:val="00882C1F"/>
    <w:rPr>
      <w:sz w:val="16"/>
      <w:vertAlign w:val="subscript"/>
    </w:rPr>
  </w:style>
  <w:style w:type="character" w:customStyle="1" w:styleId="Superscript">
    <w:name w:val="Superscript"/>
    <w:basedOn w:val="DefaultParagraphFont"/>
    <w:rsid w:val="00882C1F"/>
    <w:rPr>
      <w:sz w:val="16"/>
      <w:vertAlign w:val="superscript"/>
    </w:rPr>
  </w:style>
  <w:style w:type="character" w:customStyle="1" w:styleId="Symbols">
    <w:name w:val="Symbols"/>
    <w:basedOn w:val="DefaultParagraphFont"/>
    <w:rsid w:val="00882C1F"/>
    <w:rPr>
      <w:rFonts w:ascii="Symbol" w:hAnsi="Symbol"/>
    </w:rPr>
  </w:style>
  <w:style w:type="character" w:customStyle="1" w:styleId="MenuOptions">
    <w:name w:val="Menu Options"/>
    <w:basedOn w:val="DefaultParagraphFont"/>
    <w:rsid w:val="00882C1F"/>
    <w:rPr>
      <w:rFonts w:ascii="Arial Narrow" w:hAnsi="Arial Narrow"/>
      <w:smallCaps/>
    </w:rPr>
  </w:style>
  <w:style w:type="character" w:customStyle="1" w:styleId="Buttons">
    <w:name w:val="Buttons"/>
    <w:basedOn w:val="DefaultParagraphFont"/>
    <w:rsid w:val="00882C1F"/>
    <w:rPr>
      <w:b/>
    </w:rPr>
  </w:style>
  <w:style w:type="character" w:customStyle="1" w:styleId="Underlined">
    <w:name w:val="Underlined"/>
    <w:basedOn w:val="DefaultParagraphFont"/>
    <w:rsid w:val="00882C1F"/>
    <w:rPr>
      <w:u w:val="single"/>
    </w:rPr>
  </w:style>
  <w:style w:type="paragraph" w:customStyle="1" w:styleId="TableBodyTextRight">
    <w:name w:val="Table Body Text Right"/>
    <w:basedOn w:val="TableBodyText"/>
    <w:rsid w:val="00882C1F"/>
    <w:pPr>
      <w:widowControl w:val="0"/>
      <w:autoSpaceDE w:val="0"/>
      <w:autoSpaceDN w:val="0"/>
      <w:adjustRightInd w:val="0"/>
      <w:jc w:val="right"/>
    </w:pPr>
    <w:rPr>
      <w:rFonts w:cs="Arial"/>
      <w:szCs w:val="18"/>
    </w:rPr>
  </w:style>
  <w:style w:type="paragraph" w:customStyle="1" w:styleId="CopyrightText">
    <w:name w:val="Copyright Text"/>
    <w:basedOn w:val="BodyText"/>
    <w:rsid w:val="00882C1F"/>
    <w:rPr>
      <w:sz w:val="18"/>
    </w:rPr>
  </w:style>
  <w:style w:type="paragraph" w:customStyle="1" w:styleId="BodySmallRight">
    <w:name w:val="Body Small Right"/>
    <w:basedOn w:val="BodyTextRight"/>
    <w:rsid w:val="00882C1F"/>
    <w:rPr>
      <w:sz w:val="18"/>
      <w:szCs w:val="18"/>
    </w:rPr>
  </w:style>
  <w:style w:type="paragraph" w:customStyle="1" w:styleId="MarginEdition">
    <w:name w:val="Margin Edition"/>
    <w:basedOn w:val="MarginNote"/>
    <w:rsid w:val="00882C1F"/>
    <w:pPr>
      <w:spacing w:before="0" w:after="0"/>
    </w:pPr>
    <w:rPr>
      <w:rFonts w:ascii="Times New Roman" w:hAnsi="Times New Roman"/>
      <w:color w:val="999999"/>
    </w:rPr>
  </w:style>
  <w:style w:type="paragraph" w:customStyle="1" w:styleId="Spacer">
    <w:name w:val="Spacer"/>
    <w:basedOn w:val="Normal"/>
    <w:rsid w:val="00882C1F"/>
    <w:rPr>
      <w:sz w:val="2"/>
      <w:szCs w:val="2"/>
    </w:rPr>
  </w:style>
  <w:style w:type="character" w:customStyle="1" w:styleId="Small">
    <w:name w:val="Small"/>
    <w:basedOn w:val="DefaultParagraphFont"/>
    <w:rsid w:val="00882C1F"/>
    <w:rPr>
      <w:sz w:val="16"/>
    </w:rPr>
  </w:style>
  <w:style w:type="paragraph" w:customStyle="1" w:styleId="WideTable">
    <w:name w:val="Wide Table"/>
    <w:basedOn w:val="Normal"/>
    <w:rsid w:val="00882C1F"/>
    <w:pPr>
      <w:ind w:left="-1418"/>
    </w:pPr>
    <w:rPr>
      <w:sz w:val="2"/>
      <w:szCs w:val="2"/>
    </w:rPr>
  </w:style>
  <w:style w:type="character" w:styleId="PageNumber">
    <w:name w:val="page number"/>
    <w:basedOn w:val="DefaultParagraphFont"/>
    <w:rsid w:val="00882C1F"/>
  </w:style>
  <w:style w:type="paragraph" w:styleId="Quote">
    <w:name w:val="Quote"/>
    <w:basedOn w:val="Heading1"/>
    <w:link w:val="QuoteChar"/>
    <w:qFormat/>
    <w:rsid w:val="00882C1F"/>
    <w:rPr>
      <w:b w:val="0"/>
      <w:sz w:val="72"/>
      <w:szCs w:val="72"/>
      <w:lang w:val="en-NZ"/>
    </w:rPr>
  </w:style>
  <w:style w:type="character" w:customStyle="1" w:styleId="QuoteChar">
    <w:name w:val="Quote Char"/>
    <w:basedOn w:val="DefaultParagraphFont"/>
    <w:link w:val="Quote"/>
    <w:rsid w:val="00882C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2C1F"/>
    <w:pPr>
      <w:pageBreakBefore/>
    </w:pPr>
  </w:style>
  <w:style w:type="paragraph" w:customStyle="1" w:styleId="Border">
    <w:name w:val="Border"/>
    <w:basedOn w:val="Normal"/>
    <w:qFormat/>
    <w:rsid w:val="00882C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2C1F"/>
    <w:rPr>
      <w:b/>
      <w:bCs/>
      <w:i/>
      <w:iCs/>
      <w:color w:val="auto"/>
    </w:rPr>
  </w:style>
  <w:style w:type="paragraph" w:styleId="IntenseQuote">
    <w:name w:val="Intense Quote"/>
    <w:basedOn w:val="Normal"/>
    <w:next w:val="Normal"/>
    <w:link w:val="IntenseQuoteChar"/>
    <w:uiPriority w:val="30"/>
    <w:qFormat/>
    <w:rsid w:val="00882C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2C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2C1F"/>
    <w:rPr>
      <w:smallCaps/>
      <w:color w:val="auto"/>
      <w:u w:val="single"/>
    </w:rPr>
  </w:style>
  <w:style w:type="character" w:styleId="IntenseReference">
    <w:name w:val="Intense Reference"/>
    <w:basedOn w:val="DefaultParagraphFont"/>
    <w:uiPriority w:val="32"/>
    <w:qFormat/>
    <w:rsid w:val="00882C1F"/>
    <w:rPr>
      <w:b/>
      <w:bCs/>
      <w:smallCaps/>
      <w:color w:val="auto"/>
      <w:spacing w:val="5"/>
      <w:u w:val="single"/>
    </w:rPr>
  </w:style>
  <w:style w:type="paragraph" w:customStyle="1" w:styleId="2ColumnHeading">
    <w:name w:val="2Column Heading"/>
    <w:basedOn w:val="BodyText"/>
    <w:qFormat/>
    <w:rsid w:val="00882C1F"/>
    <w:pPr>
      <w:spacing w:after="60"/>
      <w:ind w:left="-2268"/>
    </w:pPr>
    <w:rPr>
      <w:b/>
    </w:rPr>
  </w:style>
  <w:style w:type="paragraph" w:customStyle="1" w:styleId="Heading1TOC">
    <w:name w:val="Heading1 TOC"/>
    <w:basedOn w:val="Normal"/>
    <w:qFormat/>
    <w:rsid w:val="00882C1F"/>
    <w:pPr>
      <w:spacing w:before="240" w:after="120"/>
    </w:pPr>
    <w:rPr>
      <w:rFonts w:ascii="Times New Roman" w:hAnsi="Times New Roman"/>
      <w:b/>
      <w:sz w:val="32"/>
    </w:rPr>
  </w:style>
  <w:style w:type="paragraph" w:customStyle="1" w:styleId="Heading2TOC">
    <w:name w:val="Heading2 TOC"/>
    <w:basedOn w:val="Normal"/>
    <w:qFormat/>
    <w:rsid w:val="00882C1F"/>
    <w:pPr>
      <w:spacing w:before="240" w:after="60"/>
    </w:pPr>
    <w:rPr>
      <w:rFonts w:ascii="Times New Roman" w:hAnsi="Times New Roman"/>
      <w:b/>
      <w:sz w:val="28"/>
    </w:rPr>
  </w:style>
  <w:style w:type="character" w:customStyle="1" w:styleId="Underline">
    <w:name w:val="Underline"/>
    <w:basedOn w:val="DefaultParagraphFont"/>
    <w:qFormat/>
    <w:rsid w:val="00882C1F"/>
    <w:rPr>
      <w:u w:val="single"/>
    </w:rPr>
  </w:style>
  <w:style w:type="character" w:customStyle="1" w:styleId="BoldandItalics">
    <w:name w:val="Bold and Italics"/>
    <w:qFormat/>
    <w:rsid w:val="00882C1F"/>
    <w:rPr>
      <w:b/>
      <w:i/>
      <w:u w:val="none"/>
    </w:rPr>
  </w:style>
  <w:style w:type="paragraph" w:styleId="BalloonText">
    <w:name w:val="Balloon Text"/>
    <w:basedOn w:val="Normal"/>
    <w:link w:val="BalloonTextChar"/>
    <w:rsid w:val="00882C1F"/>
    <w:rPr>
      <w:rFonts w:ascii="Tahoma" w:hAnsi="Tahoma" w:cs="Tahoma"/>
      <w:sz w:val="16"/>
      <w:szCs w:val="16"/>
    </w:rPr>
  </w:style>
  <w:style w:type="character" w:customStyle="1" w:styleId="BalloonTextChar">
    <w:name w:val="Balloon Text Char"/>
    <w:basedOn w:val="DefaultParagraphFont"/>
    <w:link w:val="BalloonText"/>
    <w:rsid w:val="00882C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2C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2C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2C1F"/>
    <w:rPr>
      <w:b/>
      <w:color w:val="660033"/>
      <w:spacing w:val="0"/>
    </w:rPr>
  </w:style>
  <w:style w:type="paragraph" w:customStyle="1" w:styleId="Nameditemlist">
    <w:name w:val="Named item list"/>
    <w:basedOn w:val="BodyText"/>
    <w:qFormat/>
    <w:rsid w:val="00882C1F"/>
    <w:pPr>
      <w:tabs>
        <w:tab w:val="left" w:pos="2835"/>
      </w:tabs>
      <w:ind w:left="2835" w:hanging="2835"/>
    </w:pPr>
  </w:style>
  <w:style w:type="paragraph" w:customStyle="1" w:styleId="BodyTextnopadding">
    <w:name w:val="Body Text no padding"/>
    <w:basedOn w:val="BodyText"/>
    <w:qFormat/>
    <w:rsid w:val="00882C1F"/>
    <w:pPr>
      <w:spacing w:before="0" w:after="0"/>
    </w:pPr>
  </w:style>
  <w:style w:type="paragraph" w:customStyle="1" w:styleId="BodyTextBold">
    <w:name w:val="Body Text Bold"/>
    <w:basedOn w:val="BodyText"/>
    <w:qFormat/>
    <w:rsid w:val="00882C1F"/>
    <w:rPr>
      <w:b/>
    </w:rPr>
  </w:style>
  <w:style w:type="character" w:styleId="Hyperlink">
    <w:name w:val="Hyperlink"/>
    <w:basedOn w:val="DefaultParagraphFont"/>
    <w:uiPriority w:val="99"/>
    <w:unhideWhenUsed/>
    <w:rsid w:val="004218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1219</Words>
  <Characters>7672</Characters>
  <Application>Microsoft Office Word</Application>
  <DocSecurity>0</DocSecurity>
  <Lines>274</Lines>
  <Paragraphs>161</Paragraphs>
  <ScaleCrop>false</ScaleCrop>
  <Company>Author-it Software Corporation Ltd.</Company>
  <LinksUpToDate>false</LinksUpToDate>
  <CharactersWithSpaces>8730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TLIW3043 Weld rail on tram/light rail systems using electric welding process</dc:title>
  <dc:subject>Approved</dc:subject>
  <dc:creator>Industry Skills Australia</dc:creator>
  <cp:keywords>Release: 2</cp:keywords>
  <dc:description>Review Date: 12 April 2008</dc:description>
  <cp:lastModifiedBy>HSD_TPCMSd.prod</cp:lastModifiedBy>
  <cp:revision>3</cp:revision>
  <dcterms:created xsi:type="dcterms:W3CDTF">2025-03-01T08:35:00Z</dcterms:created>
  <dcterms:modified xsi:type="dcterms:W3CDTF">2025-03-01T08:35:00Z</dcterms:modified>
</cp:coreProperties>
</file>