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598" w:rsidP="009A3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TLIW3035 Heat and cut materials using oxy-LPG equipment for the rail industry</w:t>
      </w:r>
      <w:r>
        <w:fldChar w:fldCharType="end"/>
      </w:r>
    </w:p>
    <w:p w:rsidR="009A3598" w:rsidP="009A3598">
      <w:pPr>
        <w:pStyle w:val="Version"/>
        <w:sectPr w:rsidSect="00203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9B9" w:rsidP="002039B9">
      <w:pPr>
        <w:pStyle w:val="SuperHeading"/>
      </w:pPr>
      <w:r w:rsidRPr="002039B9">
        <w:t>TLIW3035 Heat and cut materials using oxy-LPG equipment for the rail industry</w:t>
      </w:r>
    </w:p>
    <w:p w:rsidR="00000000" w:rsidRPr="002039B9" w:rsidP="002039B9">
      <w:pPr>
        <w:pStyle w:val="Heading1"/>
      </w:pPr>
      <w:bookmarkStart w:id="1" w:name="O_754297"/>
      <w:bookmarkEnd w:id="1"/>
      <w:r w:rsidRPr="002039B9">
        <w:t>Modification History</w:t>
      </w:r>
    </w:p>
    <w:p w:rsidR="009A3598" w:rsidP="009A3598">
      <w:pPr>
        <w:pStyle w:val="BodyText"/>
      </w:pPr>
      <w:r w:rsidRPr="002039B9">
        <w:t>Release 1. This is the first release of this unit of competency in the TLI Transport and Logistics Training Package.</w:t>
      </w:r>
    </w:p>
    <w:p w:rsidR="00000000" w:rsidRPr="002039B9" w:rsidP="002039B9">
      <w:pPr>
        <w:pStyle w:val="Heading1"/>
      </w:pPr>
      <w:bookmarkStart w:id="2" w:name="O_754298"/>
      <w:bookmarkEnd w:id="2"/>
      <w:r w:rsidRPr="002039B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t>This unit involves the skills and knowledge required to heat and cut materials for the rail industry using oxy-LPG equipment.</w:t>
            </w:r>
          </w:p>
          <w:p w:rsidR="00000000" w:rsidRPr="002039B9" w:rsidP="002039B9">
            <w:pPr>
              <w:pStyle w:val="BodyText"/>
            </w:pPr>
            <w:r w:rsidRPr="002039B9">
              <w:t>It includes planning and preparing for work, setting up and testing the equipment, heating and cutting materials, shut</w:t>
            </w:r>
            <w:r w:rsidRPr="002039B9">
              <w:t>ting down equipment and completing clean-up activities.</w:t>
            </w:r>
          </w:p>
          <w:p w:rsidR="00000000" w:rsidRPr="002039B9" w:rsidP="002039B9">
            <w:pPr>
              <w:pStyle w:val="BodyText"/>
            </w:pPr>
            <w:r w:rsidRPr="002039B9">
              <w:t>People achieving competence in this unit will need to fulfil applicable state/territory legislated work health and safety (WHS)/occupational health and safety (OHS) requirements and rail safety requir</w:t>
            </w:r>
            <w:r w:rsidRPr="002039B9">
              <w:t>ements, and to comply with relevant codes of practice and/or guidelines.</w:t>
            </w:r>
          </w:p>
          <w:p w:rsidR="00000000" w:rsidRPr="002039B9" w:rsidP="002039B9">
            <w:pPr>
              <w:pStyle w:val="BodyText"/>
            </w:pPr>
            <w:r w:rsidRPr="002039B9">
              <w:t>Work involves heating and cutting steel and includes cutting up waste for salvage; cutting steel, rails and bolts; and cutting holes in plate (with the exception of structural steel m</w:t>
            </w:r>
            <w:r w:rsidRPr="002039B9">
              <w:t>embers). Heating activities include steel and bolts (excluding structural steel members).</w:t>
            </w:r>
          </w:p>
          <w:p w:rsidR="00000000" w:rsidRPr="002039B9" w:rsidP="002039B9">
            <w:pPr>
              <w:pStyle w:val="BodyText"/>
            </w:pPr>
            <w:r w:rsidRPr="002039B9">
              <w:t>No licensing, legislative or certification requirements apply to this unit at the time of publication.</w:t>
            </w:r>
          </w:p>
        </w:tc>
      </w:tr>
    </w:tbl>
    <w:p w:rsidR="009A3598" w:rsidP="002039B9">
      <w:pPr>
        <w:pStyle w:val="BodyText"/>
      </w:pPr>
    </w:p>
    <w:p w:rsidR="009A3598" w:rsidP="002039B9">
      <w:pPr>
        <w:pStyle w:val="BodyText"/>
      </w:pPr>
    </w:p>
    <w:p w:rsidR="00000000" w:rsidRPr="002039B9" w:rsidP="002039B9">
      <w:pPr>
        <w:pStyle w:val="Heading1"/>
      </w:pPr>
      <w:bookmarkStart w:id="3" w:name="O_754299"/>
      <w:bookmarkEnd w:id="3"/>
      <w:r w:rsidRPr="002039B9">
        <w:t>Pre-requisite Unit</w:t>
      </w:r>
    </w:p>
    <w:p w:rsidR="009A3598" w:rsidP="009A3598">
      <w:pPr>
        <w:pStyle w:val="BodyText"/>
      </w:pPr>
      <w:r w:rsidRPr="002039B9">
        <w:t>Not applicable.</w:t>
      </w:r>
    </w:p>
    <w:p w:rsidR="00000000" w:rsidRPr="002039B9" w:rsidP="002039B9">
      <w:pPr>
        <w:pStyle w:val="Heading1"/>
      </w:pPr>
      <w:bookmarkStart w:id="4" w:name="O_754300"/>
      <w:bookmarkEnd w:id="4"/>
      <w:r w:rsidRPr="002039B9">
        <w:t>Competency Field</w:t>
      </w:r>
    </w:p>
    <w:p w:rsidR="009A3598" w:rsidP="009A3598">
      <w:pPr>
        <w:pStyle w:val="BodyText"/>
      </w:pPr>
      <w:r w:rsidRPr="002039B9">
        <w:t>W – Equipment and Systems Operations</w:t>
      </w:r>
    </w:p>
    <w:p w:rsidR="00000000" w:rsidRPr="002039B9" w:rsidP="002039B9">
      <w:pPr>
        <w:pStyle w:val="Heading1"/>
      </w:pPr>
      <w:bookmarkStart w:id="5" w:name="O_754301"/>
      <w:bookmarkEnd w:id="5"/>
      <w:r w:rsidRPr="002039B9">
        <w:t>Unit Sector</w:t>
      </w:r>
    </w:p>
    <w:p w:rsidR="009A3598" w:rsidP="009A3598">
      <w:pPr>
        <w:pStyle w:val="BodyText"/>
      </w:pPr>
      <w:r w:rsidRPr="002039B9">
        <w:t>Not applicable.</w:t>
      </w:r>
    </w:p>
    <w:p w:rsidR="00000000" w:rsidRPr="002039B9" w:rsidP="002039B9">
      <w:pPr>
        <w:pStyle w:val="Heading1"/>
      </w:pPr>
      <w:bookmarkStart w:id="6" w:name="O_754302"/>
      <w:bookmarkEnd w:id="6"/>
      <w:r w:rsidRPr="002039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Performance criteria describe the performance needed to demonstrate achievement of the element.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rPr>
                <w:rStyle w:val="SpecialBold"/>
              </w:rPr>
              <w:t>Plan and prepare for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Work instructions, including plans, specifications, quality requirements and operational details are obtained, confirmed and a</w:t>
            </w:r>
            <w:r w:rsidRPr="002039B9">
              <w:t>pplied to the scope of work to be performed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Safety and WHS/OHS requirements are followed in accordance with safety plans and organisational policies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Signage and barricade requirements are identified and implemented as required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Plant, tools and equipment consistent with the requirements of the job are selected, checked for serviceability, and faults are rectified or reported prior to commencement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Materials appropriate to the work application are identified, obtained, prepared, safely handled and located ready for use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Environmental requirements are identified and work is carried out in accordance with environmental plans, and statutory and le</w:t>
            </w:r>
            <w:r w:rsidRPr="002039B9">
              <w:t>gislative authority obligations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rPr>
                <w:rStyle w:val="SpecialBold"/>
              </w:rPr>
              <w:t>Set up and test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Appropriate type of fire extinguisher is selected and located to be readily accessible prior to and during operations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Regulators are attached to oxy-LPG bottles in accordance with manufacturer specifications and WHS/OHS regulations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Lines are purged to manufacturer recommendations prior to lighting up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Equipment is tested for leaks and corrective action is und</w:t>
            </w:r>
            <w:r w:rsidRPr="002039B9">
              <w:t>ertaken or faults are reported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Correct pressures and cutting tips are selected in accordance with material to be heated or cut and manufacturer specifications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rPr>
                <w:rStyle w:val="SpecialBold"/>
              </w:rPr>
              <w:t>Heat and cut material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Material is accurately marked and secured or clamped ready for cutting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Torch is lit correctly and safely in accordance with manufacturer specifications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Setting of flame is adjusted for cutting in accordance with manufacturer recommendations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Heat is applied to specified material and weakening effects of the heating process are minimised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Correct cutting position is adopted during cutting to set out mark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Material is correctly cooled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rPr>
                <w:rStyle w:val="SpecialBold"/>
              </w:rPr>
              <w:t>Shut down equipment and clean 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Torch is switched off in accordance with manufacturer specifications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Gas supply is shut off in accordance with manufacturer specifications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Work area is cleared and materials disposed of, reused or recycled in accordance with legislation, regulations, codes of practice and job specification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Plant, tools and equipment are cleaned, checked, maintained and stored in accordance with manufac</w:t>
            </w:r>
            <w:r w:rsidRPr="002039B9">
              <w:t>turer recommendations and organisational policies and procedures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Required documentation procedures and processes are confirmed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 xml:space="preserve">Documentation is filled in legibly and proofread 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t>Documentation is processed in accordance with workplace procedures</w:t>
            </w:r>
          </w:p>
        </w:tc>
      </w:tr>
    </w:tbl>
    <w:p w:rsidR="009A3598" w:rsidP="002039B9">
      <w:pPr>
        <w:pStyle w:val="BodyText"/>
      </w:pPr>
    </w:p>
    <w:p w:rsidR="009A3598" w:rsidP="002039B9">
      <w:pPr>
        <w:pStyle w:val="BodyText"/>
      </w:pPr>
    </w:p>
    <w:p w:rsidR="00000000" w:rsidRPr="002039B9" w:rsidP="002039B9">
      <w:pPr>
        <w:pStyle w:val="Heading1"/>
      </w:pPr>
      <w:bookmarkStart w:id="7" w:name="O_754303"/>
      <w:bookmarkEnd w:id="7"/>
      <w:r w:rsidRPr="002039B9">
        <w:t>Foundation Skills</w:t>
      </w:r>
    </w:p>
    <w:p w:rsidR="009A3598" w:rsidP="009A3598">
      <w:pPr>
        <w:pStyle w:val="BodyText"/>
      </w:pPr>
      <w:r w:rsidRPr="002039B9">
        <w:t>Foundation skills essential to performance are explicit in the performance criteria of this unit of competency.</w:t>
      </w:r>
    </w:p>
    <w:p w:rsidR="00000000" w:rsidRPr="002039B9" w:rsidP="002039B9">
      <w:pPr>
        <w:pStyle w:val="Heading1"/>
      </w:pPr>
      <w:bookmarkStart w:id="8" w:name="O_754304"/>
      <w:bookmarkEnd w:id="8"/>
      <w:r w:rsidRPr="002039B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t>R</w:t>
            </w:r>
            <w:r w:rsidRPr="002039B9">
              <w:t>ange is restricted to essential operating conditions and any other variables essential to the work environment.</w:t>
            </w:r>
          </w:p>
          <w:p w:rsidR="00000000" w:rsidRPr="002039B9" w:rsidP="002039B9">
            <w:pPr>
              <w:pStyle w:val="BodyText"/>
            </w:pPr>
            <w:r w:rsidRPr="002039B9">
              <w:t>Non-essential conditions can be found in the Companion Volume Implementation Guide.</w:t>
            </w:r>
          </w:p>
        </w:tc>
      </w:tr>
    </w:tbl>
    <w:p w:rsidR="009A3598" w:rsidP="002039B9">
      <w:pPr>
        <w:pStyle w:val="BodyText"/>
      </w:pPr>
    </w:p>
    <w:p w:rsidR="009A3598" w:rsidP="002039B9">
      <w:pPr>
        <w:pStyle w:val="BodyText"/>
      </w:pPr>
    </w:p>
    <w:p w:rsidR="00000000" w:rsidRPr="002039B9" w:rsidP="002039B9">
      <w:pPr>
        <w:pStyle w:val="Heading1"/>
      </w:pPr>
      <w:bookmarkStart w:id="9" w:name="O_754305"/>
      <w:bookmarkEnd w:id="9"/>
      <w:r w:rsidRPr="002039B9">
        <w:t>Unit Mapping Information</w:t>
      </w:r>
    </w:p>
    <w:p w:rsidR="009A3598" w:rsidP="009A3598">
      <w:pPr>
        <w:pStyle w:val="BodyText"/>
      </w:pPr>
      <w:r w:rsidRPr="002039B9">
        <w:t>This unit replaces and is equivalent to TLIW3035A Heat and cut materials using oxy-LPG equipment for the rail industry.</w:t>
      </w:r>
    </w:p>
    <w:p w:rsidR="00000000" w:rsidRPr="002039B9" w:rsidP="002039B9">
      <w:pPr>
        <w:pStyle w:val="Heading1"/>
      </w:pPr>
      <w:bookmarkStart w:id="10" w:name="O_754312"/>
      <w:bookmarkEnd w:id="10"/>
      <w:r w:rsidRPr="002039B9">
        <w:t>Links</w:t>
      </w:r>
    </w:p>
    <w:p w:rsidR="00000000" w:rsidRPr="002039B9" w:rsidP="009A3598">
      <w:pPr>
        <w:pStyle w:val="BodyText"/>
      </w:pPr>
      <w:r w:rsidRPr="00203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60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39B9" w:rsidP="009A3598">
      <w:pPr>
        <w:pStyle w:val="BodyText"/>
        <w:sectPr w:rsidSect="002039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39B9" w:rsidP="002039B9">
      <w:pPr>
        <w:pStyle w:val="SuperHeading"/>
      </w:pPr>
      <w:r w:rsidRPr="002039B9">
        <w:t>Assessment Requirements for TLIW3035 Heat and cut materials using oxy-LPG equipment for the rail industry</w:t>
      </w:r>
    </w:p>
    <w:p w:rsidR="00000000" w:rsidRPr="002039B9" w:rsidP="002039B9">
      <w:pPr>
        <w:pStyle w:val="Heading1"/>
      </w:pPr>
      <w:bookmarkStart w:id="11" w:name="O_754307"/>
      <w:bookmarkEnd w:id="11"/>
      <w:r w:rsidRPr="002039B9">
        <w:t>Modification History</w:t>
      </w:r>
    </w:p>
    <w:p w:rsidR="009A3598" w:rsidP="009A3598">
      <w:pPr>
        <w:pStyle w:val="BodyText"/>
      </w:pPr>
      <w:r w:rsidRPr="002039B9">
        <w:t>Release 1. This is the first release of this unit of competency in the TLI Transport and Logistics Training Package.</w:t>
      </w:r>
    </w:p>
    <w:p w:rsidR="00000000" w:rsidRPr="002039B9" w:rsidP="002039B9">
      <w:pPr>
        <w:pStyle w:val="Heading1"/>
      </w:pPr>
      <w:bookmarkStart w:id="12" w:name="O_754308"/>
      <w:bookmarkEnd w:id="12"/>
      <w:r w:rsidRPr="002039B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 xml:space="preserve">Evidence required to demonstrate competence in this unit must be relevant to and satisfy all of the </w:t>
            </w:r>
            <w:r w:rsidRPr="002039B9">
              <w:t>requirements of the elements and performance criteria on at least one occasion and include: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ListBullet"/>
            </w:pPr>
            <w:r w:rsidRPr="002039B9">
              <w:t>adapting to differences in equipment in accordance with operating procedures</w:t>
            </w:r>
          </w:p>
          <w:p w:rsidR="00000000" w:rsidRPr="002039B9" w:rsidP="002039B9">
            <w:pPr>
              <w:pStyle w:val="ListBullet"/>
            </w:pPr>
            <w:r w:rsidRPr="002039B9">
              <w:t>applying relevant safeworking system and workplace procedures</w:t>
            </w:r>
          </w:p>
          <w:p w:rsidR="00000000" w:rsidRPr="002039B9" w:rsidP="002039B9">
            <w:pPr>
              <w:pStyle w:val="ListBullet"/>
            </w:pPr>
            <w:r w:rsidRPr="002039B9">
              <w:t xml:space="preserve">complying with organisational policies and procedures, including quality requirements </w:t>
            </w:r>
          </w:p>
          <w:p w:rsidR="00000000" w:rsidRPr="002039B9" w:rsidP="002039B9">
            <w:pPr>
              <w:pStyle w:val="ListBullet"/>
            </w:pPr>
            <w:r w:rsidRPr="002039B9">
              <w:t>complying with site safety plan and work health and safety (WHS)/occupational health and safety (OHS) legislation, regulations and codes of practice applicable to workpl</w:t>
            </w:r>
            <w:r w:rsidRPr="002039B9">
              <w:t>ace operations</w:t>
            </w:r>
          </w:p>
          <w:p w:rsidR="00000000" w:rsidRPr="002039B9" w:rsidP="002039B9">
            <w:pPr>
              <w:pStyle w:val="ListBullet"/>
            </w:pPr>
            <w:r w:rsidRPr="002039B9">
              <w:t xml:space="preserve">identifying job hazards and taking required action to minimise, control or eliminate identified hazards </w:t>
            </w:r>
          </w:p>
          <w:p w:rsidR="00000000" w:rsidRPr="002039B9" w:rsidP="002039B9">
            <w:pPr>
              <w:pStyle w:val="ListBullet"/>
            </w:pPr>
            <w:r w:rsidRPr="002039B9">
              <w:t>identifying, selecting and effectively using relevant materials and equipment in accordance with safety data sheets (SDSs)/material safe</w:t>
            </w:r>
            <w:r w:rsidRPr="002039B9">
              <w:t>ty data sheets (MSDSs) and/or manufacturer instructions and workplace procedures</w:t>
            </w:r>
          </w:p>
          <w:p w:rsidR="00000000" w:rsidRPr="002039B9" w:rsidP="002039B9">
            <w:pPr>
              <w:pStyle w:val="ListBullet"/>
            </w:pPr>
            <w:r w:rsidRPr="002039B9">
              <w:t>interpreting and following operational instructions and prioritise work</w:t>
            </w:r>
          </w:p>
          <w:p w:rsidR="00000000" w:rsidRPr="002039B9" w:rsidP="002039B9">
            <w:pPr>
              <w:pStyle w:val="ListBullet"/>
            </w:pPr>
            <w:r w:rsidRPr="002039B9">
              <w:t>locating, interpreting and applying relevant information, standards and specifications</w:t>
            </w:r>
          </w:p>
          <w:p w:rsidR="00000000" w:rsidRPr="002039B9" w:rsidP="002039B9">
            <w:pPr>
              <w:pStyle w:val="ListBullet"/>
            </w:pPr>
            <w:r w:rsidRPr="002039B9">
              <w:t>maintaining equi</w:t>
            </w:r>
            <w:r w:rsidRPr="002039B9">
              <w:t>pment to manufacturer specifications</w:t>
            </w:r>
          </w:p>
          <w:p w:rsidR="00000000" w:rsidRPr="002039B9" w:rsidP="002039B9">
            <w:pPr>
              <w:pStyle w:val="ListBullet"/>
            </w:pPr>
            <w:r w:rsidRPr="002039B9">
              <w:t>modifying activities depending on operational contingencies, risk situations and environments</w:t>
            </w:r>
          </w:p>
          <w:p w:rsidR="00000000" w:rsidRPr="002039B9" w:rsidP="002039B9">
            <w:pPr>
              <w:pStyle w:val="ListBullet"/>
            </w:pPr>
            <w:r w:rsidRPr="002039B9">
              <w:t>monitoring work activities in terms of planned schedule</w:t>
            </w:r>
          </w:p>
          <w:p w:rsidR="00000000" w:rsidRPr="002039B9" w:rsidP="002039B9">
            <w:pPr>
              <w:pStyle w:val="ListBullet"/>
            </w:pPr>
            <w:r w:rsidRPr="002039B9">
              <w:t xml:space="preserve">planning own work, including predicting consequences and identifying </w:t>
            </w:r>
            <w:r w:rsidRPr="002039B9">
              <w:t>improvements</w:t>
            </w:r>
          </w:p>
          <w:p w:rsidR="00000000" w:rsidRPr="002039B9" w:rsidP="002039B9">
            <w:pPr>
              <w:pStyle w:val="ListBullet"/>
            </w:pPr>
            <w:r w:rsidRPr="002039B9">
              <w:t>reading and interpreting relevant instructions, procedures, information and documentation</w:t>
            </w:r>
          </w:p>
          <w:p w:rsidR="00000000" w:rsidRPr="002039B9" w:rsidP="002039B9">
            <w:pPr>
              <w:pStyle w:val="ListBullet"/>
            </w:pPr>
            <w:r w:rsidRPr="002039B9">
              <w:t>reporting and rectifying problems, faults and malfunctions that may occur, in accordance with workplace procedures</w:t>
            </w:r>
          </w:p>
          <w:p w:rsidR="00000000" w:rsidRPr="002039B9" w:rsidP="002039B9">
            <w:pPr>
              <w:pStyle w:val="ListBullet"/>
            </w:pPr>
            <w:r w:rsidRPr="002039B9">
              <w:t>using oxy-LPG equipment to heat and cu</w:t>
            </w:r>
            <w:r w:rsidRPr="002039B9">
              <w:t>t materials to manufacturer specification and workplace procedures</w:t>
            </w:r>
          </w:p>
          <w:p w:rsidR="00000000" w:rsidRPr="002039B9" w:rsidP="002039B9">
            <w:pPr>
              <w:pStyle w:val="ListBullet"/>
            </w:pPr>
            <w:r w:rsidRPr="002039B9">
              <w:t>using tools, plant and equipment safely and effectively</w:t>
            </w:r>
          </w:p>
          <w:p w:rsidR="00000000" w:rsidRPr="002039B9" w:rsidP="002039B9">
            <w:pPr>
              <w:pStyle w:val="ListBullet"/>
            </w:pPr>
            <w:r w:rsidRPr="002039B9">
              <w:t>working systematically with required attention to detail without injury to self or others, or damage to goods or equipment.</w:t>
            </w:r>
          </w:p>
        </w:tc>
      </w:tr>
    </w:tbl>
    <w:p w:rsidR="00000000" w:rsidRPr="002039B9" w:rsidP="002039B9">
      <w:pPr>
        <w:pStyle w:val="BodyText"/>
      </w:pPr>
    </w:p>
    <w:p w:rsidR="00000000" w:rsidRPr="002039B9" w:rsidP="002039B9">
      <w:pPr>
        <w:pStyle w:val="AllowPageBreak"/>
      </w:pPr>
    </w:p>
    <w:p w:rsidR="00000000" w:rsidRPr="002039B9" w:rsidP="002039B9">
      <w:pPr>
        <w:pStyle w:val="Heading1"/>
      </w:pPr>
      <w:bookmarkStart w:id="13" w:name="O_754309"/>
      <w:bookmarkEnd w:id="13"/>
      <w:r w:rsidRPr="002039B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9B9">
            <w:pPr>
              <w:pStyle w:val="BodyText"/>
              <w:rPr>
                <w:lang w:val="en-NZ"/>
              </w:rPr>
            </w:pPr>
            <w:r w:rsidRPr="002039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ListBullet"/>
            </w:pPr>
            <w:r w:rsidRPr="002039B9">
              <w:t>characteristics from SDSs/MSDSs and workplace procedures</w:t>
            </w:r>
          </w:p>
          <w:p w:rsidR="00000000" w:rsidRPr="002039B9" w:rsidP="002039B9">
            <w:pPr>
              <w:pStyle w:val="ListBullet"/>
            </w:pPr>
            <w:r w:rsidRPr="002039B9">
              <w:t>correct storage of materials and environmentally friendly waste management</w:t>
            </w:r>
          </w:p>
          <w:p w:rsidR="00000000" w:rsidRPr="002039B9" w:rsidP="002039B9">
            <w:pPr>
              <w:pStyle w:val="ListBullet"/>
            </w:pPr>
            <w:r w:rsidRPr="002039B9">
              <w:t xml:space="preserve">hazards that may occur and ways of controlling the risks involved </w:t>
            </w:r>
          </w:p>
          <w:p w:rsidR="00000000" w:rsidRPr="002039B9" w:rsidP="002039B9">
            <w:pPr>
              <w:pStyle w:val="ListBullet"/>
            </w:pPr>
            <w:r w:rsidRPr="002039B9">
              <w:t>job safety analysis (JSA) and safe work method statements</w:t>
            </w:r>
          </w:p>
          <w:p w:rsidR="00000000" w:rsidRPr="002039B9" w:rsidP="002039B9">
            <w:pPr>
              <w:pStyle w:val="ListBullet"/>
            </w:pPr>
            <w:r w:rsidRPr="002039B9">
              <w:t>LPG heating and cutting equipment types, characteristics, uses and limitations</w:t>
            </w:r>
          </w:p>
          <w:p w:rsidR="00000000" w:rsidRPr="002039B9" w:rsidP="002039B9">
            <w:pPr>
              <w:pStyle w:val="ListBullet"/>
            </w:pPr>
            <w:r w:rsidRPr="002039B9">
              <w:t>oxy-LPG heating and cutting equipment set-up and operating techniques</w:t>
            </w:r>
          </w:p>
          <w:p w:rsidR="00000000" w:rsidRPr="002039B9" w:rsidP="002039B9">
            <w:pPr>
              <w:pStyle w:val="ListBullet"/>
            </w:pPr>
            <w:r w:rsidRPr="002039B9">
              <w:t>problems that may occur and action that can be taken to resolve these problems</w:t>
            </w:r>
          </w:p>
          <w:p w:rsidR="00000000" w:rsidRPr="002039B9" w:rsidP="002039B9">
            <w:pPr>
              <w:pStyle w:val="ListBullet"/>
            </w:pPr>
            <w:r w:rsidRPr="002039B9">
              <w:t>rail stresses</w:t>
            </w:r>
          </w:p>
          <w:p w:rsidR="00000000" w:rsidRPr="002039B9" w:rsidP="002039B9">
            <w:pPr>
              <w:pStyle w:val="ListBullet"/>
            </w:pPr>
            <w:r w:rsidRPr="002039B9">
              <w:t>regulations r</w:t>
            </w:r>
            <w:r w:rsidRPr="002039B9">
              <w:t xml:space="preserve">elating to heating and cutting materials for the rail industry using oxy-LPG equipment </w:t>
            </w:r>
          </w:p>
          <w:p w:rsidR="00000000" w:rsidRPr="002039B9" w:rsidP="002039B9">
            <w:pPr>
              <w:pStyle w:val="ListBullet"/>
            </w:pPr>
            <w:r w:rsidRPr="002039B9">
              <w:t>relevant rail danger zones</w:t>
            </w:r>
          </w:p>
          <w:p w:rsidR="00000000" w:rsidRPr="002039B9" w:rsidP="002039B9">
            <w:pPr>
              <w:pStyle w:val="ListBullet"/>
            </w:pPr>
            <w:r w:rsidRPr="002039B9">
              <w:t>relevant WHS/OHS and environmental protection procedures and guidelines.</w:t>
            </w:r>
          </w:p>
        </w:tc>
      </w:tr>
    </w:tbl>
    <w:p w:rsidR="00000000" w:rsidRPr="002039B9" w:rsidP="002039B9">
      <w:pPr>
        <w:pStyle w:val="BodyText"/>
      </w:pPr>
    </w:p>
    <w:p w:rsidR="00000000" w:rsidRPr="002039B9" w:rsidP="002039B9">
      <w:pPr>
        <w:pStyle w:val="AllowPageBreak"/>
      </w:pPr>
    </w:p>
    <w:p w:rsidR="00000000" w:rsidRPr="002039B9" w:rsidP="002039B9">
      <w:pPr>
        <w:pStyle w:val="Heading1"/>
      </w:pPr>
      <w:bookmarkStart w:id="14" w:name="O_754310"/>
      <w:bookmarkEnd w:id="14"/>
      <w:r w:rsidRPr="002039B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5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9B9" w:rsidP="002039B9">
            <w:pPr>
              <w:pStyle w:val="BodyText"/>
            </w:pPr>
            <w:r w:rsidRPr="002039B9">
              <w:t xml:space="preserve">As a minimum, assessors must satisfy applicable regulatory requirements, which include requirements in the </w:t>
            </w:r>
            <w:r w:rsidRPr="002039B9">
              <w:rPr>
                <w:rStyle w:val="Emphasis"/>
              </w:rPr>
              <w:t>Standards for Registered Training Organisations</w:t>
            </w:r>
            <w:r w:rsidRPr="002039B9">
              <w:t xml:space="preserve"> current at the time of assessment. </w:t>
            </w:r>
          </w:p>
          <w:p w:rsidR="00000000" w:rsidRPr="002039B9" w:rsidP="002039B9">
            <w:pPr>
              <w:pStyle w:val="BodyText"/>
            </w:pPr>
            <w:r w:rsidRPr="002039B9">
              <w:t>As a minimum, assessment must satisfy applicable regulatory requi</w:t>
            </w:r>
            <w:r w:rsidRPr="002039B9">
              <w:t xml:space="preserve">rements, which include requirements in the </w:t>
            </w:r>
            <w:r w:rsidRPr="002039B9">
              <w:rPr>
                <w:rStyle w:val="Emphasis"/>
              </w:rPr>
              <w:t>Standards for Registered Training Organisations</w:t>
            </w:r>
            <w:r w:rsidRPr="002039B9">
              <w:t xml:space="preserve"> current at the time of assessment.</w:t>
            </w:r>
          </w:p>
          <w:p w:rsidR="00000000" w:rsidRPr="002039B9" w:rsidP="002039B9">
            <w:pPr>
              <w:pStyle w:val="BodyText"/>
            </w:pPr>
            <w:r w:rsidRPr="002039B9">
              <w:t>Assessment must occur in workplace operational situations or, where this is not available, in simulated workplace operational situ</w:t>
            </w:r>
            <w:r w:rsidRPr="002039B9">
              <w:t>ations that replicate rail corridor workplace conditions.</w:t>
            </w:r>
          </w:p>
          <w:p w:rsidR="00000000" w:rsidRPr="002039B9" w:rsidP="002039B9">
            <w:pPr>
              <w:pStyle w:val="BodyText"/>
            </w:pPr>
            <w:r w:rsidRPr="002039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039B9" w:rsidP="002039B9">
            <w:pPr>
              <w:pStyle w:val="BodyText"/>
            </w:pPr>
            <w:r w:rsidRPr="002039B9">
              <w:t>Resources for assessment inclu</w:t>
            </w:r>
            <w:r w:rsidRPr="002039B9">
              <w:t>de:</w:t>
            </w:r>
          </w:p>
          <w:p w:rsidR="00000000" w:rsidRPr="002039B9" w:rsidP="002039B9">
            <w:pPr>
              <w:pStyle w:val="ListBullet"/>
            </w:pPr>
            <w:r w:rsidRPr="002039B9">
              <w:t>a range of relevant exercises, case studies and/or simulations</w:t>
            </w:r>
          </w:p>
          <w:p w:rsidR="00000000" w:rsidRPr="002039B9" w:rsidP="002039B9">
            <w:pPr>
              <w:pStyle w:val="ListBullet"/>
            </w:pPr>
            <w:r w:rsidRPr="002039B9">
              <w:t>relevant and appropriate materials, tools, equipment and personal protective equipment currently used in industry</w:t>
            </w:r>
          </w:p>
          <w:p w:rsidR="00000000" w:rsidRPr="002039B9" w:rsidP="002039B9">
            <w:pPr>
              <w:pStyle w:val="ListBullet"/>
            </w:pPr>
            <w:r w:rsidRPr="002039B9">
              <w:t>applicable documentation including workplace procedures, regulations, rail</w:t>
            </w:r>
            <w:r w:rsidRPr="002039B9">
              <w:t xml:space="preserve"> industry standards, SDSs/MSDSs, codes of practice and operation manuals.</w:t>
            </w:r>
          </w:p>
        </w:tc>
      </w:tr>
    </w:tbl>
    <w:p w:rsidR="00000000" w:rsidRPr="002039B9" w:rsidP="002039B9">
      <w:pPr>
        <w:pStyle w:val="BodyText"/>
      </w:pPr>
    </w:p>
    <w:p w:rsidR="00000000" w:rsidRPr="002039B9" w:rsidP="002039B9">
      <w:pPr>
        <w:pStyle w:val="AllowPageBreak"/>
      </w:pPr>
    </w:p>
    <w:p w:rsidR="00000000" w:rsidRPr="002039B9" w:rsidP="002039B9">
      <w:pPr>
        <w:pStyle w:val="Heading1"/>
      </w:pPr>
      <w:bookmarkStart w:id="15" w:name="O_754313"/>
      <w:bookmarkEnd w:id="15"/>
      <w:r w:rsidRPr="002039B9">
        <w:t>Links</w:t>
      </w:r>
    </w:p>
    <w:p w:rsidR="00000000" w:rsidRPr="002039B9" w:rsidP="009A3598">
      <w:pPr>
        <w:pStyle w:val="BodyText"/>
      </w:pPr>
      <w:r w:rsidRPr="00203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60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39B9" w:rsidP="002039B9"/>
    <w:sectPr w:rsidSect="002039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 w:rsidRPr="009A3598" w:rsidP="009A3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98" w:rsidP="00203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598" w:rsidP="00203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3598" w:rsidP="002039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 w:rsidP="00203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3598">
      <w:t>Approved</w:t>
    </w:r>
    <w:r w:rsidR="009A35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35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3598">
      <w:rPr>
        <w:noProof/>
      </w:rPr>
      <w:t>4</w:t>
    </w:r>
    <w:r>
      <w:rPr>
        <w:noProof/>
      </w:rPr>
      <w:fldChar w:fldCharType="end"/>
    </w:r>
  </w:p>
  <w:p w:rsidR="002039B9" w:rsidP="00203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35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3598">
      <w:t>Industry Skills Australia</w:t>
    </w:r>
    <w:r w:rsidR="009A3598">
      <w:fldChar w:fldCharType="end"/>
    </w:r>
  </w:p>
  <w:p w:rsidR="002039B9" w:rsidP="00203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9B9" w:rsidRPr="009A3598" w:rsidP="009A3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98" w:rsidRPr="002D2AF8" w:rsidP="00203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TLIW3035 Heat and cut materials using oxy-LPG equipment for the rail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3598" w:rsidP="002039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9B9" w:rsidRPr="002D2AF8" w:rsidP="00203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3598">
      <w:t>TLIW3035 Heat and cut materials using oxy-LPG equipment for the rail industry</w:t>
    </w:r>
    <w:r w:rsidR="009A35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3598">
      <w:rPr>
        <w:noProof/>
      </w:rPr>
      <w:t>2 March 2025</w:t>
    </w:r>
    <w:r>
      <w:fldChar w:fldCharType="end"/>
    </w:r>
  </w:p>
  <w:p w:rsidR="002039B9" w:rsidP="00203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24F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C4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9B9"/>
  </w:style>
  <w:style w:type="character" w:customStyle="1" w:styleId="Heading1Char">
    <w:name w:val="Heading 1 Char"/>
    <w:basedOn w:val="DefaultParagraphFont"/>
    <w:link w:val="Heading1"/>
    <w:rsid w:val="00203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9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9B9"/>
    <w:rPr>
      <w:b/>
      <w:spacing w:val="0"/>
    </w:rPr>
  </w:style>
  <w:style w:type="character" w:styleId="Emphasis">
    <w:name w:val="Emphasis"/>
    <w:basedOn w:val="DefaultParagraphFont"/>
    <w:qFormat/>
    <w:rsid w:val="002039B9"/>
    <w:rPr>
      <w:i/>
    </w:rPr>
  </w:style>
  <w:style w:type="paragraph" w:customStyle="1" w:styleId="SuperHeading">
    <w:name w:val="SuperHeading"/>
    <w:basedOn w:val="Normal"/>
    <w:rsid w:val="00203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9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9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9B9"/>
  </w:style>
  <w:style w:type="paragraph" w:styleId="TableofFigures">
    <w:name w:val="table of figures"/>
    <w:basedOn w:val="Normal"/>
    <w:next w:val="Normal"/>
    <w:semiHidden/>
    <w:rsid w:val="00203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9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9B9"/>
    <w:rPr>
      <w:rFonts w:ascii="Wingdings" w:hAnsi="Wingdings"/>
    </w:rPr>
  </w:style>
  <w:style w:type="paragraph" w:customStyle="1" w:styleId="TableHeading">
    <w:name w:val="Table Heading"/>
    <w:basedOn w:val="HeadingBase"/>
    <w:rsid w:val="00203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9B9"/>
    <w:rPr>
      <w:color w:val="0033CC"/>
      <w:u w:val="none"/>
    </w:rPr>
  </w:style>
  <w:style w:type="paragraph" w:customStyle="1" w:styleId="BodyTextRight">
    <w:name w:val="Body Text Right"/>
    <w:basedOn w:val="BodyText"/>
    <w:rsid w:val="00203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9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9B9"/>
    <w:rPr>
      <w:sz w:val="32"/>
    </w:rPr>
  </w:style>
  <w:style w:type="paragraph" w:customStyle="1" w:styleId="HeadingProcedure">
    <w:name w:val="Heading Procedure"/>
    <w:basedOn w:val="HeadingBase"/>
    <w:next w:val="Normal"/>
    <w:rsid w:val="00203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9B9"/>
    <w:pPr>
      <w:spacing w:before="60" w:after="60"/>
    </w:pPr>
  </w:style>
  <w:style w:type="paragraph" w:styleId="ListContinue">
    <w:name w:val="List Continue"/>
    <w:basedOn w:val="List"/>
    <w:rsid w:val="002039B9"/>
    <w:pPr>
      <w:ind w:firstLine="0"/>
    </w:pPr>
  </w:style>
  <w:style w:type="paragraph" w:customStyle="1" w:styleId="ListNote">
    <w:name w:val="List Note"/>
    <w:basedOn w:val="List"/>
    <w:rsid w:val="00203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9B9"/>
    <w:rPr>
      <w:rFonts w:ascii="Courier New" w:hAnsi="Courier New"/>
    </w:rPr>
  </w:style>
  <w:style w:type="paragraph" w:customStyle="1" w:styleId="NoteBullet">
    <w:name w:val="Note Bullet"/>
    <w:basedOn w:val="Note"/>
    <w:rsid w:val="00203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9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9B9"/>
    <w:rPr>
      <w:b/>
      <w:smallCaps/>
    </w:rPr>
  </w:style>
  <w:style w:type="paragraph" w:customStyle="1" w:styleId="TableListNumber">
    <w:name w:val="Table List Number"/>
    <w:basedOn w:val="ListNumber"/>
    <w:rsid w:val="00203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9B9"/>
    <w:pPr>
      <w:numPr>
        <w:numId w:val="8"/>
      </w:numPr>
    </w:pPr>
  </w:style>
  <w:style w:type="paragraph" w:customStyle="1" w:styleId="ListAlpha2">
    <w:name w:val="List Alpha 2"/>
    <w:basedOn w:val="List2"/>
    <w:rsid w:val="002039B9"/>
    <w:pPr>
      <w:numPr>
        <w:numId w:val="7"/>
      </w:numPr>
    </w:pPr>
  </w:style>
  <w:style w:type="paragraph" w:styleId="List2">
    <w:name w:val="List 2"/>
    <w:basedOn w:val="BodyText"/>
    <w:rsid w:val="00203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9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9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9B9"/>
    <w:pPr>
      <w:numPr>
        <w:numId w:val="3"/>
      </w:numPr>
    </w:pPr>
  </w:style>
  <w:style w:type="paragraph" w:styleId="ListContinue2">
    <w:name w:val="List Continue 2"/>
    <w:basedOn w:val="List2"/>
    <w:rsid w:val="002039B9"/>
    <w:pPr>
      <w:ind w:firstLine="0"/>
    </w:pPr>
  </w:style>
  <w:style w:type="paragraph" w:styleId="ListContinue3">
    <w:name w:val="List Continue 3"/>
    <w:basedOn w:val="List3"/>
    <w:rsid w:val="002039B9"/>
    <w:pPr>
      <w:ind w:left="1021" w:firstLine="0"/>
    </w:pPr>
  </w:style>
  <w:style w:type="paragraph" w:styleId="ListContinue4">
    <w:name w:val="List Continue 4"/>
    <w:basedOn w:val="List4"/>
    <w:rsid w:val="002039B9"/>
    <w:pPr>
      <w:ind w:firstLine="0"/>
    </w:pPr>
  </w:style>
  <w:style w:type="paragraph" w:styleId="ListContinue5">
    <w:name w:val="List Continue 5"/>
    <w:basedOn w:val="List5"/>
    <w:rsid w:val="002039B9"/>
    <w:pPr>
      <w:ind w:firstLine="0"/>
    </w:pPr>
  </w:style>
  <w:style w:type="paragraph" w:styleId="ListNumber3">
    <w:name w:val="List Number 3"/>
    <w:basedOn w:val="List3"/>
    <w:rsid w:val="002039B9"/>
    <w:pPr>
      <w:numPr>
        <w:numId w:val="4"/>
      </w:numPr>
    </w:pPr>
  </w:style>
  <w:style w:type="paragraph" w:styleId="ListNumber4">
    <w:name w:val="List Number 4"/>
    <w:basedOn w:val="List4"/>
    <w:rsid w:val="002039B9"/>
    <w:pPr>
      <w:numPr>
        <w:numId w:val="5"/>
      </w:numPr>
    </w:pPr>
  </w:style>
  <w:style w:type="paragraph" w:styleId="ListNumber5">
    <w:name w:val="List Number 5"/>
    <w:basedOn w:val="List5"/>
    <w:rsid w:val="002039B9"/>
    <w:pPr>
      <w:numPr>
        <w:numId w:val="6"/>
      </w:numPr>
    </w:pPr>
  </w:style>
  <w:style w:type="paragraph" w:styleId="BlockText">
    <w:name w:val="Block Text"/>
    <w:basedOn w:val="Normal"/>
    <w:rsid w:val="00203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9B9"/>
    <w:rPr>
      <w:sz w:val="16"/>
      <w:vertAlign w:val="superscript"/>
    </w:rPr>
  </w:style>
  <w:style w:type="character" w:customStyle="1" w:styleId="Symbols">
    <w:name w:val="Symbols"/>
    <w:basedOn w:val="DefaultParagraphFont"/>
    <w:rsid w:val="002039B9"/>
    <w:rPr>
      <w:rFonts w:ascii="Symbol" w:hAnsi="Symbol"/>
    </w:rPr>
  </w:style>
  <w:style w:type="character" w:customStyle="1" w:styleId="MenuOptions">
    <w:name w:val="Menu Options"/>
    <w:basedOn w:val="DefaultParagraphFont"/>
    <w:rsid w:val="00203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9B9"/>
    <w:rPr>
      <w:b/>
    </w:rPr>
  </w:style>
  <w:style w:type="character" w:customStyle="1" w:styleId="Underlined">
    <w:name w:val="Underlined"/>
    <w:basedOn w:val="DefaultParagraphFont"/>
    <w:rsid w:val="002039B9"/>
    <w:rPr>
      <w:u w:val="single"/>
    </w:rPr>
  </w:style>
  <w:style w:type="paragraph" w:customStyle="1" w:styleId="TableBodyTextRight">
    <w:name w:val="Table Body Text Right"/>
    <w:basedOn w:val="TableBodyText"/>
    <w:rsid w:val="00203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9B9"/>
    <w:rPr>
      <w:sz w:val="18"/>
    </w:rPr>
  </w:style>
  <w:style w:type="paragraph" w:customStyle="1" w:styleId="BodySmallRight">
    <w:name w:val="Body Small Right"/>
    <w:basedOn w:val="BodyTextRight"/>
    <w:rsid w:val="002039B9"/>
    <w:rPr>
      <w:sz w:val="18"/>
      <w:szCs w:val="18"/>
    </w:rPr>
  </w:style>
  <w:style w:type="paragraph" w:customStyle="1" w:styleId="MarginEdition">
    <w:name w:val="Margin Edition"/>
    <w:basedOn w:val="MarginNote"/>
    <w:rsid w:val="00203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9B9"/>
    <w:rPr>
      <w:sz w:val="2"/>
      <w:szCs w:val="2"/>
    </w:rPr>
  </w:style>
  <w:style w:type="character" w:customStyle="1" w:styleId="Small">
    <w:name w:val="Small"/>
    <w:basedOn w:val="DefaultParagraphFont"/>
    <w:rsid w:val="002039B9"/>
    <w:rPr>
      <w:sz w:val="16"/>
    </w:rPr>
  </w:style>
  <w:style w:type="paragraph" w:customStyle="1" w:styleId="WideTable">
    <w:name w:val="Wide Table"/>
    <w:basedOn w:val="Normal"/>
    <w:rsid w:val="00203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9B9"/>
  </w:style>
  <w:style w:type="paragraph" w:styleId="Quote">
    <w:name w:val="Quote"/>
    <w:basedOn w:val="Heading1"/>
    <w:link w:val="QuoteChar"/>
    <w:qFormat/>
    <w:rsid w:val="00203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9B9"/>
    <w:pPr>
      <w:pageBreakBefore/>
    </w:pPr>
  </w:style>
  <w:style w:type="paragraph" w:customStyle="1" w:styleId="Border">
    <w:name w:val="Border"/>
    <w:basedOn w:val="Normal"/>
    <w:qFormat/>
    <w:rsid w:val="00203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9B9"/>
    <w:rPr>
      <w:u w:val="single"/>
    </w:rPr>
  </w:style>
  <w:style w:type="character" w:customStyle="1" w:styleId="BoldandItalics">
    <w:name w:val="Bold and Italics"/>
    <w:qFormat/>
    <w:rsid w:val="002039B9"/>
    <w:rPr>
      <w:b/>
      <w:i/>
      <w:u w:val="none"/>
    </w:rPr>
  </w:style>
  <w:style w:type="paragraph" w:styleId="BalloonText">
    <w:name w:val="Balloon Text"/>
    <w:basedOn w:val="Normal"/>
    <w:link w:val="BalloonTextChar"/>
    <w:rsid w:val="00203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9B9"/>
    <w:pPr>
      <w:spacing w:before="0" w:after="0"/>
    </w:pPr>
  </w:style>
  <w:style w:type="paragraph" w:customStyle="1" w:styleId="BodyTextBold">
    <w:name w:val="Body Text Bold"/>
    <w:basedOn w:val="BodyText"/>
    <w:qFormat/>
    <w:rsid w:val="002039B9"/>
    <w:rPr>
      <w:b/>
    </w:rPr>
  </w:style>
  <w:style w:type="character" w:styleId="Hyperlink">
    <w:name w:val="Hyperlink"/>
    <w:basedOn w:val="DefaultParagraphFont"/>
    <w:uiPriority w:val="99"/>
    <w:unhideWhenUsed/>
    <w:rsid w:val="009A3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1285</Words>
  <Characters>8189</Characters>
  <Application>Microsoft Office Word</Application>
  <DocSecurity>0</DocSecurity>
  <Lines>248</Lines>
  <Paragraphs>157</Paragraphs>
  <ScaleCrop>false</ScaleCrop>
  <Company>Author-it Software Corporation Ltd.</Company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TLIW3035 Heat and cut materials using oxy-LPG equipment for the rail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