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C6A" w:rsidP="00136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TLIW3026 Operate stand alone signalling/point control equipment</w:t>
      </w:r>
      <w:r>
        <w:fldChar w:fldCharType="end"/>
      </w:r>
    </w:p>
    <w:p w:rsidR="00136C6A" w:rsidP="00136C6A">
      <w:pPr>
        <w:pStyle w:val="Version"/>
        <w:sectPr w:rsidSect="009E0A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0AAB" w:rsidP="009E0AAB">
      <w:pPr>
        <w:pStyle w:val="SuperHeading"/>
      </w:pPr>
      <w:r w:rsidRPr="009E0AAB">
        <w:t>TLIW3026 Operate stand alone signalling/point control equipment</w:t>
      </w:r>
    </w:p>
    <w:p w:rsidR="00000000" w:rsidRPr="009E0AAB" w:rsidP="009E0AAB">
      <w:pPr>
        <w:pStyle w:val="Heading1"/>
      </w:pPr>
      <w:bookmarkStart w:id="1" w:name="O_1195196"/>
      <w:bookmarkEnd w:id="1"/>
      <w:r w:rsidRPr="009E0A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rPr>
                <w:rStyle w:val="SpecialBold"/>
              </w:rPr>
              <w:t>Release 2</w:t>
            </w:r>
            <w:r w:rsidRPr="009E0AAB">
              <w:t>. This is the second release of this unit of competency in the TLI Transport and Logistics Training Package:</w:t>
            </w:r>
          </w:p>
          <w:p w:rsidR="00000000" w:rsidRPr="009E0AAB" w:rsidP="009E0AAB">
            <w:pPr>
              <w:pStyle w:val="ListBullet"/>
            </w:pPr>
            <w:r w:rsidRPr="009E0AAB">
              <w:t>Minor statement changes in</w:t>
            </w:r>
            <w:r w:rsidRPr="009E0AAB">
              <w:t xml:space="preserve"> Performance Evidence</w:t>
            </w:r>
          </w:p>
          <w:p w:rsidR="00000000" w:rsidP="009E0AAB">
            <w:pPr>
              <w:pStyle w:val="ListBullet"/>
              <w:rPr>
                <w:lang w:val="en-NZ"/>
              </w:rPr>
            </w:pPr>
            <w:r w:rsidRPr="009E0AAB">
              <w:t>Minor statement changes in Assessment Conditions.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rPr>
                <w:rStyle w:val="SpecialBold"/>
              </w:rPr>
              <w:t>Release 1</w:t>
            </w:r>
            <w:r w:rsidRPr="009E0AAB">
              <w:t>. This is the first release of this unit of competency in the TLI Transport and Logistics Training Package.</w:t>
            </w:r>
          </w:p>
        </w:tc>
      </w:tr>
    </w:tbl>
    <w:p w:rsidR="00000000" w:rsidRPr="009E0AAB" w:rsidP="009E0AAB">
      <w:pPr>
        <w:pStyle w:val="NoPaddingFontSize1"/>
      </w:pPr>
    </w:p>
    <w:p w:rsidR="00000000" w:rsidRPr="009E0AAB" w:rsidP="009E0AAB">
      <w:pPr>
        <w:pStyle w:val="AllowPageBreak"/>
      </w:pPr>
    </w:p>
    <w:p w:rsidR="00000000" w:rsidRPr="009E0AAB" w:rsidP="009E0AAB">
      <w:pPr>
        <w:pStyle w:val="Heading1"/>
      </w:pPr>
      <w:bookmarkStart w:id="2" w:name="O_1195195"/>
      <w:bookmarkEnd w:id="2"/>
      <w:r w:rsidRPr="009E0A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t>This unit involves the skills and</w:t>
            </w:r>
            <w:r w:rsidRPr="009E0AAB">
              <w:t xml:space="preserve"> knowledge required to operate stand alone signalling/point control equipment on a rail network in accordance with Rail Infrastructure Manager requirements. </w:t>
            </w:r>
          </w:p>
          <w:p w:rsidR="00000000" w:rsidRPr="009E0AAB" w:rsidP="009E0AAB">
            <w:pPr>
              <w:pStyle w:val="BodyText"/>
            </w:pPr>
            <w:r w:rsidRPr="009E0AAB">
              <w:t>It includes using and restoring stand alone signalling/point control equipment.</w:t>
            </w:r>
          </w:p>
          <w:p w:rsidR="00000000" w:rsidRPr="009E0AAB" w:rsidP="009E0AAB">
            <w:pPr>
              <w:pStyle w:val="BodyText"/>
            </w:pPr>
            <w:r w:rsidRPr="009E0AAB">
              <w:t>People achieving c</w:t>
            </w:r>
            <w:r w:rsidRPr="009E0AAB">
              <w:t>ompetence in this unit will need to fulfil the applicable state/territory legislated rail safety requirements and to comply with relevant codes of practice and/or guidelines.</w:t>
            </w:r>
          </w:p>
          <w:p w:rsidR="00000000" w:rsidRPr="009E0AAB" w:rsidP="009E0AAB">
            <w:pPr>
              <w:pStyle w:val="BodyText"/>
            </w:pPr>
            <w:r w:rsidRPr="009E0AAB">
              <w:t xml:space="preserve">The unit includes the application of Rail Infrastructure Manager rules, procedures and protocols for rail safety but does not include the implementation of worksite protection. </w:t>
            </w:r>
          </w:p>
          <w:p w:rsidR="00000000" w:rsidRPr="009E0AAB" w:rsidP="009E0AAB">
            <w:pPr>
              <w:pStyle w:val="BodyText"/>
            </w:pPr>
            <w:r w:rsidRPr="009E0AAB">
              <w:t xml:space="preserve">No licensing, legislative or certification requirements apply to this unit at </w:t>
            </w:r>
            <w:r w:rsidRPr="009E0AAB">
              <w:t>the time of publication.</w:t>
            </w:r>
          </w:p>
        </w:tc>
      </w:tr>
    </w:tbl>
    <w:p w:rsidR="00000000" w:rsidRPr="009E0AAB" w:rsidP="009E0AAB">
      <w:pPr>
        <w:pStyle w:val="NoPaddingFontSize1"/>
      </w:pPr>
    </w:p>
    <w:p w:rsidR="00000000" w:rsidRPr="009E0AAB" w:rsidP="009E0AAB">
      <w:pPr>
        <w:pStyle w:val="AllowPageBreak"/>
      </w:pPr>
    </w:p>
    <w:p w:rsidR="00000000" w:rsidRPr="009E0AAB" w:rsidP="009E0AAB">
      <w:pPr>
        <w:pStyle w:val="Heading1"/>
      </w:pPr>
      <w:bookmarkStart w:id="3" w:name="O_1195194"/>
      <w:bookmarkEnd w:id="3"/>
      <w:r w:rsidRPr="009E0A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t>Not applicable.</w:t>
            </w:r>
          </w:p>
        </w:tc>
      </w:tr>
    </w:tbl>
    <w:p w:rsidR="00000000" w:rsidRPr="009E0AAB" w:rsidP="009E0AAB">
      <w:pPr>
        <w:pStyle w:val="NoPaddingFontSize1"/>
      </w:pPr>
    </w:p>
    <w:p w:rsidR="00000000" w:rsidRPr="009E0AAB" w:rsidP="009E0AAB">
      <w:pPr>
        <w:pStyle w:val="AllowPageBreak"/>
      </w:pPr>
    </w:p>
    <w:p w:rsidR="00000000" w:rsidRPr="009E0AAB" w:rsidP="009E0AAB">
      <w:pPr>
        <w:pStyle w:val="Heading1"/>
      </w:pPr>
      <w:bookmarkStart w:id="4" w:name="O_1195193"/>
      <w:bookmarkEnd w:id="4"/>
      <w:r w:rsidRPr="009E0AA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t>W – Equipment and Systems Operations.</w:t>
            </w:r>
          </w:p>
        </w:tc>
      </w:tr>
    </w:tbl>
    <w:p w:rsidR="00000000" w:rsidRPr="009E0AAB" w:rsidP="009E0AAB">
      <w:pPr>
        <w:pStyle w:val="NoPaddingFontSize1"/>
      </w:pPr>
    </w:p>
    <w:p w:rsidR="00000000" w:rsidRPr="009E0AAB" w:rsidP="009E0AAB">
      <w:pPr>
        <w:pStyle w:val="AllowPageBreak"/>
      </w:pPr>
    </w:p>
    <w:p w:rsidR="00000000" w:rsidRPr="009E0AAB" w:rsidP="009E0AAB">
      <w:pPr>
        <w:pStyle w:val="Heading1"/>
      </w:pPr>
      <w:bookmarkStart w:id="5" w:name="O_1195192"/>
      <w:bookmarkEnd w:id="5"/>
      <w:r w:rsidRPr="009E0A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t>Rail sector.</w:t>
            </w:r>
          </w:p>
        </w:tc>
      </w:tr>
    </w:tbl>
    <w:p w:rsidR="00000000" w:rsidRPr="009E0AAB" w:rsidP="009E0AAB">
      <w:pPr>
        <w:pStyle w:val="NoPaddingFontSize1"/>
      </w:pPr>
    </w:p>
    <w:p w:rsidR="00000000" w:rsidRPr="009E0AAB" w:rsidP="009E0AAB">
      <w:pPr>
        <w:pStyle w:val="AllowPageBreak"/>
      </w:pPr>
    </w:p>
    <w:p w:rsidR="00000000" w:rsidRPr="009E0AAB" w:rsidP="009E0AAB">
      <w:pPr>
        <w:pStyle w:val="Heading1"/>
      </w:pPr>
      <w:bookmarkStart w:id="6" w:name="O_1195191"/>
      <w:bookmarkEnd w:id="6"/>
      <w:r w:rsidRPr="009E0AAB">
        <w:t>Elements and Performance Criteri</w:t>
      </w:r>
      <w:r w:rsidRPr="009E0AAB">
        <w:t>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280"/>
        <w:gridCol w:w="427"/>
        <w:gridCol w:w="6340"/>
      </w:tblGrid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Elements describe the essential outcomes.</w:t>
            </w:r>
          </w:p>
        </w:tc>
        <w:tc>
          <w:tcPr>
            <w:tcW w:w="6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Performance criteria describe the performance needed to demonstrate achievement of the element.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rPr>
                <w:rStyle w:val="SpecialBold"/>
              </w:rPr>
              <w:t>1</w:t>
            </w:r>
          </w:p>
        </w:tc>
        <w:tc>
          <w:tcPr>
            <w:tcW w:w="2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rPr>
                <w:rStyle w:val="SpecialBold"/>
              </w:rPr>
              <w:t>Use stand alone signalling control equipment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rPr>
                <w:rStyle w:val="SpecialBold"/>
              </w:rPr>
              <w:t>1.1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Signalling/point control equipment is identified and confirmed with network control officer, as required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rPr>
                <w:rStyle w:val="SpecialBold"/>
              </w:rPr>
              <w:t>1.2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Authority to operate signalling/point control equipment is obtained from network control officer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rPr>
                <w:rStyle w:val="SpecialBold"/>
              </w:rPr>
              <w:t>1.3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Appropriate personal protective equipment (PPE) is worn in accordance with Rail Infrastructure Manager and organisational requirements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rPr>
                <w:rStyle w:val="SpecialBold"/>
              </w:rPr>
              <w:t>1.4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Track environment is accessed safely in accordance with workplace procedures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rPr>
                <w:rStyle w:val="SpecialBold"/>
              </w:rPr>
              <w:t>1.5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Changed local conditions are i</w:t>
            </w:r>
            <w:r w:rsidRPr="009E0AAB">
              <w:t>dentified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rPr>
                <w:rStyle w:val="SpecialBold"/>
              </w:rPr>
              <w:t>1.6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Stand alone signalling/point control equipment is operated safely in accordance with local instructions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rPr>
                <w:rStyle w:val="SpecialBold"/>
              </w:rPr>
              <w:t>1.7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Route is set and confirmed as correct to facilitate safe rail vehicle movement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rPr>
                <w:rStyle w:val="SpecialBold"/>
              </w:rPr>
              <w:t>1.8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Communication with network control officer is maintained using appropriate communications protocols and systems in accordance with workplace procedures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rPr>
                <w:rStyle w:val="SpecialBold"/>
              </w:rPr>
              <w:t>1.9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Unsafe situations and/or emergencies are identified and appropriate actions taken in accordance w</w:t>
            </w:r>
            <w:r w:rsidRPr="009E0AAB">
              <w:t>ith workplace procedures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rPr>
                <w:rStyle w:val="SpecialBold"/>
              </w:rPr>
              <w:t>2</w:t>
            </w:r>
          </w:p>
        </w:tc>
        <w:tc>
          <w:tcPr>
            <w:tcW w:w="2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rPr>
                <w:rStyle w:val="SpecialBold"/>
              </w:rPr>
              <w:t>Restore stand alone signalling control equipment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rPr>
                <w:rStyle w:val="SpecialBold"/>
              </w:rPr>
              <w:t>2.1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Network control officer is informed when rail vehicle/s is clear of fouling points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rPr>
                <w:rStyle w:val="SpecialBold"/>
              </w:rPr>
              <w:t>2.2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Stand alone signalling/point control equipment is restored to correct position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rPr>
                <w:rStyle w:val="SpecialBold"/>
              </w:rPr>
              <w:t>2.3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Restoration is confirmed with network control officer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rPr>
                <w:rStyle w:val="SpecialBold"/>
              </w:rPr>
              <w:t>2.4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Signalling/point control equipment is locked and secured, as required, in accordance with workplace procedures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rPr>
                <w:rStyle w:val="SpecialBold"/>
              </w:rPr>
              <w:t>2.5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t>Identified equipment faults are reported in accordance with workplace procedures</w:t>
            </w:r>
          </w:p>
        </w:tc>
      </w:tr>
    </w:tbl>
    <w:p w:rsidR="00000000" w:rsidRPr="009E0AAB" w:rsidP="009E0AAB">
      <w:pPr>
        <w:pStyle w:val="NoPaddingFontSize1"/>
      </w:pPr>
    </w:p>
    <w:p w:rsidR="00000000" w:rsidRPr="009E0AAB" w:rsidP="009E0AAB">
      <w:pPr>
        <w:pStyle w:val="AllowPageBreak"/>
      </w:pPr>
    </w:p>
    <w:p w:rsidR="00000000" w:rsidRPr="009E0AAB" w:rsidP="009E0AAB">
      <w:pPr>
        <w:pStyle w:val="Heading1"/>
      </w:pPr>
      <w:bookmarkStart w:id="7" w:name="O_1195190"/>
      <w:bookmarkEnd w:id="7"/>
      <w:r w:rsidRPr="009E0A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t>Foundation skills essential to performance are explicit in the performance criteria of this unit of competency.</w:t>
            </w:r>
          </w:p>
        </w:tc>
      </w:tr>
    </w:tbl>
    <w:p w:rsidR="00000000" w:rsidRPr="009E0AAB" w:rsidP="009E0AAB">
      <w:pPr>
        <w:pStyle w:val="NoPaddingFontSize1"/>
      </w:pPr>
    </w:p>
    <w:p w:rsidR="00000000" w:rsidRPr="009E0AAB" w:rsidP="009E0AAB">
      <w:pPr>
        <w:pStyle w:val="AllowPageBreak"/>
      </w:pPr>
    </w:p>
    <w:p w:rsidR="00000000" w:rsidRPr="009E0AAB" w:rsidP="009E0AAB">
      <w:pPr>
        <w:pStyle w:val="Heading1"/>
      </w:pPr>
      <w:bookmarkStart w:id="8" w:name="O_1195189"/>
      <w:bookmarkEnd w:id="8"/>
      <w:r w:rsidRPr="009E0AAB">
        <w:t>Ran</w:t>
      </w:r>
      <w:r w:rsidRPr="009E0AAB">
        <w:t>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t>Range is restricted to essential operating conditions and any other variables essential to the work environment.</w:t>
            </w:r>
          </w:p>
        </w:tc>
      </w:tr>
    </w:tbl>
    <w:p w:rsidR="00000000" w:rsidRPr="009E0AAB" w:rsidP="009E0AAB">
      <w:pPr>
        <w:pStyle w:val="NoPaddingFontSize1"/>
      </w:pPr>
    </w:p>
    <w:p w:rsidR="00000000" w:rsidRPr="009E0AAB" w:rsidP="009E0AAB">
      <w:pPr>
        <w:pStyle w:val="AllowPageBreak"/>
      </w:pPr>
    </w:p>
    <w:p w:rsidR="00000000" w:rsidRPr="009E0AAB" w:rsidP="009E0AAB">
      <w:pPr>
        <w:pStyle w:val="Heading1"/>
      </w:pPr>
      <w:bookmarkStart w:id="9" w:name="O_1195188"/>
      <w:bookmarkEnd w:id="9"/>
      <w:r w:rsidRPr="009E0A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t xml:space="preserve">This unit replaces and is equivalent to TLIW3026B Operate stand alone signalling/points control equipment. </w:t>
            </w:r>
          </w:p>
        </w:tc>
      </w:tr>
    </w:tbl>
    <w:p w:rsidR="00000000" w:rsidRPr="009E0AAB" w:rsidP="009E0AAB">
      <w:pPr>
        <w:pStyle w:val="NoPaddingFontSize1"/>
      </w:pPr>
    </w:p>
    <w:p w:rsidR="00000000" w:rsidRPr="009E0AAB" w:rsidP="009E0AAB">
      <w:pPr>
        <w:pStyle w:val="AllowPageBreak"/>
      </w:pPr>
    </w:p>
    <w:p w:rsidR="00000000" w:rsidRPr="009E0AAB" w:rsidP="009E0AAB">
      <w:pPr>
        <w:pStyle w:val="Heading1"/>
      </w:pPr>
      <w:bookmarkStart w:id="10" w:name="O_1195197"/>
      <w:bookmarkEnd w:id="10"/>
      <w:r w:rsidRPr="009E0AAB">
        <w:t>Links</w:t>
      </w:r>
    </w:p>
    <w:p w:rsidR="00000000" w:rsidRPr="009E0AAB" w:rsidP="00136C6A">
      <w:pPr>
        <w:pStyle w:val="BodyText"/>
      </w:pPr>
      <w:r w:rsidRPr="009E0A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924C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0AAB" w:rsidP="00136C6A">
      <w:pPr>
        <w:pStyle w:val="BodyText"/>
        <w:sectPr w:rsidSect="009E0A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0AAB" w:rsidP="009E0AAB">
      <w:pPr>
        <w:pStyle w:val="SuperHeading"/>
      </w:pPr>
      <w:r w:rsidRPr="009E0AAB">
        <w:t>Assessment Requirements for TLIW3026 Operate stand alone signalling/point control equipment</w:t>
      </w:r>
    </w:p>
    <w:p w:rsidR="00000000" w:rsidRPr="009E0AAB" w:rsidP="009E0AAB">
      <w:pPr>
        <w:pStyle w:val="Heading1"/>
      </w:pPr>
      <w:bookmarkStart w:id="11" w:name="O_1195186"/>
      <w:bookmarkEnd w:id="11"/>
      <w:r w:rsidRPr="009E0A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rPr>
                <w:rStyle w:val="SpecialBold"/>
              </w:rPr>
              <w:t>Release 2.</w:t>
            </w:r>
            <w:r w:rsidRPr="009E0AAB">
              <w:t xml:space="preserve"> This is the second release of this unit of</w:t>
            </w:r>
            <w:r w:rsidRPr="009E0AAB">
              <w:t xml:space="preserve"> competency in the TLI Transport and Logistics Training Package:</w:t>
            </w:r>
          </w:p>
          <w:p w:rsidR="00000000" w:rsidRPr="009E0AAB" w:rsidP="009E0AAB">
            <w:pPr>
              <w:pStyle w:val="ListBullet"/>
            </w:pPr>
            <w:r w:rsidRPr="009E0AAB">
              <w:t>Minor statement changes in Performance Evidence</w:t>
            </w:r>
          </w:p>
          <w:p w:rsidR="00000000" w:rsidP="009E0AAB">
            <w:pPr>
              <w:pStyle w:val="ListBullet"/>
              <w:rPr>
                <w:lang w:val="en-NZ"/>
              </w:rPr>
            </w:pPr>
            <w:r w:rsidRPr="009E0AAB">
              <w:t>Minor statement changes in Assessment Conditions.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rPr>
                <w:rStyle w:val="SpecialBold"/>
              </w:rPr>
              <w:t>Release 1</w:t>
            </w:r>
            <w:r w:rsidRPr="009E0AAB">
              <w:t>. This is the first release of this unit of competency in the TLI Transport and Logistics Training Package.</w:t>
            </w:r>
          </w:p>
        </w:tc>
      </w:tr>
    </w:tbl>
    <w:p w:rsidR="00000000" w:rsidRPr="009E0AAB" w:rsidP="009E0AAB">
      <w:pPr>
        <w:pStyle w:val="NoPaddingFontSize1"/>
      </w:pPr>
    </w:p>
    <w:p w:rsidR="00000000" w:rsidRPr="009E0AAB" w:rsidP="009E0AAB">
      <w:pPr>
        <w:pStyle w:val="AllowPageBreak"/>
      </w:pPr>
    </w:p>
    <w:p w:rsidR="00000000" w:rsidRPr="009E0AAB" w:rsidP="009E0AAB">
      <w:pPr>
        <w:pStyle w:val="Heading1"/>
      </w:pPr>
      <w:bookmarkStart w:id="12" w:name="O_1195185"/>
      <w:bookmarkEnd w:id="12"/>
      <w:r w:rsidRPr="009E0A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>Evidence required to demonstrate competence in this unit must be relevant to and satisfy all of the requir</w:t>
            </w:r>
            <w:r w:rsidRPr="009E0AAB">
              <w:t>ements of the elements and performance criteria on at least one occasion and include: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9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ListBullet"/>
            </w:pPr>
            <w:r w:rsidRPr="009E0AAB">
              <w:t xml:space="preserve">applying rail workplace policies, procedures and protocols </w:t>
            </w:r>
          </w:p>
          <w:p w:rsidR="00000000" w:rsidRPr="009E0AAB" w:rsidP="009E0AAB">
            <w:pPr>
              <w:pStyle w:val="ListBullet"/>
            </w:pPr>
            <w:r w:rsidRPr="009E0AAB">
              <w:t>communicating effectively with individuals and work groups</w:t>
            </w:r>
          </w:p>
          <w:p w:rsidR="00000000" w:rsidRPr="009E0AAB" w:rsidP="009E0AAB">
            <w:pPr>
              <w:pStyle w:val="ListBullet"/>
            </w:pPr>
            <w:r w:rsidRPr="009E0AAB">
              <w:t>identifying unsafe situations and emergencies</w:t>
            </w:r>
          </w:p>
          <w:p w:rsidR="00000000" w:rsidRPr="009E0AAB" w:rsidP="009E0AAB">
            <w:pPr>
              <w:pStyle w:val="ListBullet"/>
            </w:pPr>
            <w:r w:rsidRPr="009E0AAB">
              <w:t>operating stand alone signalling/point control equipment in accordance with workplace procedures</w:t>
            </w:r>
          </w:p>
          <w:p w:rsidR="00000000" w:rsidRPr="009E0AAB" w:rsidP="009E0AAB">
            <w:pPr>
              <w:pStyle w:val="ListBullet"/>
            </w:pPr>
            <w:r w:rsidRPr="009E0AAB">
              <w:t>restoring stand alone signalling/point control equipment in accordance with workplace procedures</w:t>
            </w:r>
          </w:p>
          <w:p w:rsidR="00000000" w:rsidRPr="009E0AAB" w:rsidP="009E0AAB">
            <w:pPr>
              <w:pStyle w:val="ListBullet"/>
            </w:pPr>
            <w:r w:rsidRPr="009E0AAB">
              <w:t>using appropriate personal protective equipment (PPE) conformi</w:t>
            </w:r>
            <w:r w:rsidRPr="009E0AAB">
              <w:t>ng to Rail Infrastructure Manager requirements.</w:t>
            </w:r>
          </w:p>
        </w:tc>
      </w:tr>
    </w:tbl>
    <w:p w:rsidR="00000000" w:rsidRPr="009E0AAB" w:rsidP="009E0AAB">
      <w:pPr>
        <w:pStyle w:val="NoPaddingFontSize1"/>
      </w:pPr>
    </w:p>
    <w:p w:rsidR="00000000" w:rsidRPr="009E0AAB" w:rsidP="009E0AAB">
      <w:pPr>
        <w:pStyle w:val="AllowPageBreak"/>
      </w:pPr>
    </w:p>
    <w:p w:rsidR="00000000" w:rsidRPr="009E0AAB" w:rsidP="009E0AAB">
      <w:pPr>
        <w:pStyle w:val="Heading1"/>
      </w:pPr>
      <w:bookmarkStart w:id="13" w:name="O_1195184"/>
      <w:bookmarkEnd w:id="13"/>
      <w:r w:rsidRPr="009E0A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AB">
            <w:pPr>
              <w:pStyle w:val="BodyText"/>
              <w:rPr>
                <w:lang w:val="en-NZ"/>
              </w:rPr>
            </w:pPr>
            <w:r w:rsidRPr="009E0AAB">
              <w:t xml:space="preserve">Evidence required to demonstrate competence in this unit must be relevant to and satisfy all of the requirements of the elements and performance criteria and </w:t>
            </w:r>
            <w:r w:rsidRPr="009E0AAB">
              <w:t>include knowledge of:</w:t>
            </w:r>
          </w:p>
        </w:tc>
      </w:tr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ListBullet"/>
            </w:pPr>
            <w:r w:rsidRPr="009E0AAB">
              <w:t>operational communications protocols and systems</w:t>
            </w:r>
          </w:p>
          <w:p w:rsidR="00000000" w:rsidRPr="009E0AAB" w:rsidP="009E0AAB">
            <w:pPr>
              <w:pStyle w:val="ListBullet"/>
            </w:pPr>
            <w:r w:rsidRPr="009E0AAB">
              <w:t>Rail Infrastructure Manager policies, procedures and protocols for identified unsafe situations or emergencies within duty of care workplace role</w:t>
            </w:r>
          </w:p>
          <w:p w:rsidR="00000000" w:rsidRPr="009E0AAB" w:rsidP="009E0AAB">
            <w:pPr>
              <w:pStyle w:val="ListBullet"/>
            </w:pPr>
            <w:r w:rsidRPr="009E0AAB">
              <w:t>Rail Infrastructure Manager rules and</w:t>
            </w:r>
            <w:r w:rsidRPr="009E0AAB">
              <w:t xml:space="preserve"> workplace procedures </w:t>
            </w:r>
          </w:p>
          <w:p w:rsidR="00000000" w:rsidRPr="009E0AAB" w:rsidP="009E0AAB">
            <w:pPr>
              <w:pStyle w:val="ListBullet"/>
            </w:pPr>
            <w:r w:rsidRPr="009E0AAB">
              <w:t>rail terminology as defined by the applicable Rail Infrastructure Manager</w:t>
            </w:r>
          </w:p>
          <w:p w:rsidR="00000000" w:rsidRPr="009E0AAB" w:rsidP="009E0AAB">
            <w:pPr>
              <w:pStyle w:val="ListBullet"/>
            </w:pPr>
            <w:r w:rsidRPr="009E0AAB">
              <w:t>recognition of points, signals and location features</w:t>
            </w:r>
          </w:p>
          <w:p w:rsidR="00000000" w:rsidRPr="009E0AAB" w:rsidP="009E0AAB">
            <w:pPr>
              <w:pStyle w:val="ListBullet"/>
            </w:pPr>
            <w:r w:rsidRPr="009E0AAB">
              <w:t>rail danger zones.</w:t>
            </w:r>
          </w:p>
        </w:tc>
      </w:tr>
    </w:tbl>
    <w:p w:rsidR="00000000" w:rsidRPr="009E0AAB" w:rsidP="009E0AAB">
      <w:pPr>
        <w:pStyle w:val="NoPaddingFontSize1"/>
      </w:pPr>
    </w:p>
    <w:p w:rsidR="00000000" w:rsidRPr="009E0AAB" w:rsidP="009E0AAB">
      <w:pPr>
        <w:pStyle w:val="AllowPageBreak"/>
      </w:pPr>
    </w:p>
    <w:p w:rsidR="00000000" w:rsidRPr="009E0AAB" w:rsidP="009E0AAB">
      <w:pPr>
        <w:pStyle w:val="Heading1"/>
      </w:pPr>
      <w:bookmarkStart w:id="14" w:name="O_1195183"/>
      <w:bookmarkEnd w:id="14"/>
      <w:r w:rsidRPr="009E0AA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AB" w:rsidP="009E0AAB">
            <w:pPr>
              <w:pStyle w:val="BodyText"/>
            </w:pPr>
            <w:r w:rsidRPr="009E0AAB">
              <w:t>Assessors must hold credentials sp</w:t>
            </w:r>
            <w:r w:rsidRPr="009E0AAB">
              <w:t xml:space="preserve">ecified within the Standards for Registered Training Organisations current at the time of assessment. </w:t>
            </w:r>
          </w:p>
          <w:p w:rsidR="00000000" w:rsidRPr="009E0AAB" w:rsidP="009E0AAB">
            <w:pPr>
              <w:pStyle w:val="BodyText"/>
            </w:pPr>
            <w:r w:rsidRPr="009E0AAB">
              <w:t>Assessment must satisfy the Principles of Assessment and Rules of Evidence and all regulatory requirements included within the Standards for Registered T</w:t>
            </w:r>
            <w:r w:rsidRPr="009E0AAB">
              <w:t>raining Organisations current at the time of assessment.</w:t>
            </w:r>
          </w:p>
          <w:p w:rsidR="00000000" w:rsidRPr="009E0AAB" w:rsidP="009E0AAB">
            <w:pPr>
              <w:pStyle w:val="BodyText"/>
            </w:pPr>
            <w:r w:rsidRPr="009E0AAB">
              <w:t>Assessment must occur in workplace operational situations where it is appropriate to do so; where this is not appropriate, assessment must occur in simulated workplace operational situations that rep</w:t>
            </w:r>
            <w:r w:rsidRPr="009E0AAB">
              <w:t>licate rail corridor workplace conditions.</w:t>
            </w:r>
          </w:p>
          <w:p w:rsidR="00000000" w:rsidRPr="009E0AAB" w:rsidP="009E0AAB">
            <w:pPr>
              <w:pStyle w:val="BodyText"/>
            </w:pPr>
            <w:r w:rsidRPr="009E0AA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E0AAB" w:rsidP="009E0AAB">
            <w:pPr>
              <w:pStyle w:val="BodyText"/>
            </w:pPr>
            <w:r w:rsidRPr="009E0AAB">
              <w:t xml:space="preserve">Resources for assessment must include access </w:t>
            </w:r>
            <w:r w:rsidRPr="009E0AAB">
              <w:t>to:</w:t>
            </w:r>
          </w:p>
          <w:p w:rsidR="00000000" w:rsidRPr="009E0AAB" w:rsidP="009E0AAB">
            <w:pPr>
              <w:pStyle w:val="ListBullet"/>
            </w:pPr>
            <w:r w:rsidRPr="009E0AAB">
              <w:t>a range of relevant exercises, case studies and/or simulations</w:t>
            </w:r>
          </w:p>
          <w:p w:rsidR="00000000" w:rsidRPr="009E0AAB" w:rsidP="009E0AAB">
            <w:pPr>
              <w:pStyle w:val="ListBullet"/>
            </w:pPr>
            <w:r w:rsidRPr="009E0AAB">
              <w:t>relevant and appropriate materials, tools, equipment and PPE currently used in industry</w:t>
            </w:r>
          </w:p>
          <w:p w:rsidR="00000000" w:rsidRPr="009E0AAB" w:rsidP="009E0AAB">
            <w:pPr>
              <w:pStyle w:val="ListBullet"/>
            </w:pPr>
            <w:r w:rsidRPr="009E0AAB">
              <w:t>applicable documentation with terminology as defined by the relevant Rail Infrastructure Manager sys</w:t>
            </w:r>
            <w:r w:rsidRPr="009E0AAB">
              <w:t>tem of safeworking including workplace procedures, regulations, rail network standards, rules and codes of practice.</w:t>
            </w:r>
          </w:p>
        </w:tc>
      </w:tr>
    </w:tbl>
    <w:p w:rsidR="00000000" w:rsidRPr="009E0AAB" w:rsidP="009E0AAB">
      <w:pPr>
        <w:pStyle w:val="NoPaddingFontSize1"/>
      </w:pPr>
    </w:p>
    <w:p w:rsidR="00000000" w:rsidRPr="009E0AAB" w:rsidP="009E0AAB">
      <w:pPr>
        <w:pStyle w:val="AllowPageBreak"/>
      </w:pPr>
    </w:p>
    <w:p w:rsidR="00000000" w:rsidRPr="009E0AAB" w:rsidP="009E0AAB">
      <w:pPr>
        <w:pStyle w:val="Heading1"/>
      </w:pPr>
      <w:bookmarkStart w:id="15" w:name="O_1195198"/>
      <w:bookmarkEnd w:id="15"/>
      <w:r w:rsidRPr="009E0AAB">
        <w:t>Links</w:t>
      </w:r>
    </w:p>
    <w:p w:rsidR="00000000" w:rsidRPr="009E0AAB" w:rsidP="00136C6A">
      <w:pPr>
        <w:pStyle w:val="BodyText"/>
      </w:pPr>
      <w:r w:rsidRPr="009E0A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924C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0AAB" w:rsidP="009E0AAB"/>
    <w:sectPr w:rsidSect="009E0A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AB" w:rsidRPr="00136C6A" w:rsidP="00136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6A" w:rsidP="009E0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6C6A" w:rsidP="009E0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36C6A" w:rsidP="009E0A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AB" w:rsidP="009E0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6C6A">
      <w:t>Approved</w:t>
    </w:r>
    <w:r w:rsidR="00136C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6C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6C6A">
      <w:rPr>
        <w:noProof/>
      </w:rPr>
      <w:t>4</w:t>
    </w:r>
    <w:r>
      <w:rPr>
        <w:noProof/>
      </w:rPr>
      <w:fldChar w:fldCharType="end"/>
    </w:r>
  </w:p>
  <w:p w:rsidR="009E0AAB" w:rsidP="009E0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6C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6C6A">
      <w:t>Industry Skills Australia</w:t>
    </w:r>
    <w:r w:rsidR="00136C6A">
      <w:fldChar w:fldCharType="end"/>
    </w:r>
  </w:p>
  <w:p w:rsidR="009E0AAB" w:rsidP="009E0A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AAB" w:rsidRPr="00136C6A" w:rsidP="00136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6A" w:rsidRPr="002D2AF8" w:rsidP="009E0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TLIW3026 Operate stand alone signalling/point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36C6A" w:rsidP="009E0A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AB" w:rsidRPr="002D2AF8" w:rsidP="009E0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6C6A">
      <w:t>TLIW3026 Operate stand alone signalling/point control equipment</w:t>
    </w:r>
    <w:r w:rsidR="00136C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6C6A">
      <w:rPr>
        <w:noProof/>
      </w:rPr>
      <w:t>1 March 2025</w:t>
    </w:r>
    <w:r>
      <w:fldChar w:fldCharType="end"/>
    </w:r>
  </w:p>
  <w:p w:rsidR="009E0AAB" w:rsidP="009E0A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D60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3683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A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A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A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A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A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A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A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A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A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A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A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AAB"/>
  </w:style>
  <w:style w:type="character" w:customStyle="1" w:styleId="Heading1Char">
    <w:name w:val="Heading 1 Char"/>
    <w:basedOn w:val="DefaultParagraphFont"/>
    <w:link w:val="Heading1"/>
    <w:rsid w:val="009E0A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A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A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A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AAB"/>
    <w:rPr>
      <w:b/>
      <w:spacing w:val="0"/>
    </w:rPr>
  </w:style>
  <w:style w:type="paragraph" w:customStyle="1" w:styleId="SuperHeading">
    <w:name w:val="SuperHeading"/>
    <w:basedOn w:val="Normal"/>
    <w:rsid w:val="009E0A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A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0A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A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A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A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A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A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A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A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A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A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A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A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A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A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A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A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A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A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A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A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A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A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A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A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A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A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A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A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A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AAB"/>
    <w:rPr>
      <w:i/>
    </w:rPr>
  </w:style>
  <w:style w:type="paragraph" w:styleId="Caption">
    <w:name w:val="caption"/>
    <w:basedOn w:val="BodyText"/>
    <w:next w:val="Normal"/>
    <w:qFormat/>
    <w:rsid w:val="009E0A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A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A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AAB"/>
  </w:style>
  <w:style w:type="paragraph" w:styleId="TableofFigures">
    <w:name w:val="table of figures"/>
    <w:basedOn w:val="Normal"/>
    <w:next w:val="Normal"/>
    <w:semiHidden/>
    <w:rsid w:val="009E0A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A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AAB"/>
    <w:rPr>
      <w:rFonts w:ascii="Wingdings" w:hAnsi="Wingdings"/>
    </w:rPr>
  </w:style>
  <w:style w:type="paragraph" w:customStyle="1" w:styleId="TableHeading">
    <w:name w:val="Table Heading"/>
    <w:basedOn w:val="HeadingBase"/>
    <w:rsid w:val="009E0A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AAB"/>
    <w:rPr>
      <w:color w:val="0033CC"/>
      <w:u w:val="none"/>
    </w:rPr>
  </w:style>
  <w:style w:type="paragraph" w:customStyle="1" w:styleId="BodyTextRight">
    <w:name w:val="Body Text Right"/>
    <w:basedOn w:val="BodyText"/>
    <w:rsid w:val="009E0A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A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A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A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A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A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AAB"/>
    <w:rPr>
      <w:sz w:val="32"/>
    </w:rPr>
  </w:style>
  <w:style w:type="paragraph" w:customStyle="1" w:styleId="HeadingProcedure">
    <w:name w:val="Heading Procedure"/>
    <w:basedOn w:val="HeadingBase"/>
    <w:next w:val="Normal"/>
    <w:rsid w:val="009E0A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AAB"/>
    <w:pPr>
      <w:spacing w:before="60" w:after="60"/>
    </w:pPr>
  </w:style>
  <w:style w:type="paragraph" w:styleId="ListContinue">
    <w:name w:val="List Continue"/>
    <w:basedOn w:val="List"/>
    <w:rsid w:val="009E0AAB"/>
    <w:pPr>
      <w:ind w:firstLine="0"/>
    </w:pPr>
  </w:style>
  <w:style w:type="paragraph" w:customStyle="1" w:styleId="ListNote">
    <w:name w:val="List Note"/>
    <w:basedOn w:val="List"/>
    <w:rsid w:val="009E0A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A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A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AAB"/>
    <w:rPr>
      <w:rFonts w:ascii="Courier New" w:hAnsi="Courier New"/>
    </w:rPr>
  </w:style>
  <w:style w:type="paragraph" w:customStyle="1" w:styleId="NoteBullet">
    <w:name w:val="Note Bullet"/>
    <w:basedOn w:val="Note"/>
    <w:rsid w:val="009E0A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A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A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A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A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A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A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AAB"/>
    <w:rPr>
      <w:b/>
      <w:smallCaps/>
    </w:rPr>
  </w:style>
  <w:style w:type="paragraph" w:customStyle="1" w:styleId="TableListNumber">
    <w:name w:val="Table List Number"/>
    <w:basedOn w:val="ListNumber"/>
    <w:rsid w:val="009E0A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A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AAB"/>
    <w:pPr>
      <w:numPr>
        <w:numId w:val="8"/>
      </w:numPr>
    </w:pPr>
  </w:style>
  <w:style w:type="paragraph" w:customStyle="1" w:styleId="ListAlpha2">
    <w:name w:val="List Alpha 2"/>
    <w:basedOn w:val="List2"/>
    <w:rsid w:val="009E0AAB"/>
    <w:pPr>
      <w:numPr>
        <w:numId w:val="7"/>
      </w:numPr>
    </w:pPr>
  </w:style>
  <w:style w:type="paragraph" w:styleId="List2">
    <w:name w:val="List 2"/>
    <w:basedOn w:val="BodyText"/>
    <w:rsid w:val="009E0A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A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A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A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A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A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AAB"/>
    <w:pPr>
      <w:numPr>
        <w:numId w:val="3"/>
      </w:numPr>
    </w:pPr>
  </w:style>
  <w:style w:type="paragraph" w:styleId="ListContinue2">
    <w:name w:val="List Continue 2"/>
    <w:basedOn w:val="List2"/>
    <w:rsid w:val="009E0AAB"/>
    <w:pPr>
      <w:ind w:firstLine="0"/>
    </w:pPr>
  </w:style>
  <w:style w:type="paragraph" w:styleId="ListContinue3">
    <w:name w:val="List Continue 3"/>
    <w:basedOn w:val="List3"/>
    <w:rsid w:val="009E0AAB"/>
    <w:pPr>
      <w:ind w:left="1021" w:firstLine="0"/>
    </w:pPr>
  </w:style>
  <w:style w:type="paragraph" w:styleId="ListContinue4">
    <w:name w:val="List Continue 4"/>
    <w:basedOn w:val="List4"/>
    <w:rsid w:val="009E0AAB"/>
    <w:pPr>
      <w:ind w:firstLine="0"/>
    </w:pPr>
  </w:style>
  <w:style w:type="paragraph" w:styleId="ListContinue5">
    <w:name w:val="List Continue 5"/>
    <w:basedOn w:val="List5"/>
    <w:rsid w:val="009E0AAB"/>
    <w:pPr>
      <w:ind w:firstLine="0"/>
    </w:pPr>
  </w:style>
  <w:style w:type="paragraph" w:styleId="ListNumber3">
    <w:name w:val="List Number 3"/>
    <w:basedOn w:val="List3"/>
    <w:rsid w:val="009E0AAB"/>
    <w:pPr>
      <w:numPr>
        <w:numId w:val="4"/>
      </w:numPr>
    </w:pPr>
  </w:style>
  <w:style w:type="paragraph" w:styleId="ListNumber4">
    <w:name w:val="List Number 4"/>
    <w:basedOn w:val="List4"/>
    <w:rsid w:val="009E0AAB"/>
    <w:pPr>
      <w:numPr>
        <w:numId w:val="5"/>
      </w:numPr>
    </w:pPr>
  </w:style>
  <w:style w:type="paragraph" w:styleId="ListNumber5">
    <w:name w:val="List Number 5"/>
    <w:basedOn w:val="List5"/>
    <w:rsid w:val="009E0AAB"/>
    <w:pPr>
      <w:numPr>
        <w:numId w:val="6"/>
      </w:numPr>
    </w:pPr>
  </w:style>
  <w:style w:type="paragraph" w:styleId="BlockText">
    <w:name w:val="Block Text"/>
    <w:basedOn w:val="Normal"/>
    <w:rsid w:val="009E0A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A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AAB"/>
    <w:rPr>
      <w:sz w:val="16"/>
      <w:vertAlign w:val="superscript"/>
    </w:rPr>
  </w:style>
  <w:style w:type="character" w:customStyle="1" w:styleId="Symbols">
    <w:name w:val="Symbols"/>
    <w:basedOn w:val="DefaultParagraphFont"/>
    <w:rsid w:val="009E0AAB"/>
    <w:rPr>
      <w:rFonts w:ascii="Symbol" w:hAnsi="Symbol"/>
    </w:rPr>
  </w:style>
  <w:style w:type="character" w:customStyle="1" w:styleId="MenuOptions">
    <w:name w:val="Menu Options"/>
    <w:basedOn w:val="DefaultParagraphFont"/>
    <w:rsid w:val="009E0A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AAB"/>
    <w:rPr>
      <w:b/>
    </w:rPr>
  </w:style>
  <w:style w:type="character" w:customStyle="1" w:styleId="Underlined">
    <w:name w:val="Underlined"/>
    <w:basedOn w:val="DefaultParagraphFont"/>
    <w:rsid w:val="009E0AAB"/>
    <w:rPr>
      <w:u w:val="single"/>
    </w:rPr>
  </w:style>
  <w:style w:type="paragraph" w:customStyle="1" w:styleId="TableBodyTextRight">
    <w:name w:val="Table Body Text Right"/>
    <w:basedOn w:val="TableBodyText"/>
    <w:rsid w:val="009E0A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AAB"/>
    <w:rPr>
      <w:sz w:val="18"/>
    </w:rPr>
  </w:style>
  <w:style w:type="paragraph" w:customStyle="1" w:styleId="BodySmallRight">
    <w:name w:val="Body Small Right"/>
    <w:basedOn w:val="BodyTextRight"/>
    <w:rsid w:val="009E0AAB"/>
    <w:rPr>
      <w:sz w:val="18"/>
      <w:szCs w:val="18"/>
    </w:rPr>
  </w:style>
  <w:style w:type="paragraph" w:customStyle="1" w:styleId="MarginEdition">
    <w:name w:val="Margin Edition"/>
    <w:basedOn w:val="MarginNote"/>
    <w:rsid w:val="009E0A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AAB"/>
    <w:rPr>
      <w:sz w:val="2"/>
      <w:szCs w:val="2"/>
    </w:rPr>
  </w:style>
  <w:style w:type="character" w:customStyle="1" w:styleId="Small">
    <w:name w:val="Small"/>
    <w:basedOn w:val="DefaultParagraphFont"/>
    <w:rsid w:val="009E0AAB"/>
    <w:rPr>
      <w:sz w:val="16"/>
    </w:rPr>
  </w:style>
  <w:style w:type="paragraph" w:customStyle="1" w:styleId="WideTable">
    <w:name w:val="Wide Table"/>
    <w:basedOn w:val="Normal"/>
    <w:rsid w:val="009E0A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AAB"/>
  </w:style>
  <w:style w:type="paragraph" w:styleId="Quote">
    <w:name w:val="Quote"/>
    <w:basedOn w:val="Heading1"/>
    <w:link w:val="QuoteChar"/>
    <w:qFormat/>
    <w:rsid w:val="009E0A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A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AAB"/>
    <w:pPr>
      <w:pageBreakBefore/>
    </w:pPr>
  </w:style>
  <w:style w:type="paragraph" w:customStyle="1" w:styleId="Border">
    <w:name w:val="Border"/>
    <w:basedOn w:val="Normal"/>
    <w:qFormat/>
    <w:rsid w:val="009E0A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A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A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A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A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A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A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A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A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AAB"/>
    <w:rPr>
      <w:u w:val="single"/>
    </w:rPr>
  </w:style>
  <w:style w:type="character" w:customStyle="1" w:styleId="BoldandItalics">
    <w:name w:val="Bold and Italics"/>
    <w:qFormat/>
    <w:rsid w:val="009E0AAB"/>
    <w:rPr>
      <w:b/>
      <w:i/>
      <w:u w:val="none"/>
    </w:rPr>
  </w:style>
  <w:style w:type="paragraph" w:styleId="BalloonText">
    <w:name w:val="Balloon Text"/>
    <w:basedOn w:val="Normal"/>
    <w:link w:val="BalloonTextChar"/>
    <w:rsid w:val="009E0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A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A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A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A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A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AAB"/>
    <w:pPr>
      <w:spacing w:before="0" w:after="0"/>
    </w:pPr>
  </w:style>
  <w:style w:type="paragraph" w:customStyle="1" w:styleId="BodyTextBold">
    <w:name w:val="Body Text Bold"/>
    <w:basedOn w:val="BodyText"/>
    <w:qFormat/>
    <w:rsid w:val="009E0AAB"/>
    <w:rPr>
      <w:b/>
    </w:rPr>
  </w:style>
  <w:style w:type="character" w:styleId="Hyperlink">
    <w:name w:val="Hyperlink"/>
    <w:basedOn w:val="DefaultParagraphFont"/>
    <w:uiPriority w:val="99"/>
    <w:unhideWhenUsed/>
    <w:rsid w:val="00136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6067</Characters>
  <Application>Microsoft Office Word</Application>
  <DocSecurity>0</DocSecurity>
  <Lines>216</Lines>
  <Paragraphs>114</Paragraphs>
  <ScaleCrop>false</ScaleCrop>
  <Company>Author-it Software Corporation Ltd.</Company>
  <LinksUpToDate>false</LinksUpToDate>
  <CharactersWithSpaces>6874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TLIW3026 Operate stand alone signalling/point control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2025-03-01T12:08:00Z</dcterms:created>
  <dcterms:modified xsi:type="dcterms:W3CDTF">2025-03-01T12:08:00Z</dcterms:modified>
</cp:coreProperties>
</file>