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3E6" w:rsidP="008263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TLIW3016 Weld rail using flashbutt welding process</w:t>
      </w:r>
      <w:r>
        <w:fldChar w:fldCharType="end"/>
      </w:r>
    </w:p>
    <w:p w:rsidR="008263E6" w:rsidP="008263E6">
      <w:pPr>
        <w:pStyle w:val="Version"/>
        <w:sectPr w:rsidSect="00876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3E7" w:rsidP="008763E7">
      <w:pPr>
        <w:pStyle w:val="SuperHeading"/>
      </w:pPr>
      <w:r w:rsidRPr="008763E7">
        <w:t>TLIW3016 Weld rail using flashbutt welding process</w:t>
      </w:r>
    </w:p>
    <w:p w:rsidR="00000000" w:rsidRPr="008763E7" w:rsidP="008763E7">
      <w:pPr>
        <w:pStyle w:val="Heading1"/>
      </w:pPr>
      <w:bookmarkStart w:id="1" w:name="O_754221"/>
      <w:bookmarkEnd w:id="1"/>
      <w:r w:rsidRPr="008763E7">
        <w:t>Modification History</w:t>
      </w:r>
    </w:p>
    <w:p w:rsidR="008263E6" w:rsidP="008263E6">
      <w:pPr>
        <w:pStyle w:val="BodyText"/>
      </w:pPr>
      <w:r w:rsidRPr="008763E7">
        <w:t>Release 1. This is the first release of this unit of competency in the TLI Transport and Logistics Training Package.</w:t>
      </w:r>
    </w:p>
    <w:p w:rsidR="00000000" w:rsidRPr="008763E7" w:rsidP="008763E7">
      <w:pPr>
        <w:pStyle w:val="Heading1"/>
      </w:pPr>
      <w:bookmarkStart w:id="2" w:name="O_754222"/>
      <w:bookmarkEnd w:id="2"/>
      <w:r w:rsidRPr="008763E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t>This unit involves the skills and knowledge required to weld rail using the flas</w:t>
            </w:r>
            <w:r w:rsidRPr="008763E7">
              <w:t xml:space="preserve">hbutt welding process in accordance with safeworking and regulatory requirements, and workplace procedures. </w:t>
            </w:r>
          </w:p>
          <w:p w:rsidR="00000000" w:rsidRPr="008763E7" w:rsidP="008763E7">
            <w:pPr>
              <w:pStyle w:val="BodyText"/>
            </w:pPr>
            <w:r w:rsidRPr="008763E7">
              <w:t xml:space="preserve">It includes performing pre-operational and post-operational equipment checks, preparing rail for welding, carrying out flashbutt welding, checking </w:t>
            </w:r>
            <w:r w:rsidRPr="008763E7">
              <w:t xml:space="preserve">weld conformance and completing all required documentation. </w:t>
            </w:r>
          </w:p>
          <w:p w:rsidR="00000000" w:rsidRPr="008763E7" w:rsidP="008763E7">
            <w:pPr>
              <w:pStyle w:val="BodyText"/>
            </w:pPr>
            <w:r w:rsidRPr="008763E7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8763E7" w:rsidP="008763E7">
            <w:pPr>
              <w:pStyle w:val="BodyText"/>
            </w:pPr>
            <w:r w:rsidRPr="008763E7">
              <w:t>Wo</w:t>
            </w:r>
            <w:r w:rsidRPr="008763E7">
              <w:t>rk is performed under some supervision, generally within a team environment. It involves the application of routine operational principles and procedures when welding rail using the flashbutt welding process, as part of workplace activities across a variet</w:t>
            </w:r>
            <w:r w:rsidRPr="008763E7">
              <w:t>y of operational contexts within the Australian rail system.</w:t>
            </w:r>
          </w:p>
          <w:p w:rsidR="00000000" w:rsidRPr="008763E7" w:rsidP="008763E7">
            <w:pPr>
              <w:pStyle w:val="BodyText"/>
            </w:pPr>
            <w:r w:rsidRPr="008763E7">
              <w:t xml:space="preserve">Operators of mechanised equipment must have undertaken training and, where appropriate, hold the relevant licence, permit or certificate and be recognised as competent for the class of machinery </w:t>
            </w:r>
            <w:r w:rsidRPr="008763E7">
              <w:t>being used.</w:t>
            </w:r>
          </w:p>
          <w:p w:rsidR="00000000" w:rsidRPr="008763E7" w:rsidP="008763E7">
            <w:pPr>
              <w:pStyle w:val="BodyText"/>
            </w:pPr>
            <w:r w:rsidRPr="008763E7">
              <w:t>No licensing, legislative or certification requirements apply to this unit at the time of publication.</w:t>
            </w:r>
          </w:p>
        </w:tc>
      </w:tr>
    </w:tbl>
    <w:p w:rsidR="008263E6" w:rsidP="008763E7">
      <w:pPr>
        <w:pStyle w:val="BodyText"/>
      </w:pPr>
    </w:p>
    <w:p w:rsidR="008263E6" w:rsidP="008763E7">
      <w:pPr>
        <w:pStyle w:val="BodyText"/>
      </w:pPr>
    </w:p>
    <w:p w:rsidR="00000000" w:rsidRPr="008763E7" w:rsidP="008763E7">
      <w:pPr>
        <w:pStyle w:val="Heading1"/>
      </w:pPr>
      <w:bookmarkStart w:id="3" w:name="O_754223"/>
      <w:bookmarkEnd w:id="3"/>
      <w:r w:rsidRPr="008763E7">
        <w:t>Pre-requisite Unit</w:t>
      </w:r>
    </w:p>
    <w:p w:rsidR="008263E6" w:rsidP="008263E6">
      <w:pPr>
        <w:pStyle w:val="BodyText"/>
      </w:pPr>
      <w:r w:rsidRPr="008763E7">
        <w:t>Not applicable.</w:t>
      </w:r>
    </w:p>
    <w:p w:rsidR="00000000" w:rsidRPr="008763E7" w:rsidP="008763E7">
      <w:pPr>
        <w:pStyle w:val="Heading1"/>
      </w:pPr>
      <w:bookmarkStart w:id="4" w:name="O_754224"/>
      <w:bookmarkEnd w:id="4"/>
      <w:r w:rsidRPr="008763E7">
        <w:t>Competency Field</w:t>
      </w:r>
    </w:p>
    <w:p w:rsidR="008263E6" w:rsidP="008263E6">
      <w:pPr>
        <w:pStyle w:val="BodyText"/>
      </w:pPr>
      <w:r w:rsidRPr="008763E7">
        <w:t>W – Equipment and Systems Operations</w:t>
      </w:r>
    </w:p>
    <w:p w:rsidR="00000000" w:rsidRPr="008763E7" w:rsidP="008763E7">
      <w:pPr>
        <w:pStyle w:val="Heading1"/>
      </w:pPr>
      <w:bookmarkStart w:id="5" w:name="O_754225"/>
      <w:bookmarkEnd w:id="5"/>
      <w:r w:rsidRPr="008763E7">
        <w:t>Unit Sector</w:t>
      </w:r>
    </w:p>
    <w:p w:rsidR="008263E6" w:rsidP="008263E6">
      <w:pPr>
        <w:pStyle w:val="BodyText"/>
      </w:pPr>
      <w:r w:rsidRPr="008763E7">
        <w:t>Not applicable.</w:t>
      </w:r>
    </w:p>
    <w:p w:rsidR="00000000" w:rsidRPr="008763E7" w:rsidP="008763E7">
      <w:pPr>
        <w:pStyle w:val="Heading1"/>
      </w:pPr>
      <w:bookmarkStart w:id="6" w:name="O_754226"/>
      <w:bookmarkEnd w:id="6"/>
      <w:r w:rsidRPr="008763E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Performance criteria describe the performance needed to demonstrate achievement of the element.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rPr>
                <w:rStyle w:val="SpecialBold"/>
              </w:rPr>
              <w:t>Perform pre-operational e</w:t>
            </w:r>
            <w:r w:rsidRPr="008763E7">
              <w:rPr>
                <w:rStyle w:val="SpecialBold"/>
              </w:rPr>
              <w:t>quipment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Detailed pre-operational equipment checks are conducted in accordance with manufacturer specifications and/or local maintenance schedules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Deficiencies with equipment are identified and rectified in accordance with workplace procedures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Relevant persons are notified of problems and documentation is completed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rPr>
                <w:rStyle w:val="SpecialBold"/>
              </w:rPr>
              <w:t>Prepare rail for welding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Weld location is checked to confirm suitability</w:t>
            </w:r>
            <w:r w:rsidRPr="008763E7">
              <w:t xml:space="preserve"> for welding in accordance with workplace standards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Track preparation for welding is arranged as required in accordance with workplace procedures and standards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Rail ends are prepared for welding in accordance with workplace procedures and standards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rPr>
                <w:rStyle w:val="SpecialBold"/>
              </w:rPr>
              <w:t>Carry out flashbutt welding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Flashbutt welding equipment is prepared for use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Flashbutt welding unit is clamped to rail ensuring accurate alignment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Equipment is operated in accordance with machine operation instructions and workplace procedures to achieve appropriate quality standard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Warning systems are monitored and appropriately responded to during operation to maintain correct functionality of equipment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Track restoration is arranged as required in accordance with workplace procedures and standards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Weld is profile-groun</w:t>
            </w:r>
            <w:r w:rsidRPr="008763E7">
              <w:t>d to ensure smooth running surface in accordance with workplace procedures and standards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rPr>
                <w:rStyle w:val="SpecialBold"/>
              </w:rPr>
              <w:t>Check weld conformance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Finished ground weld area is visually inspected for surface finish and defects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Finished ground weld area is checked for conformance to rail profile and geometry acceptance standards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rPr>
                <w:rStyle w:val="SpecialBold"/>
              </w:rPr>
              <w:t xml:space="preserve">Perform </w:t>
            </w:r>
            <w:r w:rsidRPr="008763E7">
              <w:rPr>
                <w:rStyle w:val="SpecialBold"/>
              </w:rPr>
              <w:t>post-operational equipment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 xml:space="preserve">Post-operational equipment checks are conducted to identify </w:t>
            </w:r>
            <w:r w:rsidRPr="008763E7">
              <w:t>defects and maintenance requirements, in acc</w:t>
            </w:r>
            <w:r w:rsidRPr="008763E7">
              <w:t xml:space="preserve">ordance with manufacturer specifications or local maintenance schedules 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Deficiencies with equipment are identified and rectified in an appropriate manner to maintain correct functionality of equipment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Relevant persons are notified of problems and/or documentation is completed in accordance with instructions and relevant codes of practice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rPr>
                <w:rStyle w:val="SpecialBold"/>
              </w:rPr>
              <w:t>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Required documentation and/or record keeping procedures and processes are confirmed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 xml:space="preserve">Documentation and/or records are filled in legibly and proofread </w:t>
            </w:r>
          </w:p>
        </w:tc>
      </w:tr>
      <w:tr w:rsidTr="008263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t>Documentation and/or records are processed in accordance with workplace procedures</w:t>
            </w:r>
          </w:p>
        </w:tc>
      </w:tr>
    </w:tbl>
    <w:p w:rsidR="008263E6" w:rsidP="008763E7">
      <w:pPr>
        <w:pStyle w:val="BodyText"/>
      </w:pPr>
    </w:p>
    <w:p w:rsidR="008263E6" w:rsidP="008763E7">
      <w:pPr>
        <w:pStyle w:val="BodyText"/>
      </w:pPr>
    </w:p>
    <w:p w:rsidR="00000000" w:rsidRPr="008763E7" w:rsidP="008763E7">
      <w:pPr>
        <w:pStyle w:val="Heading1"/>
      </w:pPr>
      <w:bookmarkStart w:id="7" w:name="O_754227"/>
      <w:bookmarkEnd w:id="7"/>
      <w:r w:rsidRPr="008763E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t>Foundation skills essential to performance are explicit in the performance criteria of this unit of competency.</w:t>
            </w:r>
          </w:p>
        </w:tc>
      </w:tr>
    </w:tbl>
    <w:p w:rsidR="008263E6" w:rsidP="008763E7">
      <w:pPr>
        <w:pStyle w:val="BodyText"/>
      </w:pPr>
    </w:p>
    <w:p w:rsidR="008263E6" w:rsidP="008763E7">
      <w:pPr>
        <w:pStyle w:val="BodyText"/>
      </w:pPr>
    </w:p>
    <w:p w:rsidR="00000000" w:rsidRPr="008763E7" w:rsidP="008763E7">
      <w:pPr>
        <w:pStyle w:val="Heading1"/>
      </w:pPr>
      <w:bookmarkStart w:id="8" w:name="O_754228"/>
      <w:bookmarkEnd w:id="8"/>
      <w:r w:rsidRPr="008763E7">
        <w:t>Range of Conditions</w:t>
      </w:r>
    </w:p>
    <w:p w:rsidR="00000000" w:rsidRPr="008763E7" w:rsidP="008263E6">
      <w:pPr>
        <w:pStyle w:val="BodyText"/>
      </w:pPr>
      <w:r w:rsidRPr="008763E7">
        <w:t>Range is restricted to essential operating conditions and any other variables essential to the work environment.</w:t>
      </w:r>
    </w:p>
    <w:p w:rsidR="008263E6" w:rsidP="008263E6">
      <w:pPr>
        <w:pStyle w:val="BodyText"/>
      </w:pPr>
      <w:r w:rsidRPr="008763E7">
        <w:t>Non-essential conditions can be found in the Companion Volume Implementation Guide.</w:t>
      </w:r>
    </w:p>
    <w:p w:rsidR="00000000" w:rsidRPr="008763E7" w:rsidP="008763E7">
      <w:pPr>
        <w:pStyle w:val="Heading1"/>
      </w:pPr>
      <w:bookmarkStart w:id="9" w:name="O_754229"/>
      <w:bookmarkEnd w:id="9"/>
      <w:r w:rsidRPr="008763E7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763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t>This unit replac</w:t>
            </w:r>
            <w:r w:rsidRPr="008763E7">
              <w:t>es and is equivalent to TLIW3016A Weld rail using flashbutt welding process.</w:t>
            </w:r>
          </w:p>
        </w:tc>
      </w:tr>
    </w:tbl>
    <w:p w:rsidR="008263E6" w:rsidP="008763E7">
      <w:pPr>
        <w:pStyle w:val="BodyText"/>
      </w:pPr>
    </w:p>
    <w:p w:rsidR="008263E6" w:rsidP="008763E7">
      <w:pPr>
        <w:pStyle w:val="BodyText"/>
      </w:pPr>
    </w:p>
    <w:p w:rsidR="00000000" w:rsidRPr="008763E7" w:rsidP="008763E7">
      <w:pPr>
        <w:pStyle w:val="Heading1"/>
      </w:pPr>
      <w:bookmarkStart w:id="10" w:name="O_754236"/>
      <w:bookmarkEnd w:id="10"/>
      <w:r w:rsidRPr="008763E7">
        <w:t>Links</w:t>
      </w:r>
    </w:p>
    <w:p w:rsidR="00000000" w:rsidRPr="008763E7" w:rsidP="008263E6">
      <w:pPr>
        <w:pStyle w:val="BodyText"/>
      </w:pPr>
      <w:r w:rsidRPr="008763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411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763E7" w:rsidP="008263E6">
      <w:pPr>
        <w:pStyle w:val="BodyText"/>
        <w:sectPr w:rsidSect="008763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63E7" w:rsidP="008763E7">
      <w:pPr>
        <w:pStyle w:val="SuperHeading"/>
      </w:pPr>
      <w:r w:rsidRPr="008763E7">
        <w:t>Assessment Requirements for TLIW3016 Weld rail using flashbutt welding process</w:t>
      </w:r>
    </w:p>
    <w:p w:rsidR="00000000" w:rsidRPr="008763E7" w:rsidP="008763E7">
      <w:pPr>
        <w:pStyle w:val="Heading1"/>
      </w:pPr>
      <w:bookmarkStart w:id="11" w:name="O_754231"/>
      <w:bookmarkEnd w:id="11"/>
      <w:r w:rsidRPr="008763E7">
        <w:t>Modification History</w:t>
      </w:r>
    </w:p>
    <w:p w:rsidR="008263E6" w:rsidP="008263E6">
      <w:pPr>
        <w:pStyle w:val="BodyText"/>
      </w:pPr>
      <w:r w:rsidRPr="008763E7">
        <w:t>Release 1. This is the first release of this unit of competency in the TLI Transport and Logistics Training Package.</w:t>
      </w:r>
    </w:p>
    <w:p w:rsidR="00000000" w:rsidRPr="008763E7" w:rsidP="008763E7">
      <w:pPr>
        <w:pStyle w:val="Heading1"/>
      </w:pPr>
      <w:bookmarkStart w:id="12" w:name="O_754232"/>
      <w:bookmarkEnd w:id="12"/>
      <w:r w:rsidRPr="008763E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63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 xml:space="preserve">Evidence required to demonstrate competence in this unit must be relevant to and satisfy all of the requirements of the elements and performance criteria on </w:t>
            </w:r>
            <w:r w:rsidRPr="008763E7">
              <w:rPr>
                <w:rStyle w:val="SpecialBold"/>
              </w:rPr>
              <w:t xml:space="preserve">at least 25 </w:t>
            </w:r>
            <w:r w:rsidRPr="008763E7">
              <w:t>separate occasions and include:</w:t>
            </w:r>
          </w:p>
        </w:tc>
      </w:tr>
      <w:tr w:rsidTr="008263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ListBullet"/>
            </w:pPr>
            <w:r w:rsidRPr="008763E7">
              <w:t>applying relevant safeworking and workplace procedure</w:t>
            </w:r>
            <w:r w:rsidRPr="008763E7">
              <w:t>s</w:t>
            </w:r>
          </w:p>
          <w:p w:rsidR="00000000" w:rsidRPr="008763E7" w:rsidP="008763E7">
            <w:pPr>
              <w:pStyle w:val="ListBullet"/>
            </w:pPr>
            <w:r w:rsidRPr="008763E7">
              <w:t>carrying out required welding operations</w:t>
            </w:r>
          </w:p>
          <w:p w:rsidR="00000000" w:rsidRPr="008763E7" w:rsidP="008763E7">
            <w:pPr>
              <w:pStyle w:val="ListBullet"/>
            </w:pPr>
            <w:r w:rsidRPr="008763E7">
              <w:t>checking compliance of work with job specifications</w:t>
            </w:r>
          </w:p>
          <w:p w:rsidR="00000000" w:rsidRPr="008763E7" w:rsidP="008763E7">
            <w:pPr>
              <w:pStyle w:val="ListBullet"/>
            </w:pPr>
            <w:r w:rsidRPr="008763E7">
              <w:t xml:space="preserve">identifying job hazards and taking required action to minimise, control or eliminate identified hazards </w:t>
            </w:r>
          </w:p>
          <w:p w:rsidR="00000000" w:rsidRPr="008763E7" w:rsidP="008763E7">
            <w:pPr>
              <w:pStyle w:val="ListBullet"/>
            </w:pPr>
            <w:r w:rsidRPr="008763E7">
              <w:t xml:space="preserve">implementing contingency plans </w:t>
            </w:r>
          </w:p>
          <w:p w:rsidR="00000000" w:rsidRPr="008763E7" w:rsidP="008763E7">
            <w:pPr>
              <w:pStyle w:val="ListBullet"/>
            </w:pPr>
            <w:r w:rsidRPr="008763E7">
              <w:t>implementing required fi</w:t>
            </w:r>
            <w:r w:rsidRPr="008763E7">
              <w:t>re control workplace procedures</w:t>
            </w:r>
          </w:p>
          <w:p w:rsidR="00000000" w:rsidRPr="008763E7" w:rsidP="008763E7">
            <w:pPr>
              <w:pStyle w:val="ListBullet"/>
            </w:pPr>
            <w:r w:rsidRPr="008763E7">
              <w:t xml:space="preserve">interpreting and following operational instructions and following scheduled work process </w:t>
            </w:r>
          </w:p>
          <w:p w:rsidR="00000000" w:rsidRPr="008763E7" w:rsidP="008763E7">
            <w:pPr>
              <w:pStyle w:val="ListBullet"/>
            </w:pPr>
            <w:r w:rsidRPr="008763E7">
              <w:t>modifying activities depending on operational contingencies, risk situations and environments</w:t>
            </w:r>
          </w:p>
          <w:p w:rsidR="00000000" w:rsidRPr="008763E7" w:rsidP="008763E7">
            <w:pPr>
              <w:pStyle w:val="ListBullet"/>
            </w:pPr>
            <w:r w:rsidRPr="008763E7">
              <w:t>monitoring work activitie</w:t>
            </w:r>
            <w:r w:rsidRPr="008763E7">
              <w:t>s in terms of planned schedule</w:t>
            </w:r>
          </w:p>
          <w:p w:rsidR="00000000" w:rsidRPr="008763E7" w:rsidP="008763E7">
            <w:pPr>
              <w:pStyle w:val="ListBullet"/>
            </w:pPr>
            <w:r w:rsidRPr="008763E7">
              <w:t>operating flashbutt welding equipment in accordance with workplace procedures</w:t>
            </w:r>
          </w:p>
          <w:p w:rsidR="00000000" w:rsidRPr="008763E7" w:rsidP="008763E7">
            <w:pPr>
              <w:pStyle w:val="ListBullet"/>
            </w:pPr>
            <w:r w:rsidRPr="008763E7">
              <w:t>planning scheduled work including predicting consequences and identifying improvements</w:t>
            </w:r>
          </w:p>
          <w:p w:rsidR="00000000" w:rsidRPr="008763E7" w:rsidP="008763E7">
            <w:pPr>
              <w:pStyle w:val="ListBullet"/>
            </w:pPr>
            <w:r w:rsidRPr="008763E7">
              <w:t xml:space="preserve">reading and interpreting relevant instructions, procedures, </w:t>
            </w:r>
            <w:r w:rsidRPr="008763E7">
              <w:t xml:space="preserve">route information and signs </w:t>
            </w:r>
          </w:p>
          <w:p w:rsidR="00000000" w:rsidRPr="008763E7" w:rsidP="008763E7">
            <w:pPr>
              <w:pStyle w:val="ListBullet"/>
            </w:pPr>
            <w:r w:rsidRPr="008763E7">
              <w:t>reporting and/or rectifying identified problems, faults or malfunctions, in accordance with workplace procedures</w:t>
            </w:r>
          </w:p>
          <w:p w:rsidR="00000000" w:rsidRPr="008763E7" w:rsidP="008763E7">
            <w:pPr>
              <w:pStyle w:val="ListBullet"/>
            </w:pPr>
            <w:r w:rsidRPr="008763E7">
              <w:t>selecting and using required personal protective equipment</w:t>
            </w:r>
          </w:p>
          <w:p w:rsidR="00000000" w:rsidRPr="008763E7" w:rsidP="008763E7">
            <w:pPr>
              <w:pStyle w:val="ListBullet"/>
            </w:pPr>
            <w:r w:rsidRPr="008763E7">
              <w:t xml:space="preserve">working collaboratively with others </w:t>
            </w:r>
          </w:p>
          <w:p w:rsidR="00000000" w:rsidRPr="008763E7" w:rsidP="008763E7">
            <w:pPr>
              <w:pStyle w:val="ListBullet"/>
            </w:pPr>
            <w:r w:rsidRPr="008763E7">
              <w:t>working systematic</w:t>
            </w:r>
            <w:r w:rsidRPr="008763E7">
              <w:t>ally with required attention to detail without injury to self or others, or damage to equipment.</w:t>
            </w:r>
          </w:p>
        </w:tc>
      </w:tr>
    </w:tbl>
    <w:p w:rsidR="00000000" w:rsidRPr="008763E7" w:rsidP="008763E7">
      <w:pPr>
        <w:pStyle w:val="BodyText"/>
      </w:pPr>
    </w:p>
    <w:p w:rsidR="00000000" w:rsidRPr="008763E7" w:rsidP="008763E7">
      <w:pPr>
        <w:pStyle w:val="AllowPageBreak"/>
      </w:pPr>
    </w:p>
    <w:p w:rsidR="00000000" w:rsidRPr="008763E7" w:rsidP="008763E7">
      <w:pPr>
        <w:pStyle w:val="Heading1"/>
      </w:pPr>
      <w:bookmarkStart w:id="13" w:name="O_754233"/>
      <w:bookmarkEnd w:id="13"/>
      <w:r w:rsidRPr="008763E7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63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E7">
            <w:pPr>
              <w:pStyle w:val="BodyText"/>
              <w:rPr>
                <w:lang w:val="en-NZ"/>
              </w:rPr>
            </w:pPr>
            <w:r w:rsidRPr="008763E7">
              <w:t>Evidence required to demonstrate competence in this unit must be relevant to and satisfy all of the requirements of the e</w:t>
            </w:r>
            <w:r w:rsidRPr="008763E7">
              <w:t>lements and performance criteria and include knowledge of:</w:t>
            </w:r>
          </w:p>
        </w:tc>
      </w:tr>
      <w:tr w:rsidTr="008263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ListBullet"/>
            </w:pPr>
            <w:r w:rsidRPr="008763E7">
              <w:t>characteristics of relevant plant and equipment, transport, structures, hardware and components used in work activities</w:t>
            </w:r>
          </w:p>
          <w:p w:rsidR="00000000" w:rsidRPr="008763E7" w:rsidP="008763E7">
            <w:pPr>
              <w:pStyle w:val="ListBullet"/>
            </w:pPr>
            <w:r w:rsidRPr="008763E7">
              <w:t>emergency management plan</w:t>
            </w:r>
          </w:p>
          <w:p w:rsidR="00000000" w:rsidRPr="008763E7" w:rsidP="008763E7">
            <w:pPr>
              <w:pStyle w:val="ListBullet"/>
            </w:pPr>
            <w:r w:rsidRPr="008763E7">
              <w:t>hazardous situations and related personal protection measures</w:t>
            </w:r>
          </w:p>
          <w:p w:rsidR="00000000" w:rsidRPr="008763E7" w:rsidP="008763E7">
            <w:pPr>
              <w:pStyle w:val="ListBullet"/>
            </w:pPr>
            <w:r w:rsidRPr="008763E7">
              <w:t>hazards that may exist when welding rail using the flashbutt welding process, and ways of controlling the risks involved</w:t>
            </w:r>
          </w:p>
          <w:p w:rsidR="00000000" w:rsidRPr="008763E7" w:rsidP="008763E7">
            <w:pPr>
              <w:pStyle w:val="ListBullet"/>
            </w:pPr>
            <w:r w:rsidRPr="008763E7">
              <w:t>materials identification, handling and storage safety data sheets (SDSs)/</w:t>
            </w:r>
            <w:r w:rsidRPr="008763E7">
              <w:t xml:space="preserve">material safety data sheets (MSDSs) and/or manufacturer </w:t>
            </w:r>
            <w:r w:rsidRPr="008763E7">
              <w:t>instructions</w:t>
            </w:r>
          </w:p>
          <w:p w:rsidR="00000000" w:rsidRPr="008763E7" w:rsidP="008763E7">
            <w:pPr>
              <w:pStyle w:val="ListBullet"/>
            </w:pPr>
            <w:r w:rsidRPr="008763E7">
              <w:t>problems that may occur when using the flashbutt welding process and equipment, and action that can be taken to report or resolve these problems</w:t>
            </w:r>
          </w:p>
          <w:p w:rsidR="00000000" w:rsidRPr="008763E7" w:rsidP="008763E7">
            <w:pPr>
              <w:pStyle w:val="ListBullet"/>
            </w:pPr>
            <w:r w:rsidRPr="008763E7">
              <w:t>rail welding industry standards</w:t>
            </w:r>
          </w:p>
          <w:p w:rsidR="00000000" w:rsidRPr="008763E7" w:rsidP="008763E7">
            <w:pPr>
              <w:pStyle w:val="ListBullet"/>
            </w:pPr>
            <w:r w:rsidRPr="008763E7">
              <w:t>relevant r</w:t>
            </w:r>
            <w:r w:rsidRPr="008763E7">
              <w:t>ecording and documentation procedures</w:t>
            </w:r>
          </w:p>
          <w:p w:rsidR="00000000" w:rsidRPr="008763E7" w:rsidP="008763E7">
            <w:pPr>
              <w:pStyle w:val="ListBullet"/>
            </w:pPr>
            <w:r w:rsidRPr="008763E7">
              <w:t>relevant safety, work health and safety (WHS)/occupational health and safety (OHS) and environmental procedures and regulations</w:t>
            </w:r>
          </w:p>
          <w:p w:rsidR="00000000" w:rsidRPr="008763E7" w:rsidP="008763E7">
            <w:pPr>
              <w:pStyle w:val="ListBullet"/>
            </w:pPr>
            <w:r w:rsidRPr="008763E7">
              <w:t xml:space="preserve">technical knowledge relevant to flashbutt welding </w:t>
            </w:r>
          </w:p>
          <w:p w:rsidR="00000000" w:rsidRPr="008763E7" w:rsidP="008763E7">
            <w:pPr>
              <w:pStyle w:val="ListBullet"/>
            </w:pPr>
            <w:r w:rsidRPr="008763E7">
              <w:t>workplace procedures for operating flas</w:t>
            </w:r>
            <w:r w:rsidRPr="008763E7">
              <w:t>hbutt welding equipment</w:t>
            </w:r>
          </w:p>
          <w:p w:rsidR="00000000" w:rsidRPr="008763E7" w:rsidP="008763E7">
            <w:pPr>
              <w:pStyle w:val="ListBullet"/>
            </w:pPr>
            <w:r w:rsidRPr="008763E7">
              <w:t>workplace procedures for welding rail using the flashbutt welding process.</w:t>
            </w:r>
          </w:p>
        </w:tc>
      </w:tr>
    </w:tbl>
    <w:p w:rsidR="00000000" w:rsidRPr="008763E7" w:rsidP="008763E7">
      <w:pPr>
        <w:pStyle w:val="BodyText"/>
      </w:pPr>
    </w:p>
    <w:p w:rsidR="00000000" w:rsidRPr="008763E7" w:rsidP="008763E7">
      <w:pPr>
        <w:pStyle w:val="AllowPageBreak"/>
      </w:pPr>
    </w:p>
    <w:p w:rsidR="00000000" w:rsidRPr="008763E7" w:rsidP="008763E7">
      <w:pPr>
        <w:pStyle w:val="Heading1"/>
      </w:pPr>
      <w:bookmarkStart w:id="14" w:name="O_754234"/>
      <w:bookmarkEnd w:id="14"/>
      <w:r w:rsidRPr="008763E7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63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E7" w:rsidP="008763E7">
            <w:pPr>
              <w:pStyle w:val="BodyText"/>
            </w:pPr>
            <w:r w:rsidRPr="008763E7">
              <w:t xml:space="preserve">As a minimum, assessors must satisfy applicable regulatory requirements, which include requirements in the </w:t>
            </w:r>
            <w:r w:rsidRPr="008763E7">
              <w:rPr>
                <w:rStyle w:val="Emphasis"/>
              </w:rPr>
              <w:t>Standards for Registered Training Organisation</w:t>
            </w:r>
            <w:r w:rsidRPr="008763E7">
              <w:t xml:space="preserve">s current at the time of assessment. </w:t>
            </w:r>
          </w:p>
          <w:p w:rsidR="00000000" w:rsidRPr="008763E7" w:rsidP="008763E7">
            <w:pPr>
              <w:pStyle w:val="BodyText"/>
            </w:pPr>
            <w:r w:rsidRPr="008763E7">
              <w:t xml:space="preserve">As a minimum, assessment must satisfy applicable regulatory requirements, which include requirements in the </w:t>
            </w:r>
            <w:r w:rsidRPr="008763E7">
              <w:rPr>
                <w:rStyle w:val="Emphasis"/>
              </w:rPr>
              <w:t>Standards for Registered Training Organisations</w:t>
            </w:r>
            <w:r w:rsidRPr="008763E7">
              <w:t xml:space="preserve"> current at the t</w:t>
            </w:r>
            <w:r w:rsidRPr="008763E7">
              <w:t>ime of assessment.</w:t>
            </w:r>
          </w:p>
          <w:p w:rsidR="00000000" w:rsidRPr="008763E7" w:rsidP="008763E7">
            <w:pPr>
              <w:pStyle w:val="BodyText"/>
            </w:pPr>
            <w:r w:rsidRPr="008763E7">
              <w:t xml:space="preserve">Practical assessment of </w:t>
            </w:r>
            <w:r w:rsidRPr="008763E7">
              <w:rPr>
                <w:rStyle w:val="SpecialBold"/>
              </w:rPr>
              <w:t>twenty five (25)</w:t>
            </w:r>
            <w:r w:rsidRPr="008763E7">
              <w:t xml:space="preserve"> </w:t>
            </w:r>
            <w:r w:rsidRPr="008763E7">
              <w:rPr>
                <w:rStyle w:val="SpecialBold"/>
              </w:rPr>
              <w:t>successful flashbutt welds</w:t>
            </w:r>
            <w:r w:rsidRPr="008763E7">
              <w:t xml:space="preserve"> in an appropriate range of situations in the rail corridor workplace is required.</w:t>
            </w:r>
          </w:p>
          <w:p w:rsidR="00000000" w:rsidRPr="008763E7" w:rsidP="008763E7">
            <w:pPr>
              <w:pStyle w:val="BodyText"/>
            </w:pPr>
            <w:r w:rsidRPr="008763E7">
              <w:t>Assessment processes and techniques must be appropriate to the language, literacy and n</w:t>
            </w:r>
            <w:r w:rsidRPr="008763E7">
              <w:t>umeracy requirements of the work being performed and the needs of the candidate.</w:t>
            </w:r>
          </w:p>
          <w:p w:rsidR="00000000" w:rsidRPr="008763E7" w:rsidP="008763E7">
            <w:pPr>
              <w:pStyle w:val="BodyText"/>
            </w:pPr>
            <w:r w:rsidRPr="008763E7">
              <w:t>Resources for assessment include:</w:t>
            </w:r>
          </w:p>
          <w:p w:rsidR="00000000" w:rsidRPr="008763E7" w:rsidP="008763E7">
            <w:pPr>
              <w:pStyle w:val="ListBullet"/>
            </w:pPr>
            <w:r w:rsidRPr="008763E7">
              <w:t>a range of relevant exercises, case studies and/or simulations</w:t>
            </w:r>
          </w:p>
          <w:p w:rsidR="00000000" w:rsidRPr="008763E7" w:rsidP="008763E7">
            <w:pPr>
              <w:pStyle w:val="ListBullet"/>
            </w:pPr>
            <w:r w:rsidRPr="008763E7">
              <w:t xml:space="preserve">relevant and appropriate materials, tools, equipment and personal protective </w:t>
            </w:r>
            <w:r w:rsidRPr="008763E7">
              <w:t>equipment currently used in industry</w:t>
            </w:r>
          </w:p>
          <w:p w:rsidR="00000000" w:rsidRPr="008763E7" w:rsidP="008763E7">
            <w:pPr>
              <w:pStyle w:val="ListBullet"/>
            </w:pPr>
            <w:r w:rsidRPr="008763E7">
              <w:t>applicable documentation including workplace procedures, regulations, rail industry standards, SDSs/MSDSs, codes of practice and operation manuals.</w:t>
            </w:r>
          </w:p>
        </w:tc>
      </w:tr>
    </w:tbl>
    <w:p w:rsidR="008263E6" w:rsidP="008763E7">
      <w:pPr>
        <w:pStyle w:val="BodyText"/>
      </w:pPr>
    </w:p>
    <w:p w:rsidR="008263E6" w:rsidP="008763E7">
      <w:pPr>
        <w:pStyle w:val="BodyText"/>
      </w:pPr>
    </w:p>
    <w:p w:rsidR="00000000" w:rsidRPr="008763E7" w:rsidP="008763E7">
      <w:pPr>
        <w:pStyle w:val="Heading1"/>
      </w:pPr>
      <w:bookmarkStart w:id="15" w:name="O_754237"/>
      <w:bookmarkEnd w:id="15"/>
      <w:r w:rsidRPr="008763E7">
        <w:t>Links</w:t>
      </w:r>
    </w:p>
    <w:p w:rsidR="00000000" w:rsidRPr="008763E7" w:rsidP="008263E6">
      <w:pPr>
        <w:pStyle w:val="BodyText"/>
      </w:pPr>
      <w:r w:rsidRPr="008763E7">
        <w:t>Companion Volume implementa</w:t>
      </w:r>
      <w:r w:rsidRPr="008763E7">
        <w:t xml:space="preserve">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411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763E7" w:rsidP="008763E7"/>
    <w:sectPr w:rsidSect="008763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E7" w:rsidRPr="008263E6" w:rsidP="008263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3E6" w:rsidP="00876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63E6" w:rsidP="00876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263E6" w:rsidP="008763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E7" w:rsidP="00876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63E6">
      <w:t>Approved</w:t>
    </w:r>
    <w:r w:rsidR="008263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63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63E6">
      <w:rPr>
        <w:noProof/>
      </w:rPr>
      <w:t>5</w:t>
    </w:r>
    <w:r>
      <w:rPr>
        <w:noProof/>
      </w:rPr>
      <w:fldChar w:fldCharType="end"/>
    </w:r>
  </w:p>
  <w:p w:rsidR="008763E7" w:rsidP="00876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63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63E6">
      <w:t>Industry Skills Australia</w:t>
    </w:r>
    <w:r w:rsidR="008263E6">
      <w:fldChar w:fldCharType="end"/>
    </w:r>
  </w:p>
  <w:p w:rsidR="008763E7" w:rsidP="00876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3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3E7" w:rsidRPr="008263E6" w:rsidP="008263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3E6" w:rsidRPr="002D2AF8" w:rsidP="00876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TLIW3016 Weld rail using flashbutt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63E6" w:rsidP="008763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E7" w:rsidRPr="002D2AF8" w:rsidP="00876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63E6">
      <w:t>TLIW3016 Weld rail using flashbutt welding process</w:t>
    </w:r>
    <w:r w:rsidR="008263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63E6">
      <w:rPr>
        <w:noProof/>
      </w:rPr>
      <w:t>2 March 2025</w:t>
    </w:r>
    <w:r>
      <w:fldChar w:fldCharType="end"/>
    </w:r>
  </w:p>
  <w:p w:rsidR="008763E7" w:rsidP="00876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44A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3ECF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3E7"/>
  </w:style>
  <w:style w:type="character" w:customStyle="1" w:styleId="Heading1Char">
    <w:name w:val="Heading 1 Char"/>
    <w:basedOn w:val="DefaultParagraphFont"/>
    <w:link w:val="Heading1"/>
    <w:rsid w:val="00876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3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3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3E7"/>
    <w:rPr>
      <w:b/>
      <w:spacing w:val="0"/>
    </w:rPr>
  </w:style>
  <w:style w:type="character" w:styleId="Emphasis">
    <w:name w:val="Emphasis"/>
    <w:basedOn w:val="DefaultParagraphFont"/>
    <w:qFormat/>
    <w:rsid w:val="008763E7"/>
    <w:rPr>
      <w:i/>
    </w:rPr>
  </w:style>
  <w:style w:type="paragraph" w:customStyle="1" w:styleId="SuperHeading">
    <w:name w:val="SuperHeading"/>
    <w:basedOn w:val="Normal"/>
    <w:rsid w:val="00876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3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3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3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6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3E7"/>
  </w:style>
  <w:style w:type="paragraph" w:styleId="TableofFigures">
    <w:name w:val="table of figures"/>
    <w:basedOn w:val="Normal"/>
    <w:next w:val="Normal"/>
    <w:semiHidden/>
    <w:rsid w:val="00876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3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3E7"/>
    <w:rPr>
      <w:rFonts w:ascii="Wingdings" w:hAnsi="Wingdings"/>
    </w:rPr>
  </w:style>
  <w:style w:type="paragraph" w:customStyle="1" w:styleId="TableHeading">
    <w:name w:val="Table Heading"/>
    <w:basedOn w:val="HeadingBase"/>
    <w:rsid w:val="00876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3E7"/>
    <w:rPr>
      <w:color w:val="0033CC"/>
      <w:u w:val="none"/>
    </w:rPr>
  </w:style>
  <w:style w:type="paragraph" w:customStyle="1" w:styleId="BodyTextRight">
    <w:name w:val="Body Text Right"/>
    <w:basedOn w:val="BodyText"/>
    <w:rsid w:val="00876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3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3E7"/>
    <w:rPr>
      <w:sz w:val="32"/>
    </w:rPr>
  </w:style>
  <w:style w:type="paragraph" w:customStyle="1" w:styleId="HeadingProcedure">
    <w:name w:val="Heading Procedure"/>
    <w:basedOn w:val="HeadingBase"/>
    <w:next w:val="Normal"/>
    <w:rsid w:val="00876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3E7"/>
    <w:pPr>
      <w:spacing w:before="60" w:after="60"/>
    </w:pPr>
  </w:style>
  <w:style w:type="paragraph" w:styleId="ListContinue">
    <w:name w:val="List Continue"/>
    <w:basedOn w:val="List"/>
    <w:rsid w:val="008763E7"/>
    <w:pPr>
      <w:ind w:firstLine="0"/>
    </w:pPr>
  </w:style>
  <w:style w:type="paragraph" w:customStyle="1" w:styleId="ListNote">
    <w:name w:val="List Note"/>
    <w:basedOn w:val="List"/>
    <w:rsid w:val="00876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3E7"/>
    <w:rPr>
      <w:rFonts w:ascii="Courier New" w:hAnsi="Courier New"/>
    </w:rPr>
  </w:style>
  <w:style w:type="paragraph" w:customStyle="1" w:styleId="NoteBullet">
    <w:name w:val="Note Bullet"/>
    <w:basedOn w:val="Note"/>
    <w:rsid w:val="00876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3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3E7"/>
    <w:rPr>
      <w:b/>
      <w:smallCaps/>
    </w:rPr>
  </w:style>
  <w:style w:type="paragraph" w:customStyle="1" w:styleId="TableListNumber">
    <w:name w:val="Table List Number"/>
    <w:basedOn w:val="ListNumber"/>
    <w:rsid w:val="00876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3E7"/>
    <w:pPr>
      <w:numPr>
        <w:numId w:val="8"/>
      </w:numPr>
    </w:pPr>
  </w:style>
  <w:style w:type="paragraph" w:customStyle="1" w:styleId="ListAlpha2">
    <w:name w:val="List Alpha 2"/>
    <w:basedOn w:val="List2"/>
    <w:rsid w:val="008763E7"/>
    <w:pPr>
      <w:numPr>
        <w:numId w:val="7"/>
      </w:numPr>
    </w:pPr>
  </w:style>
  <w:style w:type="paragraph" w:styleId="List2">
    <w:name w:val="List 2"/>
    <w:basedOn w:val="BodyText"/>
    <w:rsid w:val="00876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3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3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3E7"/>
    <w:pPr>
      <w:numPr>
        <w:numId w:val="3"/>
      </w:numPr>
    </w:pPr>
  </w:style>
  <w:style w:type="paragraph" w:styleId="ListContinue2">
    <w:name w:val="List Continue 2"/>
    <w:basedOn w:val="List2"/>
    <w:rsid w:val="008763E7"/>
    <w:pPr>
      <w:ind w:firstLine="0"/>
    </w:pPr>
  </w:style>
  <w:style w:type="paragraph" w:styleId="ListContinue3">
    <w:name w:val="List Continue 3"/>
    <w:basedOn w:val="List3"/>
    <w:rsid w:val="008763E7"/>
    <w:pPr>
      <w:ind w:left="1021" w:firstLine="0"/>
    </w:pPr>
  </w:style>
  <w:style w:type="paragraph" w:styleId="ListContinue4">
    <w:name w:val="List Continue 4"/>
    <w:basedOn w:val="List4"/>
    <w:rsid w:val="008763E7"/>
    <w:pPr>
      <w:ind w:firstLine="0"/>
    </w:pPr>
  </w:style>
  <w:style w:type="paragraph" w:styleId="ListContinue5">
    <w:name w:val="List Continue 5"/>
    <w:basedOn w:val="List5"/>
    <w:rsid w:val="008763E7"/>
    <w:pPr>
      <w:ind w:firstLine="0"/>
    </w:pPr>
  </w:style>
  <w:style w:type="paragraph" w:styleId="ListNumber3">
    <w:name w:val="List Number 3"/>
    <w:basedOn w:val="List3"/>
    <w:rsid w:val="008763E7"/>
    <w:pPr>
      <w:numPr>
        <w:numId w:val="4"/>
      </w:numPr>
    </w:pPr>
  </w:style>
  <w:style w:type="paragraph" w:styleId="ListNumber4">
    <w:name w:val="List Number 4"/>
    <w:basedOn w:val="List4"/>
    <w:rsid w:val="008763E7"/>
    <w:pPr>
      <w:numPr>
        <w:numId w:val="5"/>
      </w:numPr>
    </w:pPr>
  </w:style>
  <w:style w:type="paragraph" w:styleId="ListNumber5">
    <w:name w:val="List Number 5"/>
    <w:basedOn w:val="List5"/>
    <w:rsid w:val="008763E7"/>
    <w:pPr>
      <w:numPr>
        <w:numId w:val="6"/>
      </w:numPr>
    </w:pPr>
  </w:style>
  <w:style w:type="paragraph" w:styleId="BlockText">
    <w:name w:val="Block Text"/>
    <w:basedOn w:val="Normal"/>
    <w:rsid w:val="00876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3E7"/>
    <w:rPr>
      <w:sz w:val="16"/>
      <w:vertAlign w:val="superscript"/>
    </w:rPr>
  </w:style>
  <w:style w:type="character" w:customStyle="1" w:styleId="Symbols">
    <w:name w:val="Symbols"/>
    <w:basedOn w:val="DefaultParagraphFont"/>
    <w:rsid w:val="008763E7"/>
    <w:rPr>
      <w:rFonts w:ascii="Symbol" w:hAnsi="Symbol"/>
    </w:rPr>
  </w:style>
  <w:style w:type="character" w:customStyle="1" w:styleId="MenuOptions">
    <w:name w:val="Menu Options"/>
    <w:basedOn w:val="DefaultParagraphFont"/>
    <w:rsid w:val="00876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3E7"/>
    <w:rPr>
      <w:b/>
    </w:rPr>
  </w:style>
  <w:style w:type="character" w:customStyle="1" w:styleId="Underlined">
    <w:name w:val="Underlined"/>
    <w:basedOn w:val="DefaultParagraphFont"/>
    <w:rsid w:val="008763E7"/>
    <w:rPr>
      <w:u w:val="single"/>
    </w:rPr>
  </w:style>
  <w:style w:type="paragraph" w:customStyle="1" w:styleId="TableBodyTextRight">
    <w:name w:val="Table Body Text Right"/>
    <w:basedOn w:val="TableBodyText"/>
    <w:rsid w:val="00876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3E7"/>
    <w:rPr>
      <w:sz w:val="18"/>
    </w:rPr>
  </w:style>
  <w:style w:type="paragraph" w:customStyle="1" w:styleId="BodySmallRight">
    <w:name w:val="Body Small Right"/>
    <w:basedOn w:val="BodyTextRight"/>
    <w:rsid w:val="008763E7"/>
    <w:rPr>
      <w:sz w:val="18"/>
      <w:szCs w:val="18"/>
    </w:rPr>
  </w:style>
  <w:style w:type="paragraph" w:customStyle="1" w:styleId="MarginEdition">
    <w:name w:val="Margin Edition"/>
    <w:basedOn w:val="MarginNote"/>
    <w:rsid w:val="00876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3E7"/>
    <w:rPr>
      <w:sz w:val="2"/>
      <w:szCs w:val="2"/>
    </w:rPr>
  </w:style>
  <w:style w:type="character" w:customStyle="1" w:styleId="Small">
    <w:name w:val="Small"/>
    <w:basedOn w:val="DefaultParagraphFont"/>
    <w:rsid w:val="008763E7"/>
    <w:rPr>
      <w:sz w:val="16"/>
    </w:rPr>
  </w:style>
  <w:style w:type="paragraph" w:customStyle="1" w:styleId="WideTable">
    <w:name w:val="Wide Table"/>
    <w:basedOn w:val="Normal"/>
    <w:rsid w:val="00876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3E7"/>
  </w:style>
  <w:style w:type="paragraph" w:styleId="Quote">
    <w:name w:val="Quote"/>
    <w:basedOn w:val="Heading1"/>
    <w:link w:val="QuoteChar"/>
    <w:qFormat/>
    <w:rsid w:val="00876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3E7"/>
    <w:pPr>
      <w:pageBreakBefore/>
    </w:pPr>
  </w:style>
  <w:style w:type="paragraph" w:customStyle="1" w:styleId="Border">
    <w:name w:val="Border"/>
    <w:basedOn w:val="Normal"/>
    <w:qFormat/>
    <w:rsid w:val="00876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3E7"/>
    <w:rPr>
      <w:u w:val="single"/>
    </w:rPr>
  </w:style>
  <w:style w:type="character" w:customStyle="1" w:styleId="BoldandItalics">
    <w:name w:val="Bold and Italics"/>
    <w:qFormat/>
    <w:rsid w:val="008763E7"/>
    <w:rPr>
      <w:b/>
      <w:i/>
      <w:u w:val="none"/>
    </w:rPr>
  </w:style>
  <w:style w:type="paragraph" w:styleId="BalloonText">
    <w:name w:val="Balloon Text"/>
    <w:basedOn w:val="Normal"/>
    <w:link w:val="BalloonTextChar"/>
    <w:rsid w:val="00876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3E7"/>
    <w:pPr>
      <w:spacing w:before="0" w:after="0"/>
    </w:pPr>
  </w:style>
  <w:style w:type="paragraph" w:customStyle="1" w:styleId="BodyTextBold">
    <w:name w:val="Body Text Bold"/>
    <w:basedOn w:val="BodyText"/>
    <w:qFormat/>
    <w:rsid w:val="008763E7"/>
    <w:rPr>
      <w:b/>
    </w:rPr>
  </w:style>
  <w:style w:type="character" w:styleId="Hyperlink">
    <w:name w:val="Hyperlink"/>
    <w:basedOn w:val="DefaultParagraphFont"/>
    <w:uiPriority w:val="99"/>
    <w:unhideWhenUsed/>
    <w:rsid w:val="008263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1197</Words>
  <Characters>7902</Characters>
  <Application>Microsoft Office Word</Application>
  <DocSecurity>0</DocSecurity>
  <Lines>254</Lines>
  <Paragraphs>151</Paragraphs>
  <ScaleCrop>false</ScaleCrop>
  <Company>Author-it Software Corporation Ltd.</Company>
  <LinksUpToDate>false</LinksUpToDate>
  <CharactersWithSpaces>8948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TLIW3016 Weld rail using flashbutt welding process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