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D41" w:rsidP="00535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TLIW2041 Clip points and apply rail safety equipment</w:t>
      </w:r>
      <w:r>
        <w:fldChar w:fldCharType="end"/>
      </w:r>
    </w:p>
    <w:p w:rsidR="00535D41" w:rsidP="00535D41">
      <w:pPr>
        <w:pStyle w:val="Version"/>
        <w:sectPr w:rsidSect="009B6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6211" w:rsidP="009B6211">
      <w:pPr>
        <w:pStyle w:val="SuperHeading"/>
      </w:pPr>
      <w:r w:rsidRPr="009B6211">
        <w:t>Assessment Requirements for TLIW2041 Clip points and apply rail safety equipment</w:t>
      </w:r>
    </w:p>
    <w:p w:rsidR="00000000" w:rsidRPr="009B6211" w:rsidP="009B6211">
      <w:pPr>
        <w:pStyle w:val="Heading1"/>
      </w:pPr>
      <w:bookmarkStart w:id="1" w:name="O_1195222"/>
      <w:bookmarkEnd w:id="1"/>
      <w:r w:rsidRPr="009B62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11" w:rsidP="009B6211">
            <w:pPr>
              <w:pStyle w:val="BodyText"/>
            </w:pPr>
            <w:r w:rsidRPr="009B6211">
              <w:rPr>
                <w:rStyle w:val="SpecialBold"/>
              </w:rPr>
              <w:t>Release 2.</w:t>
            </w:r>
            <w:r w:rsidRPr="009B6211">
              <w:t xml:space="preserve"> This is the second release of this unit of competency in the TLI Transport and Logistics Training Package:</w:t>
            </w:r>
          </w:p>
          <w:p w:rsidR="00000000" w:rsidRPr="009B6211" w:rsidP="009B6211">
            <w:pPr>
              <w:pStyle w:val="ListBullet"/>
            </w:pPr>
            <w:r w:rsidRPr="009B6211">
              <w:t>Minor statement changes in Application</w:t>
            </w:r>
          </w:p>
          <w:p w:rsidR="00000000" w:rsidRPr="009B6211" w:rsidP="009B6211">
            <w:pPr>
              <w:pStyle w:val="ListBullet"/>
            </w:pPr>
            <w:r w:rsidRPr="009B6211">
              <w:t>Minor statement changes in Performance Evidence</w:t>
            </w:r>
          </w:p>
          <w:p w:rsidR="00000000" w:rsidRPr="009B6211" w:rsidP="009B6211">
            <w:pPr>
              <w:pStyle w:val="ListBullet"/>
            </w:pPr>
            <w:r w:rsidRPr="009B6211">
              <w:t>Minor statement changes in Knowledge Evidence</w:t>
            </w:r>
          </w:p>
          <w:p w:rsidR="00000000" w:rsidP="009B6211">
            <w:pPr>
              <w:pStyle w:val="ListBullet"/>
              <w:rPr>
                <w:lang w:val="en-NZ"/>
              </w:rPr>
            </w:pPr>
            <w:r w:rsidRPr="009B6211">
              <w:t>Minor statement changes in Assessment Conditions.</w:t>
            </w:r>
          </w:p>
        </w:tc>
      </w:tr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11" w:rsidP="009B6211">
            <w:pPr>
              <w:pStyle w:val="BodyText"/>
            </w:pPr>
            <w:r w:rsidRPr="009B6211">
              <w:rPr>
                <w:rStyle w:val="SpecialBold"/>
              </w:rPr>
              <w:t>Release 1.</w:t>
            </w:r>
            <w:r w:rsidRPr="009B6211">
              <w:t xml:space="preserve"> This is the first release of this unit of competency in the T</w:t>
            </w:r>
            <w:r w:rsidRPr="009B6211">
              <w:t>LI Transport and Logistics Training Package.</w:t>
            </w:r>
          </w:p>
        </w:tc>
      </w:tr>
    </w:tbl>
    <w:p w:rsidR="00535D41" w:rsidP="009B6211">
      <w:pPr>
        <w:pStyle w:val="NoPaddingFontSize1"/>
      </w:pPr>
    </w:p>
    <w:p w:rsidR="00535D41" w:rsidP="009B6211">
      <w:pPr>
        <w:pStyle w:val="NoPaddingFontSize1"/>
      </w:pPr>
    </w:p>
    <w:p w:rsidR="00000000" w:rsidRPr="009B6211" w:rsidP="009B6211">
      <w:pPr>
        <w:pStyle w:val="Heading1"/>
      </w:pPr>
      <w:bookmarkStart w:id="2" w:name="O_1195221"/>
      <w:bookmarkEnd w:id="2"/>
      <w:r w:rsidRPr="009B62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11">
            <w:pPr>
              <w:pStyle w:val="BodyText"/>
              <w:rPr>
                <w:lang w:val="en-NZ"/>
              </w:rPr>
            </w:pPr>
            <w:r w:rsidRPr="009B6211">
              <w:t xml:space="preserve">Evidence required to demonstrate competence in this unit must be relevant to and satisfy all of the requirements of the elements and performance </w:t>
            </w:r>
            <w:r w:rsidRPr="009B6211">
              <w:t>criteria on at least one occasion and include:</w:t>
            </w:r>
          </w:p>
        </w:tc>
      </w:tr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11" w:rsidP="009B6211">
            <w:pPr>
              <w:pStyle w:val="ListBullet"/>
            </w:pPr>
            <w:r w:rsidRPr="009B6211">
              <w:t>clipping and unclipping points correctly</w:t>
            </w:r>
          </w:p>
          <w:p w:rsidR="00000000" w:rsidRPr="009B6211" w:rsidP="009B6211">
            <w:pPr>
              <w:pStyle w:val="ListBullet"/>
            </w:pPr>
            <w:r w:rsidRPr="009B6211">
              <w:t>determining location of points to be clipped in accordance with rail network owner procedures</w:t>
            </w:r>
          </w:p>
          <w:p w:rsidR="00000000" w:rsidRPr="009B6211" w:rsidP="009B6211">
            <w:pPr>
              <w:pStyle w:val="ListBullet"/>
            </w:pPr>
            <w:r w:rsidRPr="009B6211">
              <w:t>identifying job hazards and taking required actions to minimise, control</w:t>
            </w:r>
            <w:r w:rsidRPr="009B6211">
              <w:t xml:space="preserve"> or eliminate identified hazards </w:t>
            </w:r>
          </w:p>
          <w:p w:rsidR="00000000" w:rsidRPr="009B6211" w:rsidP="009B6211">
            <w:pPr>
              <w:pStyle w:val="ListBullet"/>
            </w:pPr>
            <w:r w:rsidRPr="009B6211">
              <w:t>measuring distances accurately</w:t>
            </w:r>
          </w:p>
          <w:p w:rsidR="00000000" w:rsidRPr="009B6211" w:rsidP="009B6211">
            <w:pPr>
              <w:pStyle w:val="ListBullet"/>
            </w:pPr>
            <w:r w:rsidRPr="009B6211">
              <w:t>reading, interpreting and following organisational and/or rail network owner procedures for placing and removing points, clips and safety devices.</w:t>
            </w:r>
          </w:p>
        </w:tc>
      </w:tr>
    </w:tbl>
    <w:p w:rsidR="00535D41" w:rsidP="009B6211">
      <w:pPr>
        <w:pStyle w:val="NoPaddingFontSize1"/>
      </w:pPr>
    </w:p>
    <w:p w:rsidR="00535D41" w:rsidP="009B6211">
      <w:pPr>
        <w:pStyle w:val="NoPaddingFontSize1"/>
      </w:pPr>
    </w:p>
    <w:p w:rsidR="00000000" w:rsidRPr="009B6211" w:rsidP="009B6211">
      <w:pPr>
        <w:pStyle w:val="Heading1"/>
      </w:pPr>
      <w:bookmarkStart w:id="3" w:name="O_1195220"/>
      <w:bookmarkEnd w:id="3"/>
      <w:r w:rsidRPr="009B62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11">
            <w:pPr>
              <w:pStyle w:val="BodyText"/>
              <w:rPr>
                <w:lang w:val="en-NZ"/>
              </w:rPr>
            </w:pPr>
            <w:r w:rsidRPr="009B62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11" w:rsidP="009B6211">
            <w:pPr>
              <w:pStyle w:val="ListBullet"/>
            </w:pPr>
            <w:r w:rsidRPr="009B6211">
              <w:t>applicable state/territory legislative and regulatory rail safety requirem</w:t>
            </w:r>
            <w:r w:rsidRPr="009B6211">
              <w:t xml:space="preserve">ents, codes of practice and/or guidelines </w:t>
            </w:r>
          </w:p>
          <w:p w:rsidR="00000000" w:rsidRPr="009B6211" w:rsidP="009B6211">
            <w:pPr>
              <w:pStyle w:val="ListBullet"/>
            </w:pPr>
            <w:r w:rsidRPr="009B6211">
              <w:t>organisational and/or rail network owner policies and procedures for placing and removing points, clips and safety devices</w:t>
            </w:r>
          </w:p>
          <w:p w:rsidR="00000000" w:rsidRPr="009B6211" w:rsidP="009B6211">
            <w:pPr>
              <w:pStyle w:val="ListBullet"/>
            </w:pPr>
            <w:r w:rsidRPr="009B6211">
              <w:t>relevant rail danger zones</w:t>
            </w:r>
          </w:p>
          <w:p w:rsidR="00000000" w:rsidRPr="009B6211" w:rsidP="009B6211">
            <w:pPr>
              <w:pStyle w:val="ListBullet"/>
            </w:pPr>
            <w:r w:rsidRPr="009B6211">
              <w:t>relevant work health and safety (WHS)/occupational health and s</w:t>
            </w:r>
            <w:r w:rsidRPr="009B6211">
              <w:t>afety (OHS) requirements and work practices</w:t>
            </w:r>
          </w:p>
          <w:p w:rsidR="00000000" w:rsidRPr="009B6211" w:rsidP="009B6211">
            <w:pPr>
              <w:pStyle w:val="ListBullet"/>
            </w:pPr>
            <w:r w:rsidRPr="009B6211">
              <w:t>safety devices.</w:t>
            </w:r>
          </w:p>
        </w:tc>
      </w:tr>
    </w:tbl>
    <w:p w:rsidR="00535D41" w:rsidP="009B6211">
      <w:pPr>
        <w:pStyle w:val="NoPaddingFontSize1"/>
      </w:pPr>
    </w:p>
    <w:p w:rsidR="00535D41" w:rsidP="009B6211">
      <w:pPr>
        <w:pStyle w:val="NoPaddingFontSize1"/>
      </w:pPr>
    </w:p>
    <w:p w:rsidR="00000000" w:rsidRPr="009B6211" w:rsidP="009B6211">
      <w:pPr>
        <w:pStyle w:val="Heading1"/>
      </w:pPr>
      <w:bookmarkStart w:id="4" w:name="O_1195219"/>
      <w:bookmarkEnd w:id="4"/>
      <w:r w:rsidRPr="009B62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11" w:rsidP="009B6211">
            <w:pPr>
              <w:pStyle w:val="BodyText"/>
            </w:pPr>
            <w:r w:rsidRPr="009B6211">
              <w:t xml:space="preserve">Assessors must hold credentials specified within the Standards for Registered Training Organisations current at the time of assessment. </w:t>
            </w:r>
          </w:p>
          <w:p w:rsidR="00000000" w:rsidRPr="009B6211" w:rsidP="009B6211">
            <w:pPr>
              <w:pStyle w:val="BodyText"/>
            </w:pPr>
            <w:r w:rsidRPr="009B621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B6211" w:rsidP="009B6211">
            <w:pPr>
              <w:pStyle w:val="BodyText"/>
            </w:pPr>
            <w:r w:rsidRPr="009B6211">
              <w:t>Assessment must occur in workplace operational</w:t>
            </w:r>
            <w:r w:rsidRPr="009B6211">
              <w:t xml:space="preserve"> situations where it is appropriate to do so; where this is not appropriate, assessment must occur in simulated workplace operational situations that replicate rail workplace conditions.</w:t>
            </w:r>
          </w:p>
          <w:p w:rsidR="00000000" w:rsidRPr="009B6211" w:rsidP="009B6211">
            <w:pPr>
              <w:pStyle w:val="BodyText"/>
            </w:pPr>
            <w:r w:rsidRPr="009B6211">
              <w:t>Assessment processes and techniques must be appropriate to the langua</w:t>
            </w:r>
            <w:r w:rsidRPr="009B6211">
              <w:t>ge, literacy and numeracy requirements of the work being performed and the needs of the candidate.</w:t>
            </w:r>
          </w:p>
          <w:p w:rsidR="00000000" w:rsidRPr="009B6211" w:rsidP="009B6211">
            <w:pPr>
              <w:pStyle w:val="BodyText"/>
            </w:pPr>
            <w:r w:rsidRPr="009B6211">
              <w:t>Resources for assessment must include access to:</w:t>
            </w:r>
          </w:p>
          <w:p w:rsidR="00000000" w:rsidRPr="009B6211" w:rsidP="009B6211">
            <w:pPr>
              <w:pStyle w:val="ListBullet"/>
            </w:pPr>
            <w:r w:rsidRPr="009B6211">
              <w:t>a range of relevant exercises, case studies and/or simulations</w:t>
            </w:r>
          </w:p>
          <w:p w:rsidR="00000000" w:rsidRPr="009B6211" w:rsidP="009B6211">
            <w:pPr>
              <w:pStyle w:val="ListBullet"/>
            </w:pPr>
            <w:r w:rsidRPr="009B6211">
              <w:t>relevant and appropriate materials, tools, r</w:t>
            </w:r>
            <w:r w:rsidRPr="009B6211">
              <w:t xml:space="preserve">ail safety equipment, gloves and personal protective equipment (PPE) currently used in industry </w:t>
            </w:r>
          </w:p>
          <w:p w:rsidR="00000000" w:rsidRPr="009B6211" w:rsidP="009B6211">
            <w:pPr>
              <w:pStyle w:val="ListBullet"/>
            </w:pPr>
            <w:r w:rsidRPr="009B6211">
              <w:t>applicable documentation including rail network owner procedures, regulations, codes of practice and operation manuals.</w:t>
            </w:r>
          </w:p>
        </w:tc>
      </w:tr>
    </w:tbl>
    <w:p w:rsidR="00535D41" w:rsidP="009B6211">
      <w:pPr>
        <w:pStyle w:val="NoPaddingFontSize1"/>
      </w:pPr>
    </w:p>
    <w:p w:rsidR="00535D41" w:rsidP="009B6211">
      <w:pPr>
        <w:pStyle w:val="NoPaddingFontSize1"/>
      </w:pPr>
    </w:p>
    <w:p w:rsidR="00000000" w:rsidRPr="009B6211" w:rsidP="009B6211">
      <w:pPr>
        <w:pStyle w:val="Heading1"/>
      </w:pPr>
      <w:bookmarkStart w:id="5" w:name="O_1195234"/>
      <w:bookmarkEnd w:id="5"/>
      <w:r w:rsidRPr="009B6211">
        <w:t>Links</w:t>
      </w:r>
    </w:p>
    <w:p w:rsidR="00000000" w:rsidRPr="009B6211" w:rsidP="00535D41">
      <w:pPr>
        <w:pStyle w:val="BodyText"/>
      </w:pPr>
      <w:r w:rsidRPr="009B6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2F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6211" w:rsidP="009B6211"/>
    <w:sectPr w:rsidSect="009B62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1" w:rsidRPr="00535D41" w:rsidP="00535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41" w:rsidP="009B6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D41" w:rsidP="009B6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5D41" w:rsidP="009B6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211" w:rsidRPr="00535D41" w:rsidP="00535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41" w:rsidRPr="002D2AF8" w:rsidP="009B6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TLIW2041 Clip points and apply rail safety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5D41" w:rsidP="009B6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868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D08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211"/>
  </w:style>
  <w:style w:type="character" w:customStyle="1" w:styleId="Heading1Char">
    <w:name w:val="Heading 1 Char"/>
    <w:basedOn w:val="DefaultParagraphFont"/>
    <w:link w:val="Heading1"/>
    <w:rsid w:val="009B6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2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211"/>
    <w:rPr>
      <w:b/>
      <w:spacing w:val="0"/>
    </w:rPr>
  </w:style>
  <w:style w:type="paragraph" w:customStyle="1" w:styleId="SuperHeading">
    <w:name w:val="SuperHeading"/>
    <w:basedOn w:val="Normal"/>
    <w:rsid w:val="009B6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6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2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211"/>
    <w:rPr>
      <w:i/>
    </w:rPr>
  </w:style>
  <w:style w:type="paragraph" w:styleId="Caption">
    <w:name w:val="caption"/>
    <w:basedOn w:val="BodyText"/>
    <w:next w:val="Normal"/>
    <w:qFormat/>
    <w:rsid w:val="009B6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211"/>
  </w:style>
  <w:style w:type="paragraph" w:styleId="TableofFigures">
    <w:name w:val="table of figures"/>
    <w:basedOn w:val="Normal"/>
    <w:next w:val="Normal"/>
    <w:semiHidden/>
    <w:rsid w:val="009B6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2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211"/>
    <w:rPr>
      <w:rFonts w:ascii="Wingdings" w:hAnsi="Wingdings"/>
    </w:rPr>
  </w:style>
  <w:style w:type="paragraph" w:customStyle="1" w:styleId="TableHeading">
    <w:name w:val="Table Heading"/>
    <w:basedOn w:val="HeadingBase"/>
    <w:rsid w:val="009B6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211"/>
    <w:rPr>
      <w:color w:val="0033CC"/>
      <w:u w:val="none"/>
    </w:rPr>
  </w:style>
  <w:style w:type="paragraph" w:customStyle="1" w:styleId="BodyTextRight">
    <w:name w:val="Body Text Right"/>
    <w:basedOn w:val="BodyText"/>
    <w:rsid w:val="009B6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2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211"/>
    <w:rPr>
      <w:sz w:val="32"/>
    </w:rPr>
  </w:style>
  <w:style w:type="paragraph" w:customStyle="1" w:styleId="HeadingProcedure">
    <w:name w:val="Heading Procedure"/>
    <w:basedOn w:val="HeadingBase"/>
    <w:next w:val="Normal"/>
    <w:rsid w:val="009B6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211"/>
    <w:pPr>
      <w:spacing w:before="60" w:after="60"/>
    </w:pPr>
  </w:style>
  <w:style w:type="paragraph" w:styleId="ListContinue">
    <w:name w:val="List Continue"/>
    <w:basedOn w:val="List"/>
    <w:rsid w:val="009B6211"/>
    <w:pPr>
      <w:ind w:firstLine="0"/>
    </w:pPr>
  </w:style>
  <w:style w:type="paragraph" w:customStyle="1" w:styleId="ListNote">
    <w:name w:val="List Note"/>
    <w:basedOn w:val="List"/>
    <w:rsid w:val="009B6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211"/>
    <w:rPr>
      <w:rFonts w:ascii="Courier New" w:hAnsi="Courier New"/>
    </w:rPr>
  </w:style>
  <w:style w:type="paragraph" w:customStyle="1" w:styleId="NoteBullet">
    <w:name w:val="Note Bullet"/>
    <w:basedOn w:val="Note"/>
    <w:rsid w:val="009B6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2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211"/>
    <w:rPr>
      <w:b/>
      <w:smallCaps/>
    </w:rPr>
  </w:style>
  <w:style w:type="paragraph" w:customStyle="1" w:styleId="TableListNumber">
    <w:name w:val="Table List Number"/>
    <w:basedOn w:val="ListNumber"/>
    <w:rsid w:val="009B6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211"/>
    <w:pPr>
      <w:numPr>
        <w:numId w:val="8"/>
      </w:numPr>
    </w:pPr>
  </w:style>
  <w:style w:type="paragraph" w:customStyle="1" w:styleId="ListAlpha2">
    <w:name w:val="List Alpha 2"/>
    <w:basedOn w:val="List2"/>
    <w:rsid w:val="009B6211"/>
    <w:pPr>
      <w:numPr>
        <w:numId w:val="7"/>
      </w:numPr>
    </w:pPr>
  </w:style>
  <w:style w:type="paragraph" w:styleId="List2">
    <w:name w:val="List 2"/>
    <w:basedOn w:val="BodyText"/>
    <w:rsid w:val="009B6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2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2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211"/>
    <w:pPr>
      <w:numPr>
        <w:numId w:val="3"/>
      </w:numPr>
    </w:pPr>
  </w:style>
  <w:style w:type="paragraph" w:styleId="ListContinue2">
    <w:name w:val="List Continue 2"/>
    <w:basedOn w:val="List2"/>
    <w:rsid w:val="009B6211"/>
    <w:pPr>
      <w:ind w:firstLine="0"/>
    </w:pPr>
  </w:style>
  <w:style w:type="paragraph" w:styleId="ListContinue3">
    <w:name w:val="List Continue 3"/>
    <w:basedOn w:val="List3"/>
    <w:rsid w:val="009B6211"/>
    <w:pPr>
      <w:ind w:left="1021" w:firstLine="0"/>
    </w:pPr>
  </w:style>
  <w:style w:type="paragraph" w:styleId="ListContinue4">
    <w:name w:val="List Continue 4"/>
    <w:basedOn w:val="List4"/>
    <w:rsid w:val="009B6211"/>
    <w:pPr>
      <w:ind w:firstLine="0"/>
    </w:pPr>
  </w:style>
  <w:style w:type="paragraph" w:styleId="ListContinue5">
    <w:name w:val="List Continue 5"/>
    <w:basedOn w:val="List5"/>
    <w:rsid w:val="009B6211"/>
    <w:pPr>
      <w:ind w:firstLine="0"/>
    </w:pPr>
  </w:style>
  <w:style w:type="paragraph" w:styleId="ListNumber3">
    <w:name w:val="List Number 3"/>
    <w:basedOn w:val="List3"/>
    <w:rsid w:val="009B6211"/>
    <w:pPr>
      <w:numPr>
        <w:numId w:val="4"/>
      </w:numPr>
    </w:pPr>
  </w:style>
  <w:style w:type="paragraph" w:styleId="ListNumber4">
    <w:name w:val="List Number 4"/>
    <w:basedOn w:val="List4"/>
    <w:rsid w:val="009B6211"/>
    <w:pPr>
      <w:numPr>
        <w:numId w:val="5"/>
      </w:numPr>
    </w:pPr>
  </w:style>
  <w:style w:type="paragraph" w:styleId="ListNumber5">
    <w:name w:val="List Number 5"/>
    <w:basedOn w:val="List5"/>
    <w:rsid w:val="009B6211"/>
    <w:pPr>
      <w:numPr>
        <w:numId w:val="6"/>
      </w:numPr>
    </w:pPr>
  </w:style>
  <w:style w:type="paragraph" w:styleId="BlockText">
    <w:name w:val="Block Text"/>
    <w:basedOn w:val="Normal"/>
    <w:rsid w:val="009B6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211"/>
    <w:rPr>
      <w:sz w:val="16"/>
      <w:vertAlign w:val="superscript"/>
    </w:rPr>
  </w:style>
  <w:style w:type="character" w:customStyle="1" w:styleId="Symbols">
    <w:name w:val="Symbols"/>
    <w:basedOn w:val="DefaultParagraphFont"/>
    <w:rsid w:val="009B6211"/>
    <w:rPr>
      <w:rFonts w:ascii="Symbol" w:hAnsi="Symbol"/>
    </w:rPr>
  </w:style>
  <w:style w:type="character" w:customStyle="1" w:styleId="MenuOptions">
    <w:name w:val="Menu Options"/>
    <w:basedOn w:val="DefaultParagraphFont"/>
    <w:rsid w:val="009B6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211"/>
    <w:rPr>
      <w:b/>
    </w:rPr>
  </w:style>
  <w:style w:type="character" w:customStyle="1" w:styleId="Underlined">
    <w:name w:val="Underlined"/>
    <w:basedOn w:val="DefaultParagraphFont"/>
    <w:rsid w:val="009B6211"/>
    <w:rPr>
      <w:u w:val="single"/>
    </w:rPr>
  </w:style>
  <w:style w:type="paragraph" w:customStyle="1" w:styleId="TableBodyTextRight">
    <w:name w:val="Table Body Text Right"/>
    <w:basedOn w:val="TableBodyText"/>
    <w:rsid w:val="009B6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211"/>
    <w:rPr>
      <w:sz w:val="18"/>
    </w:rPr>
  </w:style>
  <w:style w:type="paragraph" w:customStyle="1" w:styleId="BodySmallRight">
    <w:name w:val="Body Small Right"/>
    <w:basedOn w:val="BodyTextRight"/>
    <w:rsid w:val="009B6211"/>
    <w:rPr>
      <w:sz w:val="18"/>
      <w:szCs w:val="18"/>
    </w:rPr>
  </w:style>
  <w:style w:type="paragraph" w:customStyle="1" w:styleId="MarginEdition">
    <w:name w:val="Margin Edition"/>
    <w:basedOn w:val="MarginNote"/>
    <w:rsid w:val="009B6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211"/>
    <w:rPr>
      <w:sz w:val="2"/>
      <w:szCs w:val="2"/>
    </w:rPr>
  </w:style>
  <w:style w:type="character" w:customStyle="1" w:styleId="Small">
    <w:name w:val="Small"/>
    <w:basedOn w:val="DefaultParagraphFont"/>
    <w:rsid w:val="009B6211"/>
    <w:rPr>
      <w:sz w:val="16"/>
    </w:rPr>
  </w:style>
  <w:style w:type="paragraph" w:customStyle="1" w:styleId="WideTable">
    <w:name w:val="Wide Table"/>
    <w:basedOn w:val="Normal"/>
    <w:rsid w:val="009B6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211"/>
  </w:style>
  <w:style w:type="paragraph" w:styleId="Quote">
    <w:name w:val="Quote"/>
    <w:basedOn w:val="Heading1"/>
    <w:link w:val="QuoteChar"/>
    <w:qFormat/>
    <w:rsid w:val="009B6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211"/>
    <w:pPr>
      <w:pageBreakBefore/>
    </w:pPr>
  </w:style>
  <w:style w:type="paragraph" w:customStyle="1" w:styleId="Border">
    <w:name w:val="Border"/>
    <w:basedOn w:val="Normal"/>
    <w:qFormat/>
    <w:rsid w:val="009B6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211"/>
    <w:rPr>
      <w:u w:val="single"/>
    </w:rPr>
  </w:style>
  <w:style w:type="character" w:customStyle="1" w:styleId="BoldandItalics">
    <w:name w:val="Bold and Italics"/>
    <w:qFormat/>
    <w:rsid w:val="009B6211"/>
    <w:rPr>
      <w:b/>
      <w:i/>
      <w:u w:val="none"/>
    </w:rPr>
  </w:style>
  <w:style w:type="paragraph" w:styleId="BalloonText">
    <w:name w:val="Balloon Text"/>
    <w:basedOn w:val="Normal"/>
    <w:link w:val="BalloonTextChar"/>
    <w:rsid w:val="009B6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211"/>
    <w:pPr>
      <w:spacing w:before="0" w:after="0"/>
    </w:pPr>
  </w:style>
  <w:style w:type="paragraph" w:customStyle="1" w:styleId="BodyTextBold">
    <w:name w:val="Body Text Bold"/>
    <w:basedOn w:val="BodyText"/>
    <w:qFormat/>
    <w:rsid w:val="009B6211"/>
    <w:rPr>
      <w:b/>
    </w:rPr>
  </w:style>
  <w:style w:type="character" w:styleId="Hyperlink">
    <w:name w:val="Hyperlink"/>
    <w:basedOn w:val="DefaultParagraphFont"/>
    <w:uiPriority w:val="99"/>
    <w:unhideWhenUsed/>
    <w:rsid w:val="00535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2869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TLIW2041 Clip points and apply rail safety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