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3811" w:rsidP="00D438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TLIW2039 Place and remove permanent way stop boards</w:t>
      </w:r>
      <w:r>
        <w:fldChar w:fldCharType="end"/>
      </w:r>
    </w:p>
    <w:p w:rsidR="00D43811" w:rsidP="00D43811">
      <w:pPr>
        <w:pStyle w:val="Version"/>
        <w:sectPr w:rsidSect="00C559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55911" w:rsidP="00C55911">
      <w:pPr>
        <w:pStyle w:val="SuperHeading"/>
      </w:pPr>
      <w:r w:rsidRPr="00C55911">
        <w:t>TLIW2039 Place and remove permanent way stop boards</w:t>
      </w:r>
    </w:p>
    <w:p w:rsidR="00000000" w:rsidRPr="00C55911" w:rsidP="00C55911">
      <w:pPr>
        <w:pStyle w:val="Heading1"/>
      </w:pPr>
      <w:bookmarkStart w:id="1" w:name="O_1195250"/>
      <w:bookmarkEnd w:id="1"/>
      <w:r w:rsidRPr="00C5591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59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911" w:rsidP="00C55911">
            <w:pPr>
              <w:pStyle w:val="BodyText"/>
            </w:pPr>
            <w:r w:rsidRPr="00C55911">
              <w:rPr>
                <w:rStyle w:val="SpecialBold"/>
              </w:rPr>
              <w:t>Release 2</w:t>
            </w:r>
            <w:r w:rsidRPr="00C55911">
              <w:t>. This is the second release of this unit of competency in the TLI Transport and Logistics Training Package:</w:t>
            </w:r>
          </w:p>
          <w:p w:rsidR="00000000" w:rsidRPr="00C55911" w:rsidP="00C55911">
            <w:pPr>
              <w:pStyle w:val="ListBullet"/>
            </w:pPr>
            <w:r w:rsidRPr="00C55911">
              <w:t>Minor statement changes in Knowledge Evidence</w:t>
            </w:r>
          </w:p>
          <w:p w:rsidR="00000000" w:rsidP="00C55911">
            <w:pPr>
              <w:pStyle w:val="ListBullet"/>
              <w:rPr>
                <w:lang w:val="en-NZ"/>
              </w:rPr>
            </w:pPr>
            <w:r w:rsidRPr="00C55911">
              <w:t>Minor statement changes in Assessment Conditions.</w:t>
            </w:r>
          </w:p>
        </w:tc>
      </w:tr>
      <w:tr w:rsidTr="00C559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911" w:rsidP="00C55911">
            <w:pPr>
              <w:pStyle w:val="BodyText"/>
            </w:pPr>
            <w:r w:rsidRPr="00C55911">
              <w:rPr>
                <w:rStyle w:val="SpecialBold"/>
              </w:rPr>
              <w:t>Release 1</w:t>
            </w:r>
            <w:r w:rsidRPr="00C55911">
              <w:t>.</w:t>
            </w:r>
            <w:r w:rsidRPr="00C55911">
              <w:t xml:space="preserve"> This is the first release of this unit of competency in the TLI Transport and Logistics Training Package.</w:t>
            </w:r>
          </w:p>
        </w:tc>
      </w:tr>
    </w:tbl>
    <w:p w:rsidR="00D43811" w:rsidP="00C55911">
      <w:pPr>
        <w:pStyle w:val="NoPaddingFontSize1"/>
      </w:pPr>
    </w:p>
    <w:p w:rsidR="00D43811" w:rsidP="00C55911">
      <w:pPr>
        <w:pStyle w:val="NoPaddingFontSize1"/>
      </w:pPr>
    </w:p>
    <w:p w:rsidR="00000000" w:rsidRPr="00C55911" w:rsidP="00C55911">
      <w:pPr>
        <w:pStyle w:val="Heading1"/>
      </w:pPr>
      <w:bookmarkStart w:id="2" w:name="O_1195249"/>
      <w:bookmarkEnd w:id="2"/>
      <w:r w:rsidRPr="00C5591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59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911" w:rsidP="00C55911">
            <w:pPr>
              <w:pStyle w:val="BodyText"/>
            </w:pPr>
            <w:r w:rsidRPr="00C55911">
              <w:t>This unit involves the skills and knowledge required to place and remove permanent way stop boards in accordance with legislative and regulatory requirements.</w:t>
            </w:r>
          </w:p>
          <w:p w:rsidR="00000000" w:rsidRPr="00C55911" w:rsidP="00C55911">
            <w:pPr>
              <w:pStyle w:val="BodyText"/>
            </w:pPr>
            <w:r w:rsidRPr="00C55911">
              <w:t>This unit involves applying the rail network owner policies, procedures and protocols when placin</w:t>
            </w:r>
            <w:r w:rsidRPr="00C55911">
              <w:t>g and removing track protection signage used to protect one or more worksites in the rail corridor.</w:t>
            </w:r>
          </w:p>
          <w:p w:rsidR="00000000" w:rsidRPr="00C55911" w:rsidP="00C55911">
            <w:pPr>
              <w:pStyle w:val="BodyText"/>
            </w:pPr>
            <w:r w:rsidRPr="00C55911">
              <w:t>Track protection signage may include:</w:t>
            </w:r>
          </w:p>
          <w:p w:rsidR="00000000" w:rsidRPr="00C55911" w:rsidP="00C55911">
            <w:pPr>
              <w:pStyle w:val="ListBullet2"/>
            </w:pPr>
            <w:r w:rsidRPr="00C55911">
              <w:t>in-field protection</w:t>
            </w:r>
          </w:p>
          <w:p w:rsidR="00000000" w:rsidRPr="00C55911" w:rsidP="00C55911">
            <w:pPr>
              <w:pStyle w:val="ListBullet2"/>
            </w:pPr>
            <w:r w:rsidRPr="00C55911">
              <w:t>permanent way stop boards</w:t>
            </w:r>
          </w:p>
          <w:p w:rsidR="00000000" w:rsidRPr="00C55911" w:rsidP="00C55911">
            <w:pPr>
              <w:pStyle w:val="ListBullet2"/>
            </w:pPr>
            <w:r w:rsidRPr="00C55911">
              <w:t>track protection stop signs.</w:t>
            </w:r>
          </w:p>
          <w:p w:rsidR="00000000" w:rsidRPr="00C55911" w:rsidP="00C55911">
            <w:pPr>
              <w:pStyle w:val="BodyText"/>
            </w:pPr>
            <w:r w:rsidRPr="00C55911">
              <w:t>People achieving competence in this unit w</w:t>
            </w:r>
            <w:r w:rsidRPr="00C55911">
              <w:t>ill need to fulfil the applicable state/territory legislated rail safety requirements and to comply with relevant codes of practice and/or guidelines.</w:t>
            </w:r>
          </w:p>
          <w:p w:rsidR="00000000" w:rsidRPr="00C55911" w:rsidP="00C55911">
            <w:pPr>
              <w:pStyle w:val="BodyText"/>
            </w:pPr>
            <w:r w:rsidRPr="00C55911">
              <w:t>Activities are performed using established system of safeworking procedures, with duty of care accountabi</w:t>
            </w:r>
            <w:r w:rsidRPr="00C55911">
              <w:t>lity and responsibility for self and others in achieving the prescribed outcomes within the limits of own responsibility.</w:t>
            </w:r>
          </w:p>
          <w:p w:rsidR="00000000" w:rsidRPr="00C55911" w:rsidP="00C55911">
            <w:pPr>
              <w:pStyle w:val="BodyText"/>
            </w:pPr>
            <w:r w:rsidRPr="00C55911">
              <w:t>No licensing, legislative or certification requirements apply to this unit at the time of publication.</w:t>
            </w:r>
          </w:p>
        </w:tc>
      </w:tr>
    </w:tbl>
    <w:p w:rsidR="00D43811" w:rsidP="00C55911">
      <w:pPr>
        <w:pStyle w:val="NoPaddingFontSize1"/>
      </w:pPr>
    </w:p>
    <w:p w:rsidR="00D43811" w:rsidP="00C55911">
      <w:pPr>
        <w:pStyle w:val="NoPaddingFontSize1"/>
      </w:pPr>
    </w:p>
    <w:p w:rsidR="00000000" w:rsidRPr="00C55911" w:rsidP="00C55911">
      <w:pPr>
        <w:pStyle w:val="Heading1"/>
      </w:pPr>
      <w:bookmarkStart w:id="3" w:name="O_1195248"/>
      <w:bookmarkEnd w:id="3"/>
      <w:r w:rsidRPr="00C5591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59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911" w:rsidP="00C55911">
            <w:pPr>
              <w:pStyle w:val="BodyText"/>
            </w:pPr>
            <w:r w:rsidRPr="00C55911">
              <w:t>Not applicable.</w:t>
            </w:r>
          </w:p>
        </w:tc>
      </w:tr>
    </w:tbl>
    <w:p w:rsidR="00D43811" w:rsidP="00C55911">
      <w:pPr>
        <w:pStyle w:val="NoPaddingFontSize1"/>
      </w:pPr>
    </w:p>
    <w:p w:rsidR="00D43811" w:rsidP="00C55911">
      <w:pPr>
        <w:pStyle w:val="NoPaddingFontSize1"/>
      </w:pPr>
    </w:p>
    <w:p w:rsidR="00000000" w:rsidRPr="00C55911" w:rsidP="00C55911">
      <w:pPr>
        <w:pStyle w:val="Heading1"/>
      </w:pPr>
      <w:bookmarkStart w:id="4" w:name="O_1195247"/>
      <w:bookmarkEnd w:id="4"/>
      <w:r w:rsidRPr="00C5591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59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911" w:rsidP="00C55911">
            <w:pPr>
              <w:pStyle w:val="BodyText"/>
            </w:pPr>
            <w:r w:rsidRPr="00C55911">
              <w:t>W – Equipment and Systems Operations</w:t>
            </w:r>
          </w:p>
        </w:tc>
      </w:tr>
    </w:tbl>
    <w:p w:rsidR="00D43811" w:rsidP="00C55911">
      <w:pPr>
        <w:pStyle w:val="NoPaddingFontSize1"/>
      </w:pPr>
    </w:p>
    <w:p w:rsidR="00D43811" w:rsidP="00C55911">
      <w:pPr>
        <w:pStyle w:val="NoPaddingFontSize1"/>
      </w:pPr>
    </w:p>
    <w:p w:rsidR="00000000" w:rsidRPr="00C55911" w:rsidP="00C55911">
      <w:pPr>
        <w:pStyle w:val="Heading1"/>
      </w:pPr>
      <w:bookmarkStart w:id="5" w:name="O_1195246"/>
      <w:bookmarkEnd w:id="5"/>
      <w:r w:rsidRPr="00C5591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59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911" w:rsidP="00C55911">
            <w:pPr>
              <w:pStyle w:val="BodyText"/>
            </w:pPr>
            <w:r w:rsidRPr="00C55911">
              <w:t>Rail sector.</w:t>
            </w:r>
          </w:p>
        </w:tc>
      </w:tr>
    </w:tbl>
    <w:p w:rsidR="00D43811" w:rsidP="00C55911">
      <w:pPr>
        <w:pStyle w:val="NoPaddingFontSize1"/>
      </w:pPr>
    </w:p>
    <w:p w:rsidR="00D43811" w:rsidP="00C55911">
      <w:pPr>
        <w:pStyle w:val="NoPaddingFontSize1"/>
      </w:pPr>
    </w:p>
    <w:p w:rsidR="00000000" w:rsidRPr="00C55911" w:rsidP="00C55911">
      <w:pPr>
        <w:pStyle w:val="Heading1"/>
      </w:pPr>
      <w:bookmarkStart w:id="6" w:name="O_1195245"/>
      <w:bookmarkEnd w:id="6"/>
      <w:r w:rsidRPr="00C55911">
        <w:t>Elements and Performance Criteria</w:t>
      </w:r>
    </w:p>
    <w:tbl>
      <w:tblPr>
        <w:tblW w:w="958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"/>
        <w:gridCol w:w="2299"/>
        <w:gridCol w:w="25"/>
        <w:gridCol w:w="431"/>
        <w:gridCol w:w="6469"/>
        <w:gridCol w:w="90"/>
      </w:tblGrid>
      <w:tr w:rsidTr="00C55911">
        <w:tblPrEx>
          <w:tblW w:w="958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0" w:type="dxa"/>
        </w:trPr>
        <w:tc>
          <w:tcPr>
            <w:tcW w:w="2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911">
            <w:pPr>
              <w:pStyle w:val="BodyText"/>
              <w:rPr>
                <w:lang w:val="en-NZ"/>
              </w:rPr>
            </w:pPr>
            <w:r w:rsidRPr="00C55911">
              <w:t>Elements describe the essential outcomes.</w:t>
            </w:r>
          </w:p>
        </w:tc>
        <w:tc>
          <w:tcPr>
            <w:tcW w:w="692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911">
            <w:pPr>
              <w:pStyle w:val="BodyText"/>
              <w:rPr>
                <w:lang w:val="en-NZ"/>
              </w:rPr>
            </w:pPr>
            <w:r w:rsidRPr="00C55911">
              <w:t>Performance criteria describe the performance needed to demonstrate achievement of the element.</w:t>
            </w:r>
          </w:p>
        </w:tc>
      </w:tr>
      <w:tr w:rsidTr="00C55911">
        <w:tblPrEx>
          <w:tblW w:w="958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911" w:rsidP="00C55911">
            <w:pPr>
              <w:pStyle w:val="BodyText"/>
            </w:pPr>
            <w:r w:rsidRPr="00C55911">
              <w:rPr>
                <w:rStyle w:val="SpecialBold"/>
              </w:rPr>
              <w:t>1</w:t>
            </w:r>
          </w:p>
        </w:tc>
        <w:tc>
          <w:tcPr>
            <w:tcW w:w="232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911" w:rsidP="00C55911">
            <w:pPr>
              <w:pStyle w:val="BodyText"/>
            </w:pPr>
            <w:r w:rsidRPr="00C55911">
              <w:rPr>
                <w:rStyle w:val="SpecialBold"/>
              </w:rPr>
              <w:t>Place track protection signage</w:t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911">
            <w:pPr>
              <w:pStyle w:val="BodyText"/>
              <w:rPr>
                <w:lang w:val="en-NZ"/>
              </w:rPr>
            </w:pPr>
            <w:r w:rsidRPr="00C55911">
              <w:rPr>
                <w:rStyle w:val="SpecialBold"/>
              </w:rPr>
              <w:t>1.1</w:t>
            </w:r>
          </w:p>
        </w:tc>
        <w:tc>
          <w:tcPr>
            <w:tcW w:w="6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911">
            <w:pPr>
              <w:pStyle w:val="BodyText"/>
              <w:rPr>
                <w:lang w:val="en-NZ"/>
              </w:rPr>
            </w:pPr>
            <w:r w:rsidRPr="00C55911">
              <w:t xml:space="preserve">Location advice for track protection signage is confirmed </w:t>
            </w:r>
          </w:p>
        </w:tc>
      </w:tr>
      <w:tr w:rsidTr="00C55911">
        <w:tblPrEx>
          <w:tblW w:w="958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2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911">
            <w:pPr>
              <w:pStyle w:val="BodyText"/>
              <w:keepLines w:val="0"/>
              <w:spacing w:before="0" w:after="0"/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911">
            <w:pPr>
              <w:pStyle w:val="BodyText"/>
              <w:rPr>
                <w:lang w:val="en-NZ"/>
              </w:rPr>
            </w:pPr>
            <w:r w:rsidRPr="00C55911">
              <w:rPr>
                <w:rStyle w:val="SpecialBold"/>
              </w:rPr>
              <w:t>1.2</w:t>
            </w:r>
          </w:p>
        </w:tc>
        <w:tc>
          <w:tcPr>
            <w:tcW w:w="6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911">
            <w:pPr>
              <w:pStyle w:val="BodyText"/>
              <w:rPr>
                <w:lang w:val="en-NZ"/>
              </w:rPr>
            </w:pPr>
            <w:r w:rsidRPr="00C55911">
              <w:t>Hazards are identified, risks are assessed and control measures implemented</w:t>
            </w:r>
          </w:p>
        </w:tc>
      </w:tr>
      <w:tr w:rsidTr="00C55911">
        <w:tblPrEx>
          <w:tblW w:w="958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2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911">
            <w:pPr>
              <w:pStyle w:val="BodyText"/>
              <w:keepLines w:val="0"/>
              <w:spacing w:before="0" w:after="0"/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911">
            <w:pPr>
              <w:pStyle w:val="BodyText"/>
              <w:rPr>
                <w:lang w:val="en-NZ"/>
              </w:rPr>
            </w:pPr>
            <w:r w:rsidRPr="00C55911">
              <w:rPr>
                <w:rStyle w:val="SpecialBold"/>
              </w:rPr>
              <w:t>1.3</w:t>
            </w:r>
          </w:p>
        </w:tc>
        <w:tc>
          <w:tcPr>
            <w:tcW w:w="6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911">
            <w:pPr>
              <w:pStyle w:val="BodyText"/>
              <w:rPr>
                <w:lang w:val="en-NZ"/>
              </w:rPr>
            </w:pPr>
            <w:r w:rsidRPr="00C55911">
              <w:t>Relevant network control officer is contacted and informed, as required, in accordance with rail network owner policies and procedures</w:t>
            </w:r>
          </w:p>
        </w:tc>
      </w:tr>
      <w:tr w:rsidTr="00C55911">
        <w:tblPrEx>
          <w:tblW w:w="958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2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911">
            <w:pPr>
              <w:pStyle w:val="BodyText"/>
              <w:keepLines w:val="0"/>
              <w:spacing w:before="0" w:after="0"/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911">
            <w:pPr>
              <w:pStyle w:val="BodyText"/>
              <w:rPr>
                <w:lang w:val="en-NZ"/>
              </w:rPr>
            </w:pPr>
            <w:r w:rsidRPr="00C55911">
              <w:rPr>
                <w:rStyle w:val="SpecialBold"/>
              </w:rPr>
              <w:t>1.4</w:t>
            </w:r>
          </w:p>
        </w:tc>
        <w:tc>
          <w:tcPr>
            <w:tcW w:w="6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911">
            <w:pPr>
              <w:pStyle w:val="BodyText"/>
              <w:rPr>
                <w:lang w:val="en-NZ"/>
              </w:rPr>
            </w:pPr>
            <w:r w:rsidRPr="00C55911">
              <w:t>Equipment is checked for availability and suitability to perform job in accordance with rail network owner policies and procedures</w:t>
            </w:r>
          </w:p>
        </w:tc>
      </w:tr>
      <w:tr w:rsidTr="00C55911">
        <w:tblPrEx>
          <w:tblW w:w="958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2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911">
            <w:pPr>
              <w:pStyle w:val="BodyText"/>
              <w:keepLines w:val="0"/>
              <w:spacing w:before="0" w:after="0"/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911">
            <w:pPr>
              <w:pStyle w:val="BodyText"/>
              <w:rPr>
                <w:lang w:val="en-NZ"/>
              </w:rPr>
            </w:pPr>
            <w:r w:rsidRPr="00C55911">
              <w:rPr>
                <w:rStyle w:val="SpecialBold"/>
              </w:rPr>
              <w:t>1.5</w:t>
            </w:r>
          </w:p>
        </w:tc>
        <w:tc>
          <w:tcPr>
            <w:tcW w:w="6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911">
            <w:pPr>
              <w:pStyle w:val="BodyText"/>
              <w:rPr>
                <w:lang w:val="en-NZ"/>
              </w:rPr>
            </w:pPr>
            <w:r w:rsidRPr="00C55911">
              <w:t>Equipment is placed in accordance with rail network industry standards</w:t>
            </w:r>
          </w:p>
        </w:tc>
      </w:tr>
      <w:tr w:rsidTr="00C55911">
        <w:tblPrEx>
          <w:tblW w:w="958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2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911">
            <w:pPr>
              <w:pStyle w:val="BodyText"/>
              <w:keepLines w:val="0"/>
              <w:spacing w:before="0" w:after="0"/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911">
            <w:pPr>
              <w:pStyle w:val="BodyText"/>
              <w:rPr>
                <w:lang w:val="en-NZ"/>
              </w:rPr>
            </w:pPr>
            <w:r w:rsidRPr="00C55911">
              <w:rPr>
                <w:rStyle w:val="SpecialBold"/>
              </w:rPr>
              <w:t>1.6</w:t>
            </w:r>
          </w:p>
        </w:tc>
        <w:tc>
          <w:tcPr>
            <w:tcW w:w="6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911">
            <w:pPr>
              <w:pStyle w:val="BodyText"/>
              <w:rPr>
                <w:lang w:val="en-NZ"/>
              </w:rPr>
            </w:pPr>
            <w:r w:rsidRPr="00C55911">
              <w:t>Relevant personnel are notified that tra</w:t>
            </w:r>
            <w:r w:rsidRPr="00C55911">
              <w:t>ck protection signage has been placed</w:t>
            </w:r>
          </w:p>
        </w:tc>
      </w:tr>
      <w:tr w:rsidTr="00C55911">
        <w:tblPrEx>
          <w:tblW w:w="958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911" w:rsidP="00C55911">
            <w:pPr>
              <w:pStyle w:val="BodyText"/>
            </w:pPr>
            <w:r w:rsidRPr="00C55911">
              <w:rPr>
                <w:rStyle w:val="SpecialBold"/>
              </w:rPr>
              <w:t>2</w:t>
            </w:r>
          </w:p>
        </w:tc>
        <w:tc>
          <w:tcPr>
            <w:tcW w:w="232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911" w:rsidP="00C55911">
            <w:pPr>
              <w:pStyle w:val="BodyText"/>
            </w:pPr>
            <w:r w:rsidRPr="00C55911">
              <w:rPr>
                <w:rStyle w:val="SpecialBold"/>
              </w:rPr>
              <w:t>Remove track protection signage</w:t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911">
            <w:pPr>
              <w:pStyle w:val="BodyText"/>
              <w:rPr>
                <w:lang w:val="en-NZ"/>
              </w:rPr>
            </w:pPr>
            <w:r w:rsidRPr="00C55911">
              <w:rPr>
                <w:rStyle w:val="SpecialBold"/>
              </w:rPr>
              <w:t>2.1</w:t>
            </w:r>
          </w:p>
        </w:tc>
        <w:tc>
          <w:tcPr>
            <w:tcW w:w="6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911">
            <w:pPr>
              <w:pStyle w:val="BodyText"/>
              <w:rPr>
                <w:lang w:val="en-NZ"/>
              </w:rPr>
            </w:pPr>
            <w:r w:rsidRPr="00C55911">
              <w:t xml:space="preserve">Location advice for removal of track protection signage is confirmed </w:t>
            </w:r>
          </w:p>
        </w:tc>
      </w:tr>
      <w:tr w:rsidTr="00C55911">
        <w:tblPrEx>
          <w:tblW w:w="958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2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911">
            <w:pPr>
              <w:pStyle w:val="BodyText"/>
              <w:keepLines w:val="0"/>
              <w:spacing w:before="0" w:after="0"/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911">
            <w:pPr>
              <w:pStyle w:val="BodyText"/>
              <w:rPr>
                <w:lang w:val="en-NZ"/>
              </w:rPr>
            </w:pPr>
            <w:r w:rsidRPr="00C55911">
              <w:rPr>
                <w:rStyle w:val="SpecialBold"/>
              </w:rPr>
              <w:t>2.2</w:t>
            </w:r>
          </w:p>
        </w:tc>
        <w:tc>
          <w:tcPr>
            <w:tcW w:w="6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911">
            <w:pPr>
              <w:pStyle w:val="BodyText"/>
              <w:rPr>
                <w:lang w:val="en-NZ"/>
              </w:rPr>
            </w:pPr>
            <w:r w:rsidRPr="00C55911">
              <w:t>Hazards are identified, risks assessed and control measures implemented</w:t>
            </w:r>
          </w:p>
        </w:tc>
      </w:tr>
      <w:tr w:rsidTr="00C55911">
        <w:tblPrEx>
          <w:tblW w:w="958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2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911">
            <w:pPr>
              <w:pStyle w:val="BodyText"/>
              <w:keepLines w:val="0"/>
              <w:spacing w:before="0" w:after="0"/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911">
            <w:pPr>
              <w:pStyle w:val="BodyText"/>
              <w:rPr>
                <w:lang w:val="en-NZ"/>
              </w:rPr>
            </w:pPr>
            <w:r w:rsidRPr="00C55911">
              <w:rPr>
                <w:rStyle w:val="SpecialBold"/>
              </w:rPr>
              <w:t>2.3</w:t>
            </w:r>
          </w:p>
        </w:tc>
        <w:tc>
          <w:tcPr>
            <w:tcW w:w="6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911">
            <w:pPr>
              <w:pStyle w:val="BodyText"/>
              <w:rPr>
                <w:lang w:val="en-NZ"/>
              </w:rPr>
            </w:pPr>
            <w:r w:rsidRPr="00C55911">
              <w:t>Relevant network control officer is contacted and informed in accordance with rail network owner policies and procedures</w:t>
            </w:r>
          </w:p>
        </w:tc>
      </w:tr>
      <w:tr w:rsidTr="00C55911">
        <w:tblPrEx>
          <w:tblW w:w="958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2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911">
            <w:pPr>
              <w:pStyle w:val="BodyText"/>
              <w:keepLines w:val="0"/>
              <w:spacing w:before="0" w:after="0"/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911">
            <w:pPr>
              <w:pStyle w:val="BodyText"/>
              <w:rPr>
                <w:lang w:val="en-NZ"/>
              </w:rPr>
            </w:pPr>
            <w:r w:rsidRPr="00C55911">
              <w:rPr>
                <w:rStyle w:val="SpecialBold"/>
              </w:rPr>
              <w:t>2.4</w:t>
            </w:r>
          </w:p>
        </w:tc>
        <w:tc>
          <w:tcPr>
            <w:tcW w:w="6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911">
            <w:pPr>
              <w:pStyle w:val="BodyText"/>
              <w:rPr>
                <w:lang w:val="en-NZ"/>
              </w:rPr>
            </w:pPr>
            <w:r w:rsidRPr="00C55911">
              <w:t>Equipment is removed from track, and secured and stowed appropriately</w:t>
            </w:r>
          </w:p>
        </w:tc>
      </w:tr>
      <w:tr w:rsidTr="00C55911">
        <w:tblPrEx>
          <w:tblW w:w="958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2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911">
            <w:pPr>
              <w:pStyle w:val="BodyText"/>
              <w:keepLines w:val="0"/>
              <w:spacing w:before="0" w:after="0"/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911">
            <w:pPr>
              <w:pStyle w:val="BodyText"/>
              <w:rPr>
                <w:lang w:val="en-NZ"/>
              </w:rPr>
            </w:pPr>
            <w:r w:rsidRPr="00C55911">
              <w:rPr>
                <w:rStyle w:val="SpecialBold"/>
              </w:rPr>
              <w:t>2.5</w:t>
            </w:r>
          </w:p>
        </w:tc>
        <w:tc>
          <w:tcPr>
            <w:tcW w:w="65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911" w:rsidP="00C55911">
            <w:pPr>
              <w:pStyle w:val="BodyText"/>
            </w:pPr>
            <w:r w:rsidRPr="00C55911">
              <w:t>Relevant personnel are notified that track protection signage has been removed</w:t>
            </w:r>
          </w:p>
        </w:tc>
      </w:tr>
    </w:tbl>
    <w:p w:rsidR="00D43811" w:rsidP="00C55911">
      <w:pPr>
        <w:pStyle w:val="NoPaddingFontSize1"/>
      </w:pPr>
    </w:p>
    <w:p w:rsidR="00D43811" w:rsidP="00C55911">
      <w:pPr>
        <w:pStyle w:val="NoPaddingFontSize1"/>
      </w:pPr>
    </w:p>
    <w:p w:rsidR="00000000" w:rsidRPr="00C55911" w:rsidP="00C55911">
      <w:pPr>
        <w:pStyle w:val="Heading1"/>
      </w:pPr>
      <w:bookmarkStart w:id="7" w:name="O_1195244"/>
      <w:bookmarkEnd w:id="7"/>
      <w:r w:rsidRPr="00C5591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59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911" w:rsidP="00C55911">
            <w:pPr>
              <w:pStyle w:val="BodyText"/>
            </w:pPr>
            <w:r w:rsidRPr="00C55911">
              <w:t>Foundation skills essential to performance are explicit in the performance criteria of this unit of competency.</w:t>
            </w:r>
          </w:p>
        </w:tc>
      </w:tr>
    </w:tbl>
    <w:p w:rsidR="00D43811" w:rsidP="00C55911">
      <w:pPr>
        <w:pStyle w:val="NoPaddingFontSize1"/>
      </w:pPr>
    </w:p>
    <w:p w:rsidR="00D43811" w:rsidP="00C55911">
      <w:pPr>
        <w:pStyle w:val="NoPaddingFontSize1"/>
      </w:pPr>
    </w:p>
    <w:p w:rsidR="00000000" w:rsidRPr="00C55911" w:rsidP="00C55911">
      <w:pPr>
        <w:pStyle w:val="Heading1"/>
      </w:pPr>
      <w:bookmarkStart w:id="8" w:name="O_1195243"/>
      <w:bookmarkEnd w:id="8"/>
      <w:r w:rsidRPr="00C5591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59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911" w:rsidP="00C55911">
            <w:pPr>
              <w:pStyle w:val="BodyText"/>
            </w:pPr>
            <w:r w:rsidRPr="00C55911">
              <w:t>Range is restricted to essential operating conditions and any other variables essential to the work environment.</w:t>
            </w:r>
          </w:p>
        </w:tc>
      </w:tr>
    </w:tbl>
    <w:p w:rsidR="00D43811" w:rsidP="00C55911">
      <w:pPr>
        <w:pStyle w:val="NoPaddingFontSize1"/>
      </w:pPr>
    </w:p>
    <w:p w:rsidR="00D43811" w:rsidP="00C55911">
      <w:pPr>
        <w:pStyle w:val="NoPaddingFontSize1"/>
      </w:pPr>
    </w:p>
    <w:p w:rsidR="00000000" w:rsidRPr="00C55911" w:rsidP="00C55911">
      <w:pPr>
        <w:pStyle w:val="Heading1"/>
      </w:pPr>
      <w:bookmarkStart w:id="9" w:name="O_1195242"/>
      <w:bookmarkEnd w:id="9"/>
      <w:r w:rsidRPr="00C5591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59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911" w:rsidP="00C55911">
            <w:pPr>
              <w:pStyle w:val="BodyText"/>
            </w:pPr>
            <w:r w:rsidRPr="00C55911">
              <w:t>This unit replaces and is equivalent to TLIW2039A Place and remove permanent</w:t>
            </w:r>
            <w:r w:rsidRPr="00C55911">
              <w:t xml:space="preserve"> way stop boards.</w:t>
            </w:r>
          </w:p>
        </w:tc>
      </w:tr>
    </w:tbl>
    <w:p w:rsidR="00D43811" w:rsidP="00C55911">
      <w:pPr>
        <w:pStyle w:val="NoPaddingFontSize1"/>
      </w:pPr>
    </w:p>
    <w:p w:rsidR="00D43811" w:rsidP="00C55911">
      <w:pPr>
        <w:pStyle w:val="NoPaddingFontSize1"/>
      </w:pPr>
    </w:p>
    <w:p w:rsidR="00000000" w:rsidRPr="00C55911" w:rsidP="00C55911">
      <w:pPr>
        <w:pStyle w:val="Heading1"/>
      </w:pPr>
      <w:bookmarkStart w:id="10" w:name="O_1195251"/>
      <w:bookmarkEnd w:id="10"/>
      <w:r w:rsidRPr="00C55911">
        <w:t>Links</w:t>
      </w:r>
    </w:p>
    <w:p w:rsidR="00000000" w:rsidRPr="00C55911" w:rsidP="00D43811">
      <w:pPr>
        <w:pStyle w:val="BodyText"/>
      </w:pPr>
      <w:r w:rsidRPr="00C559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32BD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55911" w:rsidP="00D43811">
      <w:pPr>
        <w:pStyle w:val="BodyText"/>
        <w:sectPr w:rsidSect="00C5591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55911" w:rsidP="00C55911">
      <w:pPr>
        <w:pStyle w:val="SuperHeading"/>
      </w:pPr>
      <w:r w:rsidRPr="00C55911">
        <w:t xml:space="preserve">Assessment </w:t>
      </w:r>
      <w:r w:rsidRPr="00C55911">
        <w:t>Requirements for TLIW2039 Place and remove permanent way stop boards</w:t>
      </w:r>
    </w:p>
    <w:p w:rsidR="00000000" w:rsidRPr="00C55911" w:rsidP="00C55911">
      <w:pPr>
        <w:pStyle w:val="Heading1"/>
      </w:pPr>
      <w:bookmarkStart w:id="11" w:name="O_1195240"/>
      <w:bookmarkEnd w:id="11"/>
      <w:r w:rsidRPr="00C5591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59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911" w:rsidP="00C55911">
            <w:pPr>
              <w:pStyle w:val="BodyText"/>
            </w:pPr>
            <w:r w:rsidRPr="00C55911">
              <w:rPr>
                <w:rStyle w:val="SpecialBold"/>
              </w:rPr>
              <w:t>Release 2</w:t>
            </w:r>
            <w:r w:rsidRPr="00C55911">
              <w:t>. This is the second release of this unit of competency in the TLI Transport and Logistics Training Package:</w:t>
            </w:r>
          </w:p>
          <w:p w:rsidR="00000000" w:rsidRPr="00C55911" w:rsidP="00C55911">
            <w:pPr>
              <w:pStyle w:val="ListBullet"/>
            </w:pPr>
            <w:r w:rsidRPr="00C55911">
              <w:t>Minor statement changes in Kn</w:t>
            </w:r>
            <w:r w:rsidRPr="00C55911">
              <w:t>owledge Evidence</w:t>
            </w:r>
          </w:p>
          <w:p w:rsidR="00000000" w:rsidP="00C55911">
            <w:pPr>
              <w:pStyle w:val="ListBullet"/>
              <w:rPr>
                <w:lang w:val="en-NZ"/>
              </w:rPr>
            </w:pPr>
            <w:r w:rsidRPr="00C55911">
              <w:t>Minor statement changes in Assessment Conditions.</w:t>
            </w:r>
          </w:p>
        </w:tc>
      </w:tr>
      <w:tr w:rsidTr="00C559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911" w:rsidP="00C55911">
            <w:pPr>
              <w:pStyle w:val="BodyText"/>
            </w:pPr>
            <w:r w:rsidRPr="00C55911">
              <w:rPr>
                <w:rStyle w:val="SpecialBold"/>
              </w:rPr>
              <w:t>Release 1</w:t>
            </w:r>
            <w:r w:rsidRPr="00C55911">
              <w:t>. This is the first release of this unit of competency in the TLI Transport and Logistics Training Package.</w:t>
            </w:r>
          </w:p>
        </w:tc>
      </w:tr>
    </w:tbl>
    <w:p w:rsidR="00000000" w:rsidRPr="00C55911" w:rsidP="00C55911">
      <w:pPr>
        <w:pStyle w:val="NoPaddingFontSize1"/>
      </w:pPr>
    </w:p>
    <w:p w:rsidR="00000000" w:rsidRPr="00C55911" w:rsidP="00C55911">
      <w:pPr>
        <w:pStyle w:val="AllowPageBreak"/>
      </w:pPr>
    </w:p>
    <w:p w:rsidR="00000000" w:rsidRPr="00C55911" w:rsidP="00C55911">
      <w:pPr>
        <w:pStyle w:val="Heading1"/>
      </w:pPr>
      <w:bookmarkStart w:id="12" w:name="O_1195239"/>
      <w:bookmarkEnd w:id="12"/>
      <w:r w:rsidRPr="00C5591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59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911">
            <w:pPr>
              <w:pStyle w:val="BodyText"/>
              <w:rPr>
                <w:lang w:val="en-NZ"/>
              </w:rPr>
            </w:pPr>
            <w:r w:rsidRPr="00C55911">
              <w:t>Evidence required to demonstr</w:t>
            </w:r>
            <w:r w:rsidRPr="00C55911">
              <w:t>ate competence in this unit must be relevant to and satisfy all of the requirements of the elements and performance criteria on at least one occasion and include:</w:t>
            </w:r>
          </w:p>
        </w:tc>
      </w:tr>
      <w:tr w:rsidTr="00C559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911" w:rsidP="00C55911">
            <w:pPr>
              <w:pStyle w:val="ListBullet"/>
            </w:pPr>
            <w:r w:rsidRPr="00C55911">
              <w:t>applying relevant system of safeworking and workplace procedures when placing and removing permanent way stop boards</w:t>
            </w:r>
          </w:p>
          <w:p w:rsidR="00000000" w:rsidRPr="00C55911" w:rsidP="00C55911">
            <w:pPr>
              <w:pStyle w:val="ListBullet"/>
            </w:pPr>
            <w:r w:rsidRPr="00C55911">
              <w:t>communicating effectively with individuals and groups</w:t>
            </w:r>
          </w:p>
          <w:p w:rsidR="00000000" w:rsidRPr="00C55911" w:rsidP="00C55911">
            <w:pPr>
              <w:pStyle w:val="ListBullet"/>
            </w:pPr>
            <w:r w:rsidRPr="00C55911">
              <w:t>identifying job hazards and taking required actions to minimise, control or eliminate</w:t>
            </w:r>
            <w:r w:rsidRPr="00C55911">
              <w:t xml:space="preserve"> identified hazards </w:t>
            </w:r>
          </w:p>
          <w:p w:rsidR="00000000" w:rsidRPr="00C55911" w:rsidP="00C55911">
            <w:pPr>
              <w:pStyle w:val="ListBullet"/>
            </w:pPr>
            <w:r w:rsidRPr="00C55911">
              <w:t>reading and interpreting Rail Infrastructure Manager procedures for placing and removing track protection signage</w:t>
            </w:r>
          </w:p>
          <w:p w:rsidR="00000000" w:rsidRPr="00C55911" w:rsidP="00C55911">
            <w:pPr>
              <w:pStyle w:val="ListBullet"/>
            </w:pPr>
            <w:r w:rsidRPr="00C55911">
              <w:t>using track protection signage in accordance with required Rail Infrastructure Manager rail industry standards</w:t>
            </w:r>
          </w:p>
          <w:p w:rsidR="00000000" w:rsidRPr="00C55911" w:rsidP="00C55911">
            <w:pPr>
              <w:pStyle w:val="ListBullet"/>
            </w:pPr>
            <w:r w:rsidRPr="00C55911">
              <w:t>working wi</w:t>
            </w:r>
            <w:r w:rsidRPr="00C55911">
              <w:t>thin the available timeframes for the work function in accordance with workplace system of safeworking procedures.</w:t>
            </w:r>
          </w:p>
        </w:tc>
      </w:tr>
    </w:tbl>
    <w:p w:rsidR="00D43811" w:rsidP="00C55911">
      <w:pPr>
        <w:pStyle w:val="NoPaddingFontSize1"/>
      </w:pPr>
    </w:p>
    <w:p w:rsidR="00D43811" w:rsidP="00C55911">
      <w:pPr>
        <w:pStyle w:val="NoPaddingFontSize1"/>
      </w:pPr>
    </w:p>
    <w:p w:rsidR="00000000" w:rsidRPr="00C55911" w:rsidP="00C55911">
      <w:pPr>
        <w:pStyle w:val="Heading1"/>
      </w:pPr>
      <w:bookmarkStart w:id="13" w:name="O_1195238"/>
      <w:bookmarkEnd w:id="13"/>
      <w:r w:rsidRPr="00C5591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59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911">
            <w:pPr>
              <w:pStyle w:val="BodyText"/>
              <w:rPr>
                <w:lang w:val="en-NZ"/>
              </w:rPr>
            </w:pPr>
            <w:r w:rsidRPr="00C55911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C559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911" w:rsidP="00C55911">
            <w:pPr>
              <w:pStyle w:val="ListBullet"/>
            </w:pPr>
            <w:r w:rsidRPr="00C55911">
              <w:t>hazards that can exist when placing and removing track protection signage</w:t>
            </w:r>
          </w:p>
          <w:p w:rsidR="00000000" w:rsidRPr="00C55911" w:rsidP="00C55911">
            <w:pPr>
              <w:pStyle w:val="ListBullet"/>
            </w:pPr>
            <w:r w:rsidRPr="00C55911">
              <w:t>Rail Infrastructure Manager/network owner procedures for placing and removing track protection signage</w:t>
            </w:r>
          </w:p>
          <w:p w:rsidR="00000000" w:rsidRPr="00C55911" w:rsidP="00C55911">
            <w:pPr>
              <w:pStyle w:val="ListBullet"/>
            </w:pPr>
            <w:r w:rsidRPr="00C55911">
              <w:t>system of safeworking</w:t>
            </w:r>
          </w:p>
          <w:p w:rsidR="00000000" w:rsidRPr="00C55911" w:rsidP="00C55911">
            <w:pPr>
              <w:pStyle w:val="ListBullet"/>
            </w:pPr>
            <w:r w:rsidRPr="00C55911">
              <w:t>rail danger zones.</w:t>
            </w:r>
          </w:p>
        </w:tc>
      </w:tr>
    </w:tbl>
    <w:p w:rsidR="00D43811" w:rsidP="00C55911">
      <w:pPr>
        <w:pStyle w:val="NoPaddingFontSize1"/>
      </w:pPr>
    </w:p>
    <w:p w:rsidR="00D43811" w:rsidP="00C55911">
      <w:pPr>
        <w:pStyle w:val="NoPaddingFontSize1"/>
      </w:pPr>
    </w:p>
    <w:p w:rsidR="00000000" w:rsidRPr="00C55911" w:rsidP="00C55911">
      <w:pPr>
        <w:pStyle w:val="Heading1"/>
      </w:pPr>
      <w:bookmarkStart w:id="14" w:name="O_1195237"/>
      <w:bookmarkEnd w:id="14"/>
      <w:r w:rsidRPr="00C5591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59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911" w:rsidP="00C55911">
            <w:pPr>
              <w:pStyle w:val="BodyText"/>
            </w:pPr>
            <w:r w:rsidRPr="00C55911">
              <w:t xml:space="preserve">Assessors must hold credentials specified within the Standards for Registered Training Organisations current at the time of assessment. </w:t>
            </w:r>
          </w:p>
          <w:p w:rsidR="00000000" w:rsidRPr="00C55911" w:rsidP="00C55911">
            <w:pPr>
              <w:pStyle w:val="BodyText"/>
            </w:pPr>
            <w:r w:rsidRPr="00C55911">
              <w:t>Assessment must satisfy the Principles of Assessment and Rules of Evidence and all regulatory requirements included wit</w:t>
            </w:r>
            <w:r w:rsidRPr="00C55911">
              <w:t>hin the Standards for Registered Training Organisations current at the time of assessment.</w:t>
            </w:r>
          </w:p>
          <w:p w:rsidR="00000000" w:rsidRPr="00C55911" w:rsidP="00C55911">
            <w:pPr>
              <w:pStyle w:val="BodyText"/>
            </w:pPr>
            <w:r w:rsidRPr="00C55911">
              <w:t>Assessment must occur in workplace operational situations where it is appropriate to do so; where this is not appropriate, assessment must occur in simulated workpla</w:t>
            </w:r>
            <w:r w:rsidRPr="00C55911">
              <w:t>ce operational situations that replicate rail corridor workplace conditions.</w:t>
            </w:r>
          </w:p>
          <w:p w:rsidR="00000000" w:rsidRPr="00C55911" w:rsidP="00C55911">
            <w:pPr>
              <w:pStyle w:val="BodyText"/>
            </w:pPr>
            <w:r w:rsidRPr="00C5591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55911" w:rsidP="00C55911">
            <w:pPr>
              <w:pStyle w:val="BodyText"/>
            </w:pPr>
            <w:r w:rsidRPr="00C55911">
              <w:t>Performance</w:t>
            </w:r>
            <w:r w:rsidRPr="00C55911">
              <w:t xml:space="preserve"> is demonstrated in a suitable rail corridor context.</w:t>
            </w:r>
          </w:p>
          <w:p w:rsidR="00000000" w:rsidRPr="00C55911" w:rsidP="00C55911">
            <w:pPr>
              <w:pStyle w:val="BodyText"/>
            </w:pPr>
            <w:r w:rsidRPr="00C55911">
              <w:t>Resources for assessment include access to:</w:t>
            </w:r>
          </w:p>
          <w:p w:rsidR="00000000" w:rsidRPr="00C55911" w:rsidP="00C55911">
            <w:pPr>
              <w:pStyle w:val="ListBullet"/>
            </w:pPr>
            <w:r w:rsidRPr="00C55911">
              <w:t>a range of relevant exercises, case studies and/or simulations</w:t>
            </w:r>
          </w:p>
          <w:p w:rsidR="00000000" w:rsidRPr="00C55911" w:rsidP="00C55911">
            <w:pPr>
              <w:pStyle w:val="ListBullet"/>
            </w:pPr>
            <w:r w:rsidRPr="00C55911">
              <w:t>relevant and appropriate permanent way stop boards, equipment and personal protective equipmen</w:t>
            </w:r>
            <w:r w:rsidRPr="00C55911">
              <w:t>t (PPE) currently used in industry</w:t>
            </w:r>
          </w:p>
          <w:p w:rsidR="00000000" w:rsidRPr="00C55911" w:rsidP="00C55911">
            <w:pPr>
              <w:pStyle w:val="ListBullet"/>
            </w:pPr>
            <w:r w:rsidRPr="00C55911">
              <w:t>applicable documentation including workplace procedures, regulations, rail network standards, codes of practice and operation manuals.</w:t>
            </w:r>
          </w:p>
        </w:tc>
      </w:tr>
    </w:tbl>
    <w:p w:rsidR="00D43811" w:rsidP="00C55911">
      <w:pPr>
        <w:pStyle w:val="NoPaddingFontSize1"/>
      </w:pPr>
    </w:p>
    <w:p w:rsidR="00D43811" w:rsidP="00C55911">
      <w:pPr>
        <w:pStyle w:val="NoPaddingFontSize1"/>
      </w:pPr>
    </w:p>
    <w:p w:rsidR="00000000" w:rsidRPr="00C55911" w:rsidP="00C55911">
      <w:pPr>
        <w:pStyle w:val="Heading1"/>
      </w:pPr>
      <w:bookmarkStart w:id="15" w:name="O_1195252"/>
      <w:bookmarkEnd w:id="15"/>
      <w:r w:rsidRPr="00C55911">
        <w:t>Links</w:t>
      </w:r>
    </w:p>
    <w:p w:rsidR="00000000" w:rsidRPr="00C55911" w:rsidP="00D43811">
      <w:pPr>
        <w:pStyle w:val="BodyText"/>
      </w:pPr>
      <w:r w:rsidRPr="00C559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32BD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55911" w:rsidP="00C55911"/>
    <w:sectPr w:rsidSect="00C5591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9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911" w:rsidRPr="00D43811" w:rsidP="00D438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9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811" w:rsidP="00C559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3811" w:rsidP="00C559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43811" w:rsidP="00C5591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911" w:rsidP="00C559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43811">
      <w:t>Approved</w:t>
    </w:r>
    <w:r w:rsidR="00D4381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4381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43811">
      <w:rPr>
        <w:noProof/>
      </w:rPr>
      <w:t>4</w:t>
    </w:r>
    <w:r>
      <w:rPr>
        <w:noProof/>
      </w:rPr>
      <w:fldChar w:fldCharType="end"/>
    </w:r>
  </w:p>
  <w:p w:rsidR="00C55911" w:rsidP="00C559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4381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43811">
      <w:t>Industry Skills Australia</w:t>
    </w:r>
    <w:r w:rsidR="00D43811">
      <w:fldChar w:fldCharType="end"/>
    </w:r>
  </w:p>
  <w:p w:rsidR="00C55911" w:rsidP="00C559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9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8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5911" w:rsidRPr="00D43811" w:rsidP="00D438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9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811" w:rsidRPr="002D2AF8" w:rsidP="00C559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TLIW2039 Place and remove permanent way stop boards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43811" w:rsidP="00C5591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911" w:rsidRPr="002D2AF8" w:rsidP="00C559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43811">
      <w:t>TLIW2039 Place and remove permanent way stop boards</w:t>
    </w:r>
    <w:r w:rsidR="00D4381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43811">
      <w:rPr>
        <w:noProof/>
      </w:rPr>
      <w:t>2 March 2025</w:t>
    </w:r>
    <w:r>
      <w:fldChar w:fldCharType="end"/>
    </w:r>
  </w:p>
  <w:p w:rsidR="00C55911" w:rsidP="00C559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389D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5CBF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BEBC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59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59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59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59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59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59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59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59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59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59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59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5911"/>
  </w:style>
  <w:style w:type="character" w:customStyle="1" w:styleId="Heading1Char">
    <w:name w:val="Heading 1 Char"/>
    <w:basedOn w:val="DefaultParagraphFont"/>
    <w:link w:val="Heading1"/>
    <w:rsid w:val="00C559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59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59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591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5911"/>
    <w:rPr>
      <w:b/>
      <w:spacing w:val="0"/>
    </w:rPr>
  </w:style>
  <w:style w:type="paragraph" w:styleId="ListBullet2">
    <w:name w:val="List Bullet 2"/>
    <w:basedOn w:val="List2"/>
    <w:rsid w:val="00C5591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59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59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559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59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59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59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59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59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59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59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59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59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59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59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59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59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59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59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59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59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59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59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59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59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59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59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59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59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59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59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59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59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59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59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5911"/>
    <w:rPr>
      <w:i/>
    </w:rPr>
  </w:style>
  <w:style w:type="paragraph" w:styleId="Caption">
    <w:name w:val="caption"/>
    <w:basedOn w:val="BodyText"/>
    <w:next w:val="Normal"/>
    <w:qFormat/>
    <w:rsid w:val="00C559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59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59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5911"/>
  </w:style>
  <w:style w:type="paragraph" w:styleId="TableofFigures">
    <w:name w:val="table of figures"/>
    <w:basedOn w:val="Normal"/>
    <w:next w:val="Normal"/>
    <w:semiHidden/>
    <w:rsid w:val="00C559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59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5911"/>
    <w:rPr>
      <w:rFonts w:ascii="Wingdings" w:hAnsi="Wingdings"/>
    </w:rPr>
  </w:style>
  <w:style w:type="paragraph" w:customStyle="1" w:styleId="TableHeading">
    <w:name w:val="Table Heading"/>
    <w:basedOn w:val="HeadingBase"/>
    <w:rsid w:val="00C559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5911"/>
    <w:rPr>
      <w:color w:val="0033CC"/>
      <w:u w:val="none"/>
    </w:rPr>
  </w:style>
  <w:style w:type="paragraph" w:customStyle="1" w:styleId="BodyTextRight">
    <w:name w:val="Body Text Right"/>
    <w:basedOn w:val="BodyText"/>
    <w:rsid w:val="00C559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59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59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59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59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59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5911"/>
    <w:rPr>
      <w:sz w:val="32"/>
    </w:rPr>
  </w:style>
  <w:style w:type="paragraph" w:customStyle="1" w:styleId="HeadingProcedure">
    <w:name w:val="Heading Procedure"/>
    <w:basedOn w:val="HeadingBase"/>
    <w:next w:val="Normal"/>
    <w:rsid w:val="00C559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5911"/>
    <w:pPr>
      <w:spacing w:before="60" w:after="60"/>
    </w:pPr>
  </w:style>
  <w:style w:type="paragraph" w:styleId="ListContinue">
    <w:name w:val="List Continue"/>
    <w:basedOn w:val="List"/>
    <w:rsid w:val="00C55911"/>
    <w:pPr>
      <w:ind w:firstLine="0"/>
    </w:pPr>
  </w:style>
  <w:style w:type="paragraph" w:customStyle="1" w:styleId="ListNote">
    <w:name w:val="List Note"/>
    <w:basedOn w:val="List"/>
    <w:rsid w:val="00C559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59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59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5911"/>
    <w:rPr>
      <w:rFonts w:ascii="Courier New" w:hAnsi="Courier New"/>
    </w:rPr>
  </w:style>
  <w:style w:type="paragraph" w:customStyle="1" w:styleId="NoteBullet">
    <w:name w:val="Note Bullet"/>
    <w:basedOn w:val="Note"/>
    <w:rsid w:val="00C559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59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59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59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59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59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59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5911"/>
    <w:rPr>
      <w:b/>
      <w:smallCaps/>
    </w:rPr>
  </w:style>
  <w:style w:type="paragraph" w:customStyle="1" w:styleId="TableListNumber">
    <w:name w:val="Table List Number"/>
    <w:basedOn w:val="ListNumber"/>
    <w:rsid w:val="00C559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59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5911"/>
    <w:pPr>
      <w:numPr>
        <w:numId w:val="9"/>
      </w:numPr>
    </w:pPr>
  </w:style>
  <w:style w:type="paragraph" w:customStyle="1" w:styleId="ListAlpha2">
    <w:name w:val="List Alpha 2"/>
    <w:basedOn w:val="List2"/>
    <w:rsid w:val="00C55911"/>
    <w:pPr>
      <w:numPr>
        <w:numId w:val="8"/>
      </w:numPr>
    </w:pPr>
  </w:style>
  <w:style w:type="paragraph" w:styleId="List2">
    <w:name w:val="List 2"/>
    <w:basedOn w:val="BodyText"/>
    <w:rsid w:val="00C559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59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59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59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59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59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5911"/>
    <w:pPr>
      <w:numPr>
        <w:numId w:val="4"/>
      </w:numPr>
    </w:pPr>
  </w:style>
  <w:style w:type="paragraph" w:styleId="ListContinue2">
    <w:name w:val="List Continue 2"/>
    <w:basedOn w:val="List2"/>
    <w:rsid w:val="00C55911"/>
    <w:pPr>
      <w:ind w:firstLine="0"/>
    </w:pPr>
  </w:style>
  <w:style w:type="paragraph" w:styleId="ListContinue3">
    <w:name w:val="List Continue 3"/>
    <w:basedOn w:val="List3"/>
    <w:rsid w:val="00C55911"/>
    <w:pPr>
      <w:ind w:left="1021" w:firstLine="0"/>
    </w:pPr>
  </w:style>
  <w:style w:type="paragraph" w:styleId="ListContinue4">
    <w:name w:val="List Continue 4"/>
    <w:basedOn w:val="List4"/>
    <w:rsid w:val="00C55911"/>
    <w:pPr>
      <w:ind w:firstLine="0"/>
    </w:pPr>
  </w:style>
  <w:style w:type="paragraph" w:styleId="ListContinue5">
    <w:name w:val="List Continue 5"/>
    <w:basedOn w:val="List5"/>
    <w:rsid w:val="00C55911"/>
    <w:pPr>
      <w:ind w:firstLine="0"/>
    </w:pPr>
  </w:style>
  <w:style w:type="paragraph" w:styleId="ListNumber3">
    <w:name w:val="List Number 3"/>
    <w:basedOn w:val="List3"/>
    <w:rsid w:val="00C55911"/>
    <w:pPr>
      <w:numPr>
        <w:numId w:val="5"/>
      </w:numPr>
    </w:pPr>
  </w:style>
  <w:style w:type="paragraph" w:styleId="ListNumber4">
    <w:name w:val="List Number 4"/>
    <w:basedOn w:val="List4"/>
    <w:rsid w:val="00C55911"/>
    <w:pPr>
      <w:numPr>
        <w:numId w:val="6"/>
      </w:numPr>
    </w:pPr>
  </w:style>
  <w:style w:type="paragraph" w:styleId="ListNumber5">
    <w:name w:val="List Number 5"/>
    <w:basedOn w:val="List5"/>
    <w:rsid w:val="00C55911"/>
    <w:pPr>
      <w:numPr>
        <w:numId w:val="7"/>
      </w:numPr>
    </w:pPr>
  </w:style>
  <w:style w:type="paragraph" w:styleId="BlockText">
    <w:name w:val="Block Text"/>
    <w:basedOn w:val="Normal"/>
    <w:rsid w:val="00C559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59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5911"/>
    <w:rPr>
      <w:sz w:val="16"/>
      <w:vertAlign w:val="superscript"/>
    </w:rPr>
  </w:style>
  <w:style w:type="character" w:customStyle="1" w:styleId="Symbols">
    <w:name w:val="Symbols"/>
    <w:basedOn w:val="DefaultParagraphFont"/>
    <w:rsid w:val="00C55911"/>
    <w:rPr>
      <w:rFonts w:ascii="Symbol" w:hAnsi="Symbol"/>
    </w:rPr>
  </w:style>
  <w:style w:type="character" w:customStyle="1" w:styleId="MenuOptions">
    <w:name w:val="Menu Options"/>
    <w:basedOn w:val="DefaultParagraphFont"/>
    <w:rsid w:val="00C559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5911"/>
    <w:rPr>
      <w:b/>
    </w:rPr>
  </w:style>
  <w:style w:type="character" w:customStyle="1" w:styleId="Underlined">
    <w:name w:val="Underlined"/>
    <w:basedOn w:val="DefaultParagraphFont"/>
    <w:rsid w:val="00C55911"/>
    <w:rPr>
      <w:u w:val="single"/>
    </w:rPr>
  </w:style>
  <w:style w:type="paragraph" w:customStyle="1" w:styleId="TableBodyTextRight">
    <w:name w:val="Table Body Text Right"/>
    <w:basedOn w:val="TableBodyText"/>
    <w:rsid w:val="00C559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5911"/>
    <w:rPr>
      <w:sz w:val="18"/>
    </w:rPr>
  </w:style>
  <w:style w:type="paragraph" w:customStyle="1" w:styleId="BodySmallRight">
    <w:name w:val="Body Small Right"/>
    <w:basedOn w:val="BodyTextRight"/>
    <w:rsid w:val="00C55911"/>
    <w:rPr>
      <w:sz w:val="18"/>
      <w:szCs w:val="18"/>
    </w:rPr>
  </w:style>
  <w:style w:type="paragraph" w:customStyle="1" w:styleId="MarginEdition">
    <w:name w:val="Margin Edition"/>
    <w:basedOn w:val="MarginNote"/>
    <w:rsid w:val="00C559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5911"/>
    <w:rPr>
      <w:sz w:val="2"/>
      <w:szCs w:val="2"/>
    </w:rPr>
  </w:style>
  <w:style w:type="character" w:customStyle="1" w:styleId="Small">
    <w:name w:val="Small"/>
    <w:basedOn w:val="DefaultParagraphFont"/>
    <w:rsid w:val="00C55911"/>
    <w:rPr>
      <w:sz w:val="16"/>
    </w:rPr>
  </w:style>
  <w:style w:type="paragraph" w:customStyle="1" w:styleId="WideTable">
    <w:name w:val="Wide Table"/>
    <w:basedOn w:val="Normal"/>
    <w:rsid w:val="00C559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5911"/>
  </w:style>
  <w:style w:type="paragraph" w:styleId="Quote">
    <w:name w:val="Quote"/>
    <w:basedOn w:val="Heading1"/>
    <w:link w:val="QuoteChar"/>
    <w:qFormat/>
    <w:rsid w:val="00C559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59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5911"/>
    <w:pPr>
      <w:pageBreakBefore/>
    </w:pPr>
  </w:style>
  <w:style w:type="paragraph" w:customStyle="1" w:styleId="Border">
    <w:name w:val="Border"/>
    <w:basedOn w:val="Normal"/>
    <w:qFormat/>
    <w:rsid w:val="00C559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59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59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59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59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59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59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59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59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5911"/>
    <w:rPr>
      <w:u w:val="single"/>
    </w:rPr>
  </w:style>
  <w:style w:type="character" w:customStyle="1" w:styleId="BoldandItalics">
    <w:name w:val="Bold and Italics"/>
    <w:qFormat/>
    <w:rsid w:val="00C55911"/>
    <w:rPr>
      <w:b/>
      <w:i/>
      <w:u w:val="none"/>
    </w:rPr>
  </w:style>
  <w:style w:type="paragraph" w:styleId="BalloonText">
    <w:name w:val="Balloon Text"/>
    <w:basedOn w:val="Normal"/>
    <w:link w:val="BalloonTextChar"/>
    <w:rsid w:val="00C559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59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59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59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59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59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5911"/>
    <w:pPr>
      <w:spacing w:before="0" w:after="0"/>
    </w:pPr>
  </w:style>
  <w:style w:type="paragraph" w:customStyle="1" w:styleId="BodyTextBold">
    <w:name w:val="Body Text Bold"/>
    <w:basedOn w:val="BodyText"/>
    <w:qFormat/>
    <w:rsid w:val="00C55911"/>
    <w:rPr>
      <w:b/>
    </w:rPr>
  </w:style>
  <w:style w:type="character" w:styleId="Hyperlink">
    <w:name w:val="Hyperlink"/>
    <w:basedOn w:val="DefaultParagraphFont"/>
    <w:uiPriority w:val="99"/>
    <w:unhideWhenUsed/>
    <w:rsid w:val="00D438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929</Words>
  <Characters>5836</Characters>
  <Application>Microsoft Office Word</Application>
  <DocSecurity>0</DocSecurity>
  <Lines>201</Lines>
  <Paragraphs>112</Paragraphs>
  <ScaleCrop>false</ScaleCrop>
  <Company>Author-it Software Corporation Ltd.</Company>
  <LinksUpToDate>false</LinksUpToDate>
  <CharactersWithSpaces>6653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TLIW2039 Place and remove permanent way stop boards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2025-03-02T00:15:00Z</dcterms:created>
  <dcterms:modified xsi:type="dcterms:W3CDTF">2025-03-02T00:15:00Z</dcterms:modified>
</cp:coreProperties>
</file>