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16C8" w:rsidP="00E816C8">
      <w:pPr>
        <w:pStyle w:val="Title"/>
      </w:pPr>
      <w:r>
        <w:fldChar w:fldCharType="begin"/>
      </w:r>
      <w:r>
        <w:instrText xml:space="preserve"> TITLE   \* MERGEFORMAT </w:instrText>
      </w:r>
      <w:r>
        <w:fldChar w:fldCharType="separate"/>
      </w:r>
      <w:r>
        <w:t>TLIW2038 Place and remove temporary speed restriction equipment</w:t>
      </w:r>
      <w:r>
        <w:fldChar w:fldCharType="end"/>
      </w:r>
    </w:p>
    <w:p w:rsidR="00E816C8" w:rsidP="00E816C8">
      <w:pPr>
        <w:pStyle w:val="Version"/>
        <w:sectPr w:rsidSect="003342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3426A" w:rsidP="0033426A">
      <w:pPr>
        <w:pStyle w:val="SuperHeading"/>
      </w:pPr>
      <w:r w:rsidRPr="0033426A">
        <w:t>TLIW2038 Place and remove temporary speed restriction equipment</w:t>
      </w:r>
    </w:p>
    <w:p w:rsidR="00000000" w:rsidRPr="0033426A" w:rsidP="0033426A">
      <w:pPr>
        <w:pStyle w:val="Heading1"/>
      </w:pPr>
      <w:bookmarkStart w:id="1" w:name="O_1195268"/>
      <w:bookmarkEnd w:id="1"/>
      <w:r w:rsidRPr="0033426A">
        <w:t>Modification History</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Release 3</w:t>
            </w:r>
            <w:r w:rsidRPr="0033426A">
              <w:t>. This is the third release of this unit of competency in the TLI Transport and Logistics Training Package:</w:t>
            </w:r>
          </w:p>
          <w:p w:rsidR="00000000" w:rsidRPr="0033426A" w:rsidP="0033426A">
            <w:pPr>
              <w:pStyle w:val="ListBullet"/>
            </w:pPr>
            <w:r w:rsidRPr="0033426A">
              <w:t>Mino</w:t>
            </w:r>
            <w:r w:rsidRPr="0033426A">
              <w:t>r statement changes in Application</w:t>
            </w:r>
          </w:p>
          <w:p w:rsidR="00000000" w:rsidRPr="0033426A" w:rsidP="0033426A">
            <w:pPr>
              <w:pStyle w:val="ListBullet"/>
            </w:pPr>
            <w:r w:rsidRPr="0033426A">
              <w:t>Minor statement changes in Performance Evidence</w:t>
            </w:r>
          </w:p>
          <w:p w:rsidR="00000000" w:rsidP="0033426A">
            <w:pPr>
              <w:pStyle w:val="ListBullet"/>
              <w:rPr>
                <w:lang w:val="en-NZ"/>
              </w:rPr>
            </w:pPr>
            <w:r w:rsidRPr="0033426A">
              <w:t>Minor statement changes in Knowledge Evidence.</w:t>
            </w:r>
          </w:p>
        </w:tc>
      </w:tr>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Release 2</w:t>
            </w:r>
            <w:r w:rsidRPr="0033426A">
              <w:t>. This is the second release of this unit of competency in the TLI Transport and Logistics Training Package:</w:t>
            </w:r>
          </w:p>
          <w:p w:rsidR="00000000" w:rsidRPr="0033426A" w:rsidP="0033426A">
            <w:pPr>
              <w:pStyle w:val="ListBullet"/>
            </w:pPr>
            <w:r w:rsidRPr="0033426A">
              <w:t xml:space="preserve">Minor </w:t>
            </w:r>
            <w:r w:rsidRPr="0033426A">
              <w:t>Element word contraction</w:t>
            </w:r>
          </w:p>
          <w:p w:rsidR="00000000" w:rsidP="0033426A">
            <w:pPr>
              <w:pStyle w:val="ListBullet"/>
              <w:rPr>
                <w:lang w:val="en-NZ"/>
              </w:rPr>
            </w:pPr>
            <w:r w:rsidRPr="0033426A">
              <w:t>Minor statement changes in Assessment Conditions.</w:t>
            </w:r>
          </w:p>
        </w:tc>
      </w:tr>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Release 1</w:t>
            </w:r>
            <w:r w:rsidRPr="0033426A">
              <w:t>. This is the first release of this unit of competency in the TLI Transport and Logistics Training Package.</w:t>
            </w:r>
          </w:p>
        </w:tc>
      </w:tr>
    </w:tbl>
    <w:p w:rsidR="00E816C8" w:rsidP="0033426A">
      <w:pPr>
        <w:pStyle w:val="NoPaddingFontSize1"/>
      </w:pPr>
    </w:p>
    <w:p w:rsidR="00E816C8" w:rsidP="0033426A">
      <w:pPr>
        <w:pStyle w:val="NoPaddingFontSize1"/>
      </w:pPr>
    </w:p>
    <w:p w:rsidR="00000000" w:rsidRPr="0033426A" w:rsidP="0033426A">
      <w:pPr>
        <w:pStyle w:val="Heading1"/>
      </w:pPr>
      <w:bookmarkStart w:id="2" w:name="O_1195267"/>
      <w:bookmarkEnd w:id="2"/>
      <w:r w:rsidRPr="0033426A">
        <w:t>Application</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This unit involves the skills and knowledge required to place and remove temporary speed restriction (TSR) equipment in accordance with legislative and regulatory requirements.</w:t>
            </w:r>
          </w:p>
          <w:p w:rsidR="00000000" w:rsidRPr="0033426A" w:rsidP="0033426A">
            <w:pPr>
              <w:pStyle w:val="BodyText"/>
            </w:pPr>
            <w:r w:rsidRPr="0033426A">
              <w:t>This unit involves applying the rail network owner policies, procedures and pro</w:t>
            </w:r>
            <w:r w:rsidRPr="0033426A">
              <w:t>tocols when placing and removing TSR equipment in the rail corridor.</w:t>
            </w:r>
          </w:p>
          <w:p w:rsidR="00000000" w:rsidRPr="0033426A" w:rsidP="0033426A">
            <w:pPr>
              <w:pStyle w:val="BodyText"/>
            </w:pPr>
            <w:r w:rsidRPr="0033426A">
              <w:t>People achieving competence in this unit will need to fulfil the applicable state/territory legislated rail safety requirements and to comply with relevant codes of practice and/or guidel</w:t>
            </w:r>
            <w:r w:rsidRPr="0033426A">
              <w:t>ines.</w:t>
            </w:r>
          </w:p>
          <w:p w:rsidR="00000000" w:rsidRPr="0033426A" w:rsidP="0033426A">
            <w:pPr>
              <w:pStyle w:val="BodyText"/>
            </w:pPr>
            <w:r w:rsidRPr="0033426A">
              <w:t>Activities are performed using established systems of safeworking procedures, with duty of care accountability and responsibility for self and others in achieving the prescribed outcomes within the limits of own responsibility.</w:t>
            </w:r>
          </w:p>
          <w:p w:rsidR="00000000" w:rsidRPr="0033426A" w:rsidP="0033426A">
            <w:pPr>
              <w:pStyle w:val="BodyText"/>
            </w:pPr>
            <w:r w:rsidRPr="0033426A">
              <w:t>No licensing, legislat</w:t>
            </w:r>
            <w:r w:rsidRPr="0033426A">
              <w:t>ive or certification requirements apply to this unit at the time of publication.</w:t>
            </w:r>
          </w:p>
        </w:tc>
      </w:tr>
    </w:tbl>
    <w:p w:rsidR="00E816C8" w:rsidP="0033426A">
      <w:pPr>
        <w:pStyle w:val="NoPaddingFontSize1"/>
      </w:pPr>
    </w:p>
    <w:p w:rsidR="00E816C8" w:rsidP="0033426A">
      <w:pPr>
        <w:pStyle w:val="NoPaddingFontSize1"/>
      </w:pPr>
    </w:p>
    <w:p w:rsidR="00000000" w:rsidRPr="0033426A" w:rsidP="0033426A">
      <w:pPr>
        <w:pStyle w:val="Heading1"/>
      </w:pPr>
      <w:bookmarkStart w:id="3" w:name="O_1195266"/>
      <w:bookmarkEnd w:id="3"/>
      <w:r w:rsidRPr="0033426A">
        <w:t>Pre-requisite Unit</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Not applicable.</w:t>
            </w:r>
          </w:p>
        </w:tc>
      </w:tr>
    </w:tbl>
    <w:p w:rsidR="00E816C8" w:rsidP="0033426A">
      <w:pPr>
        <w:pStyle w:val="NoPaddingFontSize1"/>
      </w:pPr>
    </w:p>
    <w:p w:rsidR="00E816C8" w:rsidP="0033426A">
      <w:pPr>
        <w:pStyle w:val="NoPaddingFontSize1"/>
      </w:pPr>
    </w:p>
    <w:p w:rsidR="00000000" w:rsidRPr="0033426A" w:rsidP="0033426A">
      <w:pPr>
        <w:pStyle w:val="Heading1"/>
      </w:pPr>
      <w:bookmarkStart w:id="4" w:name="O_1195265"/>
      <w:bookmarkEnd w:id="4"/>
      <w:r w:rsidRPr="0033426A">
        <w:t>Competency Field</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W – Equipment and Systems Operations</w:t>
            </w:r>
          </w:p>
        </w:tc>
      </w:tr>
    </w:tbl>
    <w:p w:rsidR="00E816C8" w:rsidP="0033426A">
      <w:pPr>
        <w:pStyle w:val="NoPaddingFontSize1"/>
      </w:pPr>
    </w:p>
    <w:p w:rsidR="00E816C8" w:rsidP="0033426A">
      <w:pPr>
        <w:pStyle w:val="NoPaddingFontSize1"/>
      </w:pPr>
    </w:p>
    <w:p w:rsidR="00000000" w:rsidRPr="0033426A" w:rsidP="0033426A">
      <w:pPr>
        <w:pStyle w:val="Heading1"/>
      </w:pPr>
      <w:bookmarkStart w:id="5" w:name="O_1195264"/>
      <w:bookmarkEnd w:id="5"/>
      <w:r w:rsidRPr="0033426A">
        <w:t>Unit Sector</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Rail sector.</w:t>
            </w:r>
          </w:p>
        </w:tc>
      </w:tr>
    </w:tbl>
    <w:p w:rsidR="00000000" w:rsidRPr="0033426A" w:rsidP="0033426A">
      <w:pPr>
        <w:pStyle w:val="NoPaddingFontSize1"/>
      </w:pPr>
    </w:p>
    <w:p w:rsidR="00000000" w:rsidRPr="0033426A" w:rsidP="0033426A">
      <w:pPr>
        <w:pStyle w:val="AllowPageBreak"/>
      </w:pPr>
    </w:p>
    <w:p w:rsidR="00000000" w:rsidRPr="0033426A" w:rsidP="0033426A">
      <w:pPr>
        <w:pStyle w:val="Heading1"/>
      </w:pPr>
      <w:bookmarkStart w:id="6" w:name="O_1195263"/>
      <w:bookmarkEnd w:id="6"/>
      <w:r w:rsidRPr="0033426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3342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PERFORMANCE CRITERIA</w:t>
            </w:r>
          </w:p>
        </w:tc>
      </w:tr>
      <w:tr w:rsidTr="0033426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Performance criteria describe the performance needed to demonstrate achievement of the element.</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Place TSR equipment</w:t>
            </w: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Location, type and required speed of restriction to be placed is confirmed</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Hazards are identified, risks are assessed and control measures are implemented</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Relevant network control officer is contacted and informed in a</w:t>
            </w:r>
            <w:r w:rsidRPr="0033426A">
              <w:t>ccordance with rail network owner policies and procedures</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Equipment is checked for availability and suitability to perform job in accordance with rail network owner policies and procedures</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TSR equipment is p</w:t>
            </w:r>
            <w:r w:rsidRPr="0033426A">
              <w:t>laced in accordance with rail network standards</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Relevant personnel are notified that TSR equipment has been placed</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rPr>
                <w:rStyle w:val="SpecialBold"/>
              </w:rPr>
              <w:t>Remove TSR equipment</w:t>
            </w: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Location, type and speed of restriction to be removed is confirmed</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Hazards are identified, risks assessed and control measures implemented</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Relevant network control officer is contacted and informed, as required, in accordance with rail network owner policies and procedures</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t>Equipment is removed from track, and secured and stowed appropriately</w:t>
            </w:r>
          </w:p>
        </w:tc>
      </w:tr>
      <w:tr w:rsidTr="0033426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33426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33426A">
            <w:pPr>
              <w:pStyle w:val="BodyText"/>
              <w:rPr>
                <w:lang w:val="en-NZ"/>
              </w:rPr>
            </w:pPr>
            <w:r w:rsidRPr="0033426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Relevant personnel are notified that TSR equipment has been removed</w:t>
            </w:r>
          </w:p>
        </w:tc>
      </w:tr>
    </w:tbl>
    <w:p w:rsidR="00E816C8" w:rsidP="0033426A">
      <w:pPr>
        <w:pStyle w:val="NoPaddingFontSize1"/>
      </w:pPr>
    </w:p>
    <w:p w:rsidR="00E816C8" w:rsidP="0033426A">
      <w:pPr>
        <w:pStyle w:val="NoPaddingFontSize1"/>
      </w:pPr>
    </w:p>
    <w:p w:rsidR="00000000" w:rsidRPr="0033426A" w:rsidP="0033426A">
      <w:pPr>
        <w:pStyle w:val="Heading1"/>
      </w:pPr>
      <w:bookmarkStart w:id="7" w:name="O_1195262"/>
      <w:bookmarkEnd w:id="7"/>
      <w:r w:rsidRPr="0033426A">
        <w:t>Foundation Skills</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Foundation skills essential to performance are explicit in the performance criteria of this unit of competency.</w:t>
            </w:r>
          </w:p>
        </w:tc>
      </w:tr>
    </w:tbl>
    <w:p w:rsidR="00E816C8" w:rsidP="0033426A">
      <w:pPr>
        <w:pStyle w:val="NoPaddingFontSize1"/>
      </w:pPr>
    </w:p>
    <w:p w:rsidR="00E816C8" w:rsidP="0033426A">
      <w:pPr>
        <w:pStyle w:val="NoPaddingFontSize1"/>
      </w:pPr>
    </w:p>
    <w:p w:rsidR="00000000" w:rsidRPr="0033426A" w:rsidP="0033426A">
      <w:pPr>
        <w:pStyle w:val="Heading1"/>
      </w:pPr>
      <w:bookmarkStart w:id="8" w:name="O_1195261"/>
      <w:bookmarkEnd w:id="8"/>
      <w:r w:rsidRPr="0033426A">
        <w:t>Range of Conditions</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Range is restricted to essential operating conditions and any other variables essential to the work en</w:t>
            </w:r>
            <w:r w:rsidRPr="0033426A">
              <w:t>vironment.</w:t>
            </w:r>
          </w:p>
        </w:tc>
      </w:tr>
    </w:tbl>
    <w:p w:rsidR="00000000" w:rsidRPr="0033426A" w:rsidP="0033426A">
      <w:pPr>
        <w:pStyle w:val="NoPaddingFontSize1"/>
      </w:pPr>
    </w:p>
    <w:p w:rsidR="00000000" w:rsidRPr="0033426A" w:rsidP="0033426A">
      <w:pPr>
        <w:pStyle w:val="AllowPageBreak"/>
      </w:pPr>
    </w:p>
    <w:p w:rsidR="00000000" w:rsidRPr="0033426A" w:rsidP="0033426A">
      <w:pPr>
        <w:pStyle w:val="Heading1"/>
      </w:pPr>
      <w:bookmarkStart w:id="9" w:name="O_1195260"/>
      <w:bookmarkEnd w:id="9"/>
      <w:r w:rsidRPr="0033426A">
        <w:t>Unit Mapping Information</w:t>
      </w:r>
    </w:p>
    <w:tbl>
      <w:tblPr>
        <w:tblW w:w="9497" w:type="dxa"/>
        <w:tblLayout w:type="fixed"/>
        <w:tblCellMar>
          <w:left w:w="62" w:type="dxa"/>
          <w:right w:w="62" w:type="dxa"/>
        </w:tblCellMar>
        <w:tblLook w:val="0000"/>
      </w:tblPr>
      <w:tblGrid>
        <w:gridCol w:w="9497"/>
      </w:tblGrid>
      <w:tr w:rsidTr="003342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3426A" w:rsidP="0033426A">
            <w:pPr>
              <w:pStyle w:val="BodyText"/>
            </w:pPr>
            <w:r w:rsidRPr="0033426A">
              <w:t>This unit replaces and is equivalent to TLIW2038A Place and remove temporary speed restriction equipment.</w:t>
            </w:r>
          </w:p>
        </w:tc>
      </w:tr>
    </w:tbl>
    <w:p w:rsidR="00E816C8" w:rsidP="0033426A">
      <w:pPr>
        <w:pStyle w:val="NoPaddingFontSize1"/>
      </w:pPr>
    </w:p>
    <w:p w:rsidR="00E816C8" w:rsidP="0033426A">
      <w:pPr>
        <w:pStyle w:val="NoPaddingFontSize1"/>
      </w:pPr>
    </w:p>
    <w:p w:rsidR="00000000" w:rsidRPr="0033426A" w:rsidP="0033426A">
      <w:pPr>
        <w:pStyle w:val="Heading1"/>
      </w:pPr>
      <w:bookmarkStart w:id="10" w:name="O_1195269"/>
      <w:bookmarkEnd w:id="10"/>
      <w:r w:rsidRPr="0033426A">
        <w:t>Links</w:t>
      </w:r>
    </w:p>
    <w:p w:rsidR="00000000" w:rsidRPr="0033426A" w:rsidP="00E816C8">
      <w:pPr>
        <w:pStyle w:val="BodyText"/>
      </w:pPr>
      <w:r w:rsidRPr="0033426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1A5790">
        <w:rPr>
          <w:rStyle w:val="Hyperlink"/>
        </w:rPr>
        <w:t>https://vetnet.gov.au/Pages/TrainingDocs.aspx?q=df441c6e-213d-43e3-874c-0b3f7036d851</w:t>
      </w:r>
      <w:r>
        <w:fldChar w:fldCharType="end"/>
      </w:r>
    </w:p>
    <w:p w:rsidR="00000000" w:rsidRPr="0033426A" w:rsidP="0033426A"/>
    <w:sectPr w:rsidSect="003342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6A" w:rsidRPr="00E816C8" w:rsidP="00E816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C8" w:rsidP="003342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16C8" w:rsidP="003342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816C8" w:rsidP="003342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426A" w:rsidRPr="00E816C8" w:rsidP="00E816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2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6C8" w:rsidRPr="002D2AF8" w:rsidP="0033426A">
    <w:pPr>
      <w:pStyle w:val="Header"/>
      <w:framePr w:wrap="around"/>
    </w:pPr>
    <w:r>
      <w:fldChar w:fldCharType="begin"/>
    </w:r>
    <w:r>
      <w:instrText xml:space="preserve"> TITLE   \* MERGEFORMAT </w:instrText>
    </w:r>
    <w:r>
      <w:fldChar w:fldCharType="separate"/>
    </w:r>
    <w:r>
      <w:t>TLIW2038 Place and remove temporary speed restriction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E816C8" w:rsidP="003342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0456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4D2A0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2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426A"/>
    <w:pPr>
      <w:spacing w:before="360" w:after="60"/>
      <w:outlineLvl w:val="0"/>
    </w:pPr>
    <w:rPr>
      <w:sz w:val="32"/>
    </w:rPr>
  </w:style>
  <w:style w:type="paragraph" w:styleId="Heading2">
    <w:name w:val="heading 2"/>
    <w:basedOn w:val="HeadingBase"/>
    <w:next w:val="BodyText"/>
    <w:link w:val="Heading2Char"/>
    <w:qFormat/>
    <w:rsid w:val="0033426A"/>
    <w:pPr>
      <w:keepLines/>
      <w:spacing w:before="240" w:after="120"/>
      <w:outlineLvl w:val="1"/>
    </w:pPr>
    <w:rPr>
      <w:sz w:val="28"/>
      <w:szCs w:val="40"/>
    </w:rPr>
  </w:style>
  <w:style w:type="paragraph" w:styleId="Heading3">
    <w:name w:val="heading 3"/>
    <w:basedOn w:val="HeadingBase"/>
    <w:next w:val="BodyText"/>
    <w:link w:val="Heading3Char"/>
    <w:qFormat/>
    <w:rsid w:val="0033426A"/>
    <w:pPr>
      <w:spacing w:before="180" w:after="120"/>
      <w:outlineLvl w:val="2"/>
    </w:pPr>
    <w:rPr>
      <w:spacing w:val="-10"/>
      <w:kern w:val="32"/>
    </w:rPr>
  </w:style>
  <w:style w:type="paragraph" w:styleId="Heading4">
    <w:name w:val="heading 4"/>
    <w:basedOn w:val="HeadingBase"/>
    <w:next w:val="BodyText"/>
    <w:link w:val="Heading4Char"/>
    <w:qFormat/>
    <w:rsid w:val="0033426A"/>
    <w:pPr>
      <w:spacing w:before="160" w:after="120"/>
      <w:outlineLvl w:val="3"/>
    </w:pPr>
    <w:rPr>
      <w:sz w:val="22"/>
    </w:rPr>
  </w:style>
  <w:style w:type="paragraph" w:styleId="Heading5">
    <w:name w:val="heading 5"/>
    <w:basedOn w:val="HeadingBase"/>
    <w:next w:val="Normal"/>
    <w:link w:val="Heading5Char"/>
    <w:qFormat/>
    <w:rsid w:val="0033426A"/>
    <w:pPr>
      <w:spacing w:before="80"/>
      <w:outlineLvl w:val="4"/>
    </w:pPr>
    <w:rPr>
      <w:color w:val="918585"/>
      <w:sz w:val="20"/>
    </w:rPr>
  </w:style>
  <w:style w:type="paragraph" w:styleId="Heading6">
    <w:name w:val="heading 6"/>
    <w:basedOn w:val="HeadingBase"/>
    <w:next w:val="Normal"/>
    <w:link w:val="Heading6Char"/>
    <w:qFormat/>
    <w:rsid w:val="0033426A"/>
    <w:pPr>
      <w:spacing w:before="60"/>
      <w:outlineLvl w:val="5"/>
    </w:pPr>
    <w:rPr>
      <w:color w:val="918585"/>
      <w:sz w:val="20"/>
    </w:rPr>
  </w:style>
  <w:style w:type="paragraph" w:styleId="Heading7">
    <w:name w:val="heading 7"/>
    <w:basedOn w:val="Normal"/>
    <w:next w:val="Normal"/>
    <w:link w:val="Heading7Char"/>
    <w:qFormat/>
    <w:rsid w:val="0033426A"/>
    <w:pPr>
      <w:ind w:left="720"/>
      <w:outlineLvl w:val="6"/>
    </w:pPr>
    <w:rPr>
      <w:i/>
    </w:rPr>
  </w:style>
  <w:style w:type="paragraph" w:styleId="Heading8">
    <w:name w:val="heading 8"/>
    <w:basedOn w:val="Normal"/>
    <w:next w:val="Normal"/>
    <w:link w:val="Heading8Char"/>
    <w:qFormat/>
    <w:rsid w:val="0033426A"/>
    <w:pPr>
      <w:ind w:left="720"/>
      <w:outlineLvl w:val="7"/>
    </w:pPr>
    <w:rPr>
      <w:i/>
    </w:rPr>
  </w:style>
  <w:style w:type="paragraph" w:styleId="Heading9">
    <w:name w:val="heading 9"/>
    <w:basedOn w:val="Normal"/>
    <w:next w:val="Normal"/>
    <w:link w:val="Heading9Char"/>
    <w:qFormat/>
    <w:rsid w:val="0033426A"/>
    <w:pPr>
      <w:ind w:left="720"/>
      <w:outlineLvl w:val="8"/>
    </w:pPr>
    <w:rPr>
      <w:i/>
    </w:rPr>
  </w:style>
  <w:style w:type="character" w:default="1" w:styleId="DefaultParagraphFont">
    <w:name w:val="Default Paragraph Font"/>
    <w:uiPriority w:val="1"/>
    <w:unhideWhenUsed/>
    <w:rsid w:val="003342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426A"/>
  </w:style>
  <w:style w:type="character" w:customStyle="1" w:styleId="Heading1Char">
    <w:name w:val="Heading 1 Char"/>
    <w:basedOn w:val="DefaultParagraphFont"/>
    <w:link w:val="Heading1"/>
    <w:rsid w:val="0033426A"/>
    <w:rPr>
      <w:rFonts w:ascii="Times New Roman" w:eastAsia="Times New Roman" w:hAnsi="Times New Roman" w:cs="Times New Roman"/>
      <w:b/>
      <w:sz w:val="32"/>
      <w:szCs w:val="20"/>
      <w:lang w:eastAsia="en-US"/>
    </w:rPr>
  </w:style>
  <w:style w:type="paragraph" w:styleId="BodyText">
    <w:name w:val="Body Text"/>
    <w:basedOn w:val="Normal"/>
    <w:link w:val="BodyTextChar"/>
    <w:rsid w:val="003342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426A"/>
    <w:rPr>
      <w:rFonts w:ascii="Times New Roman" w:eastAsia="Times New Roman" w:hAnsi="Times New Roman" w:cs="Times New Roman"/>
      <w:sz w:val="24"/>
      <w:lang w:eastAsia="en-US"/>
    </w:rPr>
  </w:style>
  <w:style w:type="paragraph" w:styleId="ListBullet">
    <w:name w:val="List Bullet"/>
    <w:basedOn w:val="List"/>
    <w:rsid w:val="0033426A"/>
    <w:pPr>
      <w:numPr>
        <w:numId w:val="11"/>
      </w:numPr>
      <w:tabs>
        <w:tab w:val="clear" w:pos="340"/>
      </w:tabs>
      <w:spacing w:before="40" w:after="40"/>
    </w:pPr>
  </w:style>
  <w:style w:type="character" w:customStyle="1" w:styleId="SpecialBold">
    <w:name w:val="Special Bold"/>
    <w:basedOn w:val="DefaultParagraphFont"/>
    <w:rsid w:val="0033426A"/>
    <w:rPr>
      <w:b/>
      <w:spacing w:val="0"/>
    </w:rPr>
  </w:style>
  <w:style w:type="paragraph" w:customStyle="1" w:styleId="SuperHeading">
    <w:name w:val="SuperHeading"/>
    <w:basedOn w:val="Normal"/>
    <w:rsid w:val="0033426A"/>
    <w:pPr>
      <w:spacing w:before="240" w:after="120"/>
      <w:outlineLvl w:val="0"/>
    </w:pPr>
    <w:rPr>
      <w:rFonts w:ascii="Times New Roman" w:hAnsi="Times New Roman"/>
      <w:b/>
      <w:sz w:val="32"/>
    </w:rPr>
  </w:style>
  <w:style w:type="paragraph" w:customStyle="1" w:styleId="AllowPageBreak">
    <w:name w:val="AllowPageBreak"/>
    <w:rsid w:val="003342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342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42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42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42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42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42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42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426A"/>
    <w:rPr>
      <w:rFonts w:ascii="Courier New" w:eastAsia="Times New Roman" w:hAnsi="Courier New" w:cs="Times New Roman"/>
      <w:i/>
      <w:szCs w:val="20"/>
      <w:lang w:eastAsia="en-US"/>
    </w:rPr>
  </w:style>
  <w:style w:type="paragraph" w:customStyle="1" w:styleId="HeadingBase">
    <w:name w:val="Heading Base"/>
    <w:rsid w:val="003342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426A"/>
    <w:pPr>
      <w:tabs>
        <w:tab w:val="right" w:leader="dot" w:pos="9072"/>
      </w:tabs>
      <w:ind w:left="567"/>
    </w:pPr>
    <w:rPr>
      <w:szCs w:val="22"/>
    </w:rPr>
  </w:style>
  <w:style w:type="paragraph" w:customStyle="1" w:styleId="TOCBase">
    <w:name w:val="TOC Base"/>
    <w:rsid w:val="003342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426A"/>
    <w:pPr>
      <w:tabs>
        <w:tab w:val="right" w:leader="dot" w:pos="9072"/>
      </w:tabs>
      <w:spacing w:before="40" w:after="40"/>
      <w:ind w:left="284"/>
    </w:pPr>
    <w:rPr>
      <w:rFonts w:ascii="Times New Roman" w:hAnsi="Times New Roman"/>
    </w:rPr>
  </w:style>
  <w:style w:type="paragraph" w:styleId="TOC1">
    <w:name w:val="toc 1"/>
    <w:basedOn w:val="TOCBase"/>
    <w:next w:val="Normal"/>
    <w:rsid w:val="003342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42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426A"/>
    <w:rPr>
      <w:rFonts w:ascii="Times New Roman" w:eastAsia="Times New Roman" w:hAnsi="Times New Roman" w:cs="Times New Roman"/>
      <w:sz w:val="16"/>
      <w:lang w:eastAsia="en-US"/>
    </w:rPr>
  </w:style>
  <w:style w:type="paragraph" w:styleId="Title">
    <w:name w:val="Title"/>
    <w:basedOn w:val="HeadingBase"/>
    <w:link w:val="TitleChar"/>
    <w:qFormat/>
    <w:rsid w:val="0033426A"/>
    <w:pPr>
      <w:spacing w:before="5040"/>
      <w:jc w:val="center"/>
    </w:pPr>
    <w:rPr>
      <w:sz w:val="48"/>
      <w:szCs w:val="72"/>
      <w:lang w:val="en-US"/>
    </w:rPr>
  </w:style>
  <w:style w:type="character" w:customStyle="1" w:styleId="TitleChar">
    <w:name w:val="Title Char"/>
    <w:basedOn w:val="DefaultParagraphFont"/>
    <w:link w:val="Title"/>
    <w:rsid w:val="003342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426A"/>
    <w:pPr>
      <w:tabs>
        <w:tab w:val="left" w:pos="3600"/>
        <w:tab w:val="left" w:pos="3958"/>
      </w:tabs>
    </w:pPr>
  </w:style>
  <w:style w:type="paragraph" w:styleId="List">
    <w:name w:val="List"/>
    <w:basedOn w:val="BodyText"/>
    <w:next w:val="BodyText"/>
    <w:rsid w:val="0033426A"/>
    <w:pPr>
      <w:tabs>
        <w:tab w:val="left" w:pos="340"/>
      </w:tabs>
      <w:spacing w:before="60" w:after="60"/>
      <w:ind w:left="340" w:hanging="340"/>
    </w:pPr>
  </w:style>
  <w:style w:type="paragraph" w:customStyle="1" w:styleId="Note">
    <w:name w:val="Note"/>
    <w:basedOn w:val="BodyText"/>
    <w:rsid w:val="003342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426A"/>
    <w:pPr>
      <w:framePr w:wrap="auto" w:hAnchor="text" w:y="6049"/>
    </w:pPr>
    <w:rPr>
      <w:color w:val="000000"/>
      <w:sz w:val="40"/>
    </w:rPr>
  </w:style>
  <w:style w:type="paragraph" w:customStyle="1" w:styleId="TOCTitle">
    <w:name w:val="TOCTitle"/>
    <w:basedOn w:val="Heading1"/>
    <w:rsid w:val="0033426A"/>
    <w:pPr>
      <w:spacing w:after="240"/>
      <w:jc w:val="center"/>
      <w:outlineLvl w:val="9"/>
    </w:pPr>
    <w:rPr>
      <w:caps/>
    </w:rPr>
  </w:style>
  <w:style w:type="paragraph" w:customStyle="1" w:styleId="Version">
    <w:name w:val="Version"/>
    <w:rsid w:val="003342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426A"/>
    <w:pPr>
      <w:numPr>
        <w:numId w:val="12"/>
      </w:numPr>
      <w:tabs>
        <w:tab w:val="clear" w:pos="680"/>
      </w:tabs>
    </w:pPr>
  </w:style>
  <w:style w:type="paragraph" w:styleId="Index1">
    <w:name w:val="index 1"/>
    <w:basedOn w:val="Normal"/>
    <w:next w:val="Normal"/>
    <w:semiHidden/>
    <w:rsid w:val="0033426A"/>
    <w:pPr>
      <w:keepNext w:val="0"/>
      <w:tabs>
        <w:tab w:val="right" w:pos="4176"/>
      </w:tabs>
      <w:ind w:left="198" w:hanging="198"/>
    </w:pPr>
    <w:rPr>
      <w:rFonts w:ascii="Garamond" w:hAnsi="Garamond"/>
    </w:rPr>
  </w:style>
  <w:style w:type="paragraph" w:styleId="IndexHeading">
    <w:name w:val="index heading"/>
    <w:basedOn w:val="Normal"/>
    <w:next w:val="Index1"/>
    <w:semiHidden/>
    <w:rsid w:val="0033426A"/>
    <w:pPr>
      <w:spacing w:before="120" w:after="120"/>
    </w:pPr>
    <w:rPr>
      <w:rFonts w:ascii="Arial" w:hAnsi="Arial"/>
      <w:b/>
      <w:color w:val="918585"/>
      <w:sz w:val="24"/>
    </w:rPr>
  </w:style>
  <w:style w:type="paragraph" w:styleId="Header">
    <w:name w:val="header"/>
    <w:basedOn w:val="Normal"/>
    <w:link w:val="HeaderChar"/>
    <w:rsid w:val="003342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426A"/>
    <w:rPr>
      <w:rFonts w:ascii="Times New Roman" w:eastAsia="Times New Roman" w:hAnsi="Times New Roman" w:cs="Times New Roman"/>
      <w:sz w:val="16"/>
      <w:szCs w:val="20"/>
      <w:lang w:val="en-GB" w:eastAsia="en-US"/>
    </w:rPr>
  </w:style>
  <w:style w:type="paragraph" w:customStyle="1" w:styleId="Chapter">
    <w:name w:val="Chapter"/>
    <w:basedOn w:val="Normal"/>
    <w:rsid w:val="0033426A"/>
    <w:pPr>
      <w:spacing w:before="240"/>
    </w:pPr>
    <w:rPr>
      <w:rFonts w:ascii="Times New Roman" w:hAnsi="Times New Roman"/>
      <w:smallCaps/>
      <w:spacing w:val="80"/>
      <w:sz w:val="28"/>
    </w:rPr>
  </w:style>
  <w:style w:type="paragraph" w:customStyle="1" w:styleId="InChapter">
    <w:name w:val="InChapter"/>
    <w:basedOn w:val="Heading3"/>
    <w:rsid w:val="0033426A"/>
    <w:pPr>
      <w:spacing w:after="240"/>
      <w:outlineLvl w:val="9"/>
    </w:pPr>
    <w:rPr>
      <w:noProof/>
    </w:rPr>
  </w:style>
  <w:style w:type="paragraph" w:styleId="Index2">
    <w:name w:val="index 2"/>
    <w:basedOn w:val="Normal"/>
    <w:next w:val="Normal"/>
    <w:semiHidden/>
    <w:rsid w:val="0033426A"/>
    <w:pPr>
      <w:tabs>
        <w:tab w:val="right" w:pos="4176"/>
      </w:tabs>
      <w:ind w:left="568" w:hanging="284"/>
    </w:pPr>
    <w:rPr>
      <w:rFonts w:ascii="Garamond" w:hAnsi="Garamond"/>
    </w:rPr>
  </w:style>
  <w:style w:type="paragraph" w:customStyle="1" w:styleId="Byline">
    <w:name w:val="Byline"/>
    <w:rsid w:val="003342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426A"/>
    <w:pPr>
      <w:tabs>
        <w:tab w:val="clear" w:pos="3600"/>
        <w:tab w:val="clear" w:pos="3958"/>
      </w:tabs>
      <w:jc w:val="right"/>
    </w:pPr>
  </w:style>
  <w:style w:type="character" w:styleId="Emphasis">
    <w:name w:val="Emphasis"/>
    <w:basedOn w:val="DefaultParagraphFont"/>
    <w:qFormat/>
    <w:rsid w:val="0033426A"/>
    <w:rPr>
      <w:i/>
    </w:rPr>
  </w:style>
  <w:style w:type="paragraph" w:styleId="Caption">
    <w:name w:val="caption"/>
    <w:basedOn w:val="BodyText"/>
    <w:next w:val="Normal"/>
    <w:qFormat/>
    <w:rsid w:val="0033426A"/>
    <w:pPr>
      <w:framePr w:w="2268" w:hSpace="181" w:vSpace="181" w:wrap="around" w:vAnchor="text" w:hAnchor="page" w:x="1135" w:y="285" w:anchorLock="1"/>
    </w:pPr>
    <w:rPr>
      <w:i/>
    </w:rPr>
  </w:style>
  <w:style w:type="paragraph" w:customStyle="1" w:styleId="MiniTOCTitle">
    <w:name w:val="MiniTOCTitle"/>
    <w:basedOn w:val="Heading4"/>
    <w:rsid w:val="0033426A"/>
    <w:pPr>
      <w:spacing w:before="240"/>
      <w:outlineLvl w:val="9"/>
    </w:pPr>
    <w:rPr>
      <w:noProof/>
      <w:sz w:val="24"/>
    </w:rPr>
  </w:style>
  <w:style w:type="paragraph" w:customStyle="1" w:styleId="MiniTOCItem">
    <w:name w:val="MiniTOCItem"/>
    <w:basedOn w:val="ListBullet"/>
    <w:rsid w:val="0033426A"/>
    <w:pPr>
      <w:numPr>
        <w:numId w:val="0"/>
      </w:numPr>
      <w:tabs>
        <w:tab w:val="right" w:leader="dot" w:pos="6521"/>
      </w:tabs>
      <w:spacing w:before="0" w:after="0"/>
    </w:pPr>
  </w:style>
  <w:style w:type="paragraph" w:customStyle="1" w:styleId="TOFTitle">
    <w:name w:val="TOFTitle"/>
    <w:basedOn w:val="TOCTitle"/>
    <w:rsid w:val="0033426A"/>
  </w:style>
  <w:style w:type="paragraph" w:styleId="TableofFigures">
    <w:name w:val="table of figures"/>
    <w:basedOn w:val="Normal"/>
    <w:next w:val="Normal"/>
    <w:semiHidden/>
    <w:rsid w:val="0033426A"/>
    <w:pPr>
      <w:tabs>
        <w:tab w:val="right" w:leader="dot" w:pos="9072"/>
      </w:tabs>
      <w:ind w:left="970" w:hanging="403"/>
    </w:pPr>
    <w:rPr>
      <w:rFonts w:ascii="Times New Roman" w:hAnsi="Times New Roman"/>
      <w:b/>
    </w:rPr>
  </w:style>
  <w:style w:type="paragraph" w:styleId="ListNumber">
    <w:name w:val="List Number"/>
    <w:basedOn w:val="List"/>
    <w:rsid w:val="0033426A"/>
    <w:pPr>
      <w:numPr>
        <w:numId w:val="14"/>
      </w:numPr>
      <w:tabs>
        <w:tab w:val="clear" w:pos="340"/>
      </w:tabs>
    </w:pPr>
  </w:style>
  <w:style w:type="character" w:customStyle="1" w:styleId="WingdingSymbols">
    <w:name w:val="Wingding Symbols"/>
    <w:rsid w:val="0033426A"/>
    <w:rPr>
      <w:rFonts w:ascii="Wingdings" w:hAnsi="Wingdings"/>
    </w:rPr>
  </w:style>
  <w:style w:type="paragraph" w:customStyle="1" w:styleId="TableHeading">
    <w:name w:val="Table Heading"/>
    <w:basedOn w:val="HeadingBase"/>
    <w:rsid w:val="0033426A"/>
    <w:pPr>
      <w:keepLines/>
      <w:pBdr>
        <w:bottom w:val="single" w:sz="6" w:space="1" w:color="918585"/>
      </w:pBdr>
      <w:spacing w:before="240"/>
    </w:pPr>
  </w:style>
  <w:style w:type="character" w:customStyle="1" w:styleId="HotSpot">
    <w:name w:val="HotSpot"/>
    <w:rsid w:val="0033426A"/>
    <w:rPr>
      <w:color w:val="0033CC"/>
      <w:u w:val="none"/>
    </w:rPr>
  </w:style>
  <w:style w:type="paragraph" w:customStyle="1" w:styleId="BodyTextRight">
    <w:name w:val="Body Text Right"/>
    <w:basedOn w:val="BodyText"/>
    <w:rsid w:val="0033426A"/>
    <w:pPr>
      <w:spacing w:before="0" w:after="0"/>
      <w:jc w:val="right"/>
    </w:pPr>
  </w:style>
  <w:style w:type="paragraph" w:styleId="Index3">
    <w:name w:val="index 3"/>
    <w:basedOn w:val="ListNumber2"/>
    <w:next w:val="Normal"/>
    <w:semiHidden/>
    <w:rsid w:val="0033426A"/>
    <w:pPr>
      <w:numPr>
        <w:numId w:val="0"/>
      </w:numPr>
      <w:tabs>
        <w:tab w:val="right" w:leader="dot" w:pos="4176"/>
      </w:tabs>
    </w:pPr>
  </w:style>
  <w:style w:type="paragraph" w:styleId="ListNumber2">
    <w:name w:val="List Number 2"/>
    <w:basedOn w:val="List2"/>
    <w:rsid w:val="0033426A"/>
    <w:pPr>
      <w:numPr>
        <w:numId w:val="9"/>
      </w:numPr>
      <w:tabs>
        <w:tab w:val="clear" w:pos="1060"/>
      </w:tabs>
    </w:pPr>
  </w:style>
  <w:style w:type="paragraph" w:customStyle="1" w:styleId="MarginNote">
    <w:name w:val="Margin Note"/>
    <w:basedOn w:val="BodyText"/>
    <w:rsid w:val="003342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42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42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426A"/>
    <w:rPr>
      <w:sz w:val="32"/>
    </w:rPr>
  </w:style>
  <w:style w:type="paragraph" w:customStyle="1" w:styleId="HeadingProcedure">
    <w:name w:val="Heading Procedure"/>
    <w:basedOn w:val="HeadingBase"/>
    <w:next w:val="Normal"/>
    <w:rsid w:val="0033426A"/>
    <w:pPr>
      <w:tabs>
        <w:tab w:val="left" w:pos="0"/>
      </w:tabs>
      <w:spacing w:before="120" w:after="60"/>
    </w:pPr>
    <w:rPr>
      <w:i/>
      <w:color w:val="918585"/>
      <w:sz w:val="22"/>
    </w:rPr>
  </w:style>
  <w:style w:type="paragraph" w:customStyle="1" w:styleId="TableBodyText">
    <w:name w:val="Table Body Text"/>
    <w:basedOn w:val="BodyText"/>
    <w:rsid w:val="0033426A"/>
    <w:pPr>
      <w:spacing w:before="60" w:after="60"/>
    </w:pPr>
  </w:style>
  <w:style w:type="paragraph" w:styleId="ListContinue">
    <w:name w:val="List Continue"/>
    <w:basedOn w:val="List"/>
    <w:rsid w:val="0033426A"/>
    <w:pPr>
      <w:ind w:firstLine="0"/>
    </w:pPr>
  </w:style>
  <w:style w:type="paragraph" w:customStyle="1" w:styleId="ListNote">
    <w:name w:val="List Note"/>
    <w:basedOn w:val="List"/>
    <w:rsid w:val="0033426A"/>
    <w:pPr>
      <w:pBdr>
        <w:top w:val="single" w:sz="6" w:space="2" w:color="918585"/>
        <w:bottom w:val="single" w:sz="6" w:space="2" w:color="918585"/>
      </w:pBdr>
      <w:tabs>
        <w:tab w:val="left" w:pos="1021"/>
      </w:tabs>
      <w:ind w:firstLine="0"/>
    </w:pPr>
  </w:style>
  <w:style w:type="paragraph" w:customStyle="1" w:styleId="Warning">
    <w:name w:val="Warning"/>
    <w:basedOn w:val="BodyText"/>
    <w:rsid w:val="0033426A"/>
    <w:pPr>
      <w:shd w:val="clear" w:color="auto" w:fill="D9D9D9"/>
      <w:tabs>
        <w:tab w:val="left" w:pos="992"/>
      </w:tabs>
      <w:ind w:left="119" w:right="119"/>
    </w:pPr>
    <w:rPr>
      <w:sz w:val="20"/>
    </w:rPr>
  </w:style>
  <w:style w:type="paragraph" w:customStyle="1" w:styleId="MarginIcons">
    <w:name w:val="Margin Icons"/>
    <w:basedOn w:val="BodyText"/>
    <w:rsid w:val="003342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426A"/>
    <w:rPr>
      <w:rFonts w:ascii="Courier New" w:hAnsi="Courier New"/>
    </w:rPr>
  </w:style>
  <w:style w:type="paragraph" w:customStyle="1" w:styleId="NoteBullet">
    <w:name w:val="Note Bullet"/>
    <w:basedOn w:val="Note"/>
    <w:rsid w:val="0033426A"/>
    <w:pPr>
      <w:tabs>
        <w:tab w:val="clear" w:pos="680"/>
      </w:tabs>
      <w:spacing w:before="60" w:after="60"/>
    </w:pPr>
  </w:style>
  <w:style w:type="paragraph" w:customStyle="1" w:styleId="SubHeading2">
    <w:name w:val="SubHeading2"/>
    <w:basedOn w:val="HeadingBase"/>
    <w:rsid w:val="0033426A"/>
    <w:pPr>
      <w:spacing w:before="240" w:after="60"/>
    </w:pPr>
    <w:rPr>
      <w:sz w:val="20"/>
    </w:rPr>
  </w:style>
  <w:style w:type="paragraph" w:customStyle="1" w:styleId="SubHeading1">
    <w:name w:val="SubHeading1"/>
    <w:basedOn w:val="HeadingBase"/>
    <w:rsid w:val="0033426A"/>
    <w:pPr>
      <w:spacing w:before="240" w:after="60"/>
    </w:pPr>
    <w:rPr>
      <w:color w:val="918585"/>
      <w:sz w:val="22"/>
    </w:rPr>
  </w:style>
  <w:style w:type="paragraph" w:customStyle="1" w:styleId="SideHeading">
    <w:name w:val="Side Heading"/>
    <w:basedOn w:val="HeadingBase"/>
    <w:rsid w:val="003342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426A"/>
    <w:pPr>
      <w:numPr>
        <w:numId w:val="10"/>
      </w:numPr>
    </w:pPr>
  </w:style>
  <w:style w:type="paragraph" w:styleId="PlainText">
    <w:name w:val="Plain Text"/>
    <w:basedOn w:val="Normal"/>
    <w:link w:val="PlainTextChar"/>
    <w:rsid w:val="0033426A"/>
    <w:rPr>
      <w:sz w:val="20"/>
    </w:rPr>
  </w:style>
  <w:style w:type="character" w:customStyle="1" w:styleId="PlainTextChar">
    <w:name w:val="Plain Text Char"/>
    <w:basedOn w:val="DefaultParagraphFont"/>
    <w:link w:val="PlainText"/>
    <w:rsid w:val="0033426A"/>
    <w:rPr>
      <w:rFonts w:ascii="Courier New" w:eastAsia="Times New Roman" w:hAnsi="Courier New" w:cs="Times New Roman"/>
      <w:sz w:val="20"/>
      <w:szCs w:val="20"/>
      <w:lang w:eastAsia="en-US"/>
    </w:rPr>
  </w:style>
  <w:style w:type="character" w:customStyle="1" w:styleId="MenuOption">
    <w:name w:val="Menu Option"/>
    <w:basedOn w:val="DefaultParagraphFont"/>
    <w:rsid w:val="0033426A"/>
    <w:rPr>
      <w:b/>
      <w:smallCaps/>
    </w:rPr>
  </w:style>
  <w:style w:type="paragraph" w:customStyle="1" w:styleId="TableListNumber">
    <w:name w:val="Table List Number"/>
    <w:basedOn w:val="ListNumber"/>
    <w:rsid w:val="0033426A"/>
    <w:pPr>
      <w:numPr>
        <w:numId w:val="0"/>
      </w:numPr>
    </w:pPr>
  </w:style>
  <w:style w:type="paragraph" w:styleId="TOC4">
    <w:name w:val="toc 4"/>
    <w:basedOn w:val="TOCBase"/>
    <w:next w:val="Normal"/>
    <w:semiHidden/>
    <w:rsid w:val="0033426A"/>
    <w:pPr>
      <w:tabs>
        <w:tab w:val="right" w:leader="dot" w:pos="9071"/>
      </w:tabs>
      <w:ind w:left="1701"/>
    </w:pPr>
  </w:style>
  <w:style w:type="paragraph" w:customStyle="1" w:styleId="ListAlpha">
    <w:name w:val="List Alpha"/>
    <w:basedOn w:val="List"/>
    <w:rsid w:val="0033426A"/>
    <w:pPr>
      <w:numPr>
        <w:numId w:val="8"/>
      </w:numPr>
    </w:pPr>
  </w:style>
  <w:style w:type="paragraph" w:customStyle="1" w:styleId="ListAlpha2">
    <w:name w:val="List Alpha 2"/>
    <w:basedOn w:val="List2"/>
    <w:rsid w:val="0033426A"/>
    <w:pPr>
      <w:numPr>
        <w:numId w:val="7"/>
      </w:numPr>
    </w:pPr>
  </w:style>
  <w:style w:type="paragraph" w:styleId="List2">
    <w:name w:val="List 2"/>
    <w:basedOn w:val="BodyText"/>
    <w:rsid w:val="0033426A"/>
    <w:pPr>
      <w:tabs>
        <w:tab w:val="left" w:pos="680"/>
      </w:tabs>
      <w:spacing w:before="60" w:after="60"/>
      <w:ind w:left="680" w:hanging="340"/>
    </w:pPr>
  </w:style>
  <w:style w:type="paragraph" w:styleId="List3">
    <w:name w:val="List 3"/>
    <w:basedOn w:val="BodyText"/>
    <w:rsid w:val="0033426A"/>
    <w:pPr>
      <w:tabs>
        <w:tab w:val="left" w:pos="1021"/>
      </w:tabs>
      <w:spacing w:before="60" w:after="60"/>
      <w:ind w:left="1020" w:hanging="340"/>
    </w:pPr>
  </w:style>
  <w:style w:type="paragraph" w:styleId="List4">
    <w:name w:val="List 4"/>
    <w:basedOn w:val="BodyText"/>
    <w:rsid w:val="0033426A"/>
    <w:pPr>
      <w:tabs>
        <w:tab w:val="left" w:pos="1361"/>
      </w:tabs>
      <w:spacing w:before="60" w:after="60"/>
      <w:ind w:left="1361" w:hanging="340"/>
    </w:pPr>
  </w:style>
  <w:style w:type="paragraph" w:styleId="List5">
    <w:name w:val="List 5"/>
    <w:basedOn w:val="BodyText"/>
    <w:rsid w:val="0033426A"/>
    <w:pPr>
      <w:tabs>
        <w:tab w:val="left" w:pos="1701"/>
      </w:tabs>
      <w:spacing w:before="60" w:after="60"/>
      <w:ind w:left="1701" w:hanging="340"/>
    </w:pPr>
  </w:style>
  <w:style w:type="paragraph" w:styleId="ListBullet3">
    <w:name w:val="List Bullet 3"/>
    <w:basedOn w:val="List3"/>
    <w:rsid w:val="0033426A"/>
    <w:pPr>
      <w:numPr>
        <w:numId w:val="13"/>
      </w:numPr>
      <w:tabs>
        <w:tab w:val="clear" w:pos="1021"/>
      </w:tabs>
      <w:ind w:left="1037" w:hanging="357"/>
    </w:pPr>
  </w:style>
  <w:style w:type="paragraph" w:styleId="ListBullet4">
    <w:name w:val="List Bullet 4"/>
    <w:basedOn w:val="List4"/>
    <w:rsid w:val="0033426A"/>
    <w:pPr>
      <w:numPr>
        <w:numId w:val="2"/>
      </w:numPr>
      <w:tabs>
        <w:tab w:val="clear" w:pos="1361"/>
      </w:tabs>
    </w:pPr>
  </w:style>
  <w:style w:type="paragraph" w:styleId="ListBullet5">
    <w:name w:val="List Bullet 5"/>
    <w:basedOn w:val="List5"/>
    <w:rsid w:val="0033426A"/>
    <w:pPr>
      <w:numPr>
        <w:numId w:val="3"/>
      </w:numPr>
    </w:pPr>
  </w:style>
  <w:style w:type="paragraph" w:styleId="ListContinue2">
    <w:name w:val="List Continue 2"/>
    <w:basedOn w:val="List2"/>
    <w:rsid w:val="0033426A"/>
    <w:pPr>
      <w:ind w:firstLine="0"/>
    </w:pPr>
  </w:style>
  <w:style w:type="paragraph" w:styleId="ListContinue3">
    <w:name w:val="List Continue 3"/>
    <w:basedOn w:val="List3"/>
    <w:rsid w:val="0033426A"/>
    <w:pPr>
      <w:ind w:left="1021" w:firstLine="0"/>
    </w:pPr>
  </w:style>
  <w:style w:type="paragraph" w:styleId="ListContinue4">
    <w:name w:val="List Continue 4"/>
    <w:basedOn w:val="List4"/>
    <w:rsid w:val="0033426A"/>
    <w:pPr>
      <w:ind w:firstLine="0"/>
    </w:pPr>
  </w:style>
  <w:style w:type="paragraph" w:styleId="ListContinue5">
    <w:name w:val="List Continue 5"/>
    <w:basedOn w:val="List5"/>
    <w:rsid w:val="0033426A"/>
    <w:pPr>
      <w:ind w:firstLine="0"/>
    </w:pPr>
  </w:style>
  <w:style w:type="paragraph" w:styleId="ListNumber3">
    <w:name w:val="List Number 3"/>
    <w:basedOn w:val="List3"/>
    <w:rsid w:val="0033426A"/>
    <w:pPr>
      <w:numPr>
        <w:numId w:val="4"/>
      </w:numPr>
    </w:pPr>
  </w:style>
  <w:style w:type="paragraph" w:styleId="ListNumber4">
    <w:name w:val="List Number 4"/>
    <w:basedOn w:val="List4"/>
    <w:rsid w:val="0033426A"/>
    <w:pPr>
      <w:numPr>
        <w:numId w:val="5"/>
      </w:numPr>
    </w:pPr>
  </w:style>
  <w:style w:type="paragraph" w:styleId="ListNumber5">
    <w:name w:val="List Number 5"/>
    <w:basedOn w:val="List5"/>
    <w:rsid w:val="0033426A"/>
    <w:pPr>
      <w:numPr>
        <w:numId w:val="6"/>
      </w:numPr>
    </w:pPr>
  </w:style>
  <w:style w:type="paragraph" w:styleId="BlockText">
    <w:name w:val="Block Text"/>
    <w:basedOn w:val="Normal"/>
    <w:rsid w:val="0033426A"/>
    <w:pPr>
      <w:spacing w:after="120"/>
      <w:ind w:left="1440" w:right="1440"/>
    </w:pPr>
  </w:style>
  <w:style w:type="character" w:customStyle="1" w:styleId="Subscript">
    <w:name w:val="Subscript"/>
    <w:basedOn w:val="DefaultParagraphFont"/>
    <w:rsid w:val="0033426A"/>
    <w:rPr>
      <w:sz w:val="16"/>
      <w:vertAlign w:val="subscript"/>
    </w:rPr>
  </w:style>
  <w:style w:type="character" w:customStyle="1" w:styleId="Superscript">
    <w:name w:val="Superscript"/>
    <w:basedOn w:val="DefaultParagraphFont"/>
    <w:rsid w:val="0033426A"/>
    <w:rPr>
      <w:sz w:val="16"/>
      <w:vertAlign w:val="superscript"/>
    </w:rPr>
  </w:style>
  <w:style w:type="character" w:customStyle="1" w:styleId="Symbols">
    <w:name w:val="Symbols"/>
    <w:basedOn w:val="DefaultParagraphFont"/>
    <w:rsid w:val="0033426A"/>
    <w:rPr>
      <w:rFonts w:ascii="Symbol" w:hAnsi="Symbol"/>
    </w:rPr>
  </w:style>
  <w:style w:type="character" w:customStyle="1" w:styleId="MenuOptions">
    <w:name w:val="Menu Options"/>
    <w:basedOn w:val="DefaultParagraphFont"/>
    <w:rsid w:val="0033426A"/>
    <w:rPr>
      <w:rFonts w:ascii="Arial Narrow" w:hAnsi="Arial Narrow"/>
      <w:smallCaps/>
    </w:rPr>
  </w:style>
  <w:style w:type="character" w:customStyle="1" w:styleId="Buttons">
    <w:name w:val="Buttons"/>
    <w:basedOn w:val="DefaultParagraphFont"/>
    <w:rsid w:val="0033426A"/>
    <w:rPr>
      <w:b/>
    </w:rPr>
  </w:style>
  <w:style w:type="character" w:customStyle="1" w:styleId="Underlined">
    <w:name w:val="Underlined"/>
    <w:basedOn w:val="DefaultParagraphFont"/>
    <w:rsid w:val="0033426A"/>
    <w:rPr>
      <w:u w:val="single"/>
    </w:rPr>
  </w:style>
  <w:style w:type="paragraph" w:customStyle="1" w:styleId="TableBodyTextRight">
    <w:name w:val="Table Body Text Right"/>
    <w:basedOn w:val="TableBodyText"/>
    <w:rsid w:val="0033426A"/>
    <w:pPr>
      <w:widowControl w:val="0"/>
      <w:autoSpaceDE w:val="0"/>
      <w:autoSpaceDN w:val="0"/>
      <w:adjustRightInd w:val="0"/>
      <w:jc w:val="right"/>
    </w:pPr>
    <w:rPr>
      <w:rFonts w:cs="Arial"/>
      <w:szCs w:val="18"/>
    </w:rPr>
  </w:style>
  <w:style w:type="paragraph" w:customStyle="1" w:styleId="CopyrightText">
    <w:name w:val="Copyright Text"/>
    <w:basedOn w:val="BodyText"/>
    <w:rsid w:val="0033426A"/>
    <w:rPr>
      <w:sz w:val="18"/>
    </w:rPr>
  </w:style>
  <w:style w:type="paragraph" w:customStyle="1" w:styleId="BodySmallRight">
    <w:name w:val="Body Small Right"/>
    <w:basedOn w:val="BodyTextRight"/>
    <w:rsid w:val="0033426A"/>
    <w:rPr>
      <w:sz w:val="18"/>
      <w:szCs w:val="18"/>
    </w:rPr>
  </w:style>
  <w:style w:type="paragraph" w:customStyle="1" w:styleId="MarginEdition">
    <w:name w:val="Margin Edition"/>
    <w:basedOn w:val="MarginNote"/>
    <w:rsid w:val="0033426A"/>
    <w:pPr>
      <w:spacing w:before="0" w:after="0"/>
    </w:pPr>
    <w:rPr>
      <w:rFonts w:ascii="Times New Roman" w:hAnsi="Times New Roman"/>
      <w:color w:val="999999"/>
    </w:rPr>
  </w:style>
  <w:style w:type="paragraph" w:customStyle="1" w:styleId="Spacer">
    <w:name w:val="Spacer"/>
    <w:basedOn w:val="Normal"/>
    <w:rsid w:val="0033426A"/>
    <w:rPr>
      <w:sz w:val="2"/>
      <w:szCs w:val="2"/>
    </w:rPr>
  </w:style>
  <w:style w:type="character" w:customStyle="1" w:styleId="Small">
    <w:name w:val="Small"/>
    <w:basedOn w:val="DefaultParagraphFont"/>
    <w:rsid w:val="0033426A"/>
    <w:rPr>
      <w:sz w:val="16"/>
    </w:rPr>
  </w:style>
  <w:style w:type="paragraph" w:customStyle="1" w:styleId="WideTable">
    <w:name w:val="Wide Table"/>
    <w:basedOn w:val="Normal"/>
    <w:rsid w:val="0033426A"/>
    <w:pPr>
      <w:ind w:left="-1418"/>
    </w:pPr>
    <w:rPr>
      <w:sz w:val="2"/>
      <w:szCs w:val="2"/>
    </w:rPr>
  </w:style>
  <w:style w:type="character" w:styleId="PageNumber">
    <w:name w:val="page number"/>
    <w:basedOn w:val="DefaultParagraphFont"/>
    <w:rsid w:val="0033426A"/>
  </w:style>
  <w:style w:type="paragraph" w:styleId="Quote">
    <w:name w:val="Quote"/>
    <w:basedOn w:val="Heading1"/>
    <w:link w:val="QuoteChar"/>
    <w:qFormat/>
    <w:rsid w:val="0033426A"/>
    <w:rPr>
      <w:b w:val="0"/>
      <w:sz w:val="72"/>
      <w:szCs w:val="72"/>
      <w:lang w:val="en-NZ"/>
    </w:rPr>
  </w:style>
  <w:style w:type="character" w:customStyle="1" w:styleId="QuoteChar">
    <w:name w:val="Quote Char"/>
    <w:basedOn w:val="DefaultParagraphFont"/>
    <w:link w:val="Quote"/>
    <w:rsid w:val="003342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426A"/>
    <w:pPr>
      <w:pageBreakBefore/>
    </w:pPr>
  </w:style>
  <w:style w:type="paragraph" w:customStyle="1" w:styleId="Border">
    <w:name w:val="Border"/>
    <w:basedOn w:val="Normal"/>
    <w:qFormat/>
    <w:rsid w:val="003342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426A"/>
    <w:rPr>
      <w:b/>
      <w:bCs/>
      <w:i/>
      <w:iCs/>
      <w:color w:val="auto"/>
    </w:rPr>
  </w:style>
  <w:style w:type="paragraph" w:styleId="IntenseQuote">
    <w:name w:val="Intense Quote"/>
    <w:basedOn w:val="Normal"/>
    <w:next w:val="Normal"/>
    <w:link w:val="IntenseQuoteChar"/>
    <w:uiPriority w:val="30"/>
    <w:qFormat/>
    <w:rsid w:val="003342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42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426A"/>
    <w:rPr>
      <w:smallCaps/>
      <w:color w:val="auto"/>
      <w:u w:val="single"/>
    </w:rPr>
  </w:style>
  <w:style w:type="character" w:styleId="IntenseReference">
    <w:name w:val="Intense Reference"/>
    <w:basedOn w:val="DefaultParagraphFont"/>
    <w:uiPriority w:val="32"/>
    <w:qFormat/>
    <w:rsid w:val="0033426A"/>
    <w:rPr>
      <w:b/>
      <w:bCs/>
      <w:smallCaps/>
      <w:color w:val="auto"/>
      <w:spacing w:val="5"/>
      <w:u w:val="single"/>
    </w:rPr>
  </w:style>
  <w:style w:type="paragraph" w:customStyle="1" w:styleId="2ColumnHeading">
    <w:name w:val="2Column Heading"/>
    <w:basedOn w:val="BodyText"/>
    <w:qFormat/>
    <w:rsid w:val="0033426A"/>
    <w:pPr>
      <w:spacing w:after="60"/>
      <w:ind w:left="-2268"/>
    </w:pPr>
    <w:rPr>
      <w:b/>
    </w:rPr>
  </w:style>
  <w:style w:type="paragraph" w:customStyle="1" w:styleId="Heading1TOC">
    <w:name w:val="Heading1 TOC"/>
    <w:basedOn w:val="Normal"/>
    <w:qFormat/>
    <w:rsid w:val="0033426A"/>
    <w:pPr>
      <w:spacing w:before="240" w:after="120"/>
    </w:pPr>
    <w:rPr>
      <w:rFonts w:ascii="Times New Roman" w:hAnsi="Times New Roman"/>
      <w:b/>
      <w:sz w:val="32"/>
    </w:rPr>
  </w:style>
  <w:style w:type="paragraph" w:customStyle="1" w:styleId="Heading2TOC">
    <w:name w:val="Heading2 TOC"/>
    <w:basedOn w:val="Normal"/>
    <w:qFormat/>
    <w:rsid w:val="0033426A"/>
    <w:pPr>
      <w:spacing w:before="240" w:after="60"/>
    </w:pPr>
    <w:rPr>
      <w:rFonts w:ascii="Times New Roman" w:hAnsi="Times New Roman"/>
      <w:b/>
      <w:sz w:val="28"/>
    </w:rPr>
  </w:style>
  <w:style w:type="character" w:customStyle="1" w:styleId="Underline">
    <w:name w:val="Underline"/>
    <w:basedOn w:val="DefaultParagraphFont"/>
    <w:qFormat/>
    <w:rsid w:val="0033426A"/>
    <w:rPr>
      <w:u w:val="single"/>
    </w:rPr>
  </w:style>
  <w:style w:type="character" w:customStyle="1" w:styleId="BoldandItalics">
    <w:name w:val="Bold and Italics"/>
    <w:qFormat/>
    <w:rsid w:val="0033426A"/>
    <w:rPr>
      <w:b/>
      <w:i/>
      <w:u w:val="none"/>
    </w:rPr>
  </w:style>
  <w:style w:type="paragraph" w:styleId="BalloonText">
    <w:name w:val="Balloon Text"/>
    <w:basedOn w:val="Normal"/>
    <w:link w:val="BalloonTextChar"/>
    <w:rsid w:val="0033426A"/>
    <w:rPr>
      <w:rFonts w:ascii="Tahoma" w:hAnsi="Tahoma" w:cs="Tahoma"/>
      <w:sz w:val="16"/>
      <w:szCs w:val="16"/>
    </w:rPr>
  </w:style>
  <w:style w:type="character" w:customStyle="1" w:styleId="BalloonTextChar">
    <w:name w:val="Balloon Text Char"/>
    <w:basedOn w:val="DefaultParagraphFont"/>
    <w:link w:val="BalloonText"/>
    <w:rsid w:val="003342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42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42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426A"/>
    <w:rPr>
      <w:b/>
      <w:color w:val="660033"/>
      <w:spacing w:val="0"/>
    </w:rPr>
  </w:style>
  <w:style w:type="paragraph" w:customStyle="1" w:styleId="Nameditemlist">
    <w:name w:val="Named item list"/>
    <w:basedOn w:val="BodyText"/>
    <w:qFormat/>
    <w:rsid w:val="0033426A"/>
    <w:pPr>
      <w:tabs>
        <w:tab w:val="left" w:pos="2835"/>
      </w:tabs>
      <w:ind w:left="2835" w:hanging="2835"/>
    </w:pPr>
  </w:style>
  <w:style w:type="paragraph" w:customStyle="1" w:styleId="BodyTextnopadding">
    <w:name w:val="Body Text no padding"/>
    <w:basedOn w:val="BodyText"/>
    <w:qFormat/>
    <w:rsid w:val="0033426A"/>
    <w:pPr>
      <w:spacing w:before="0" w:after="0"/>
    </w:pPr>
  </w:style>
  <w:style w:type="paragraph" w:customStyle="1" w:styleId="BodyTextBold">
    <w:name w:val="Body Text Bold"/>
    <w:basedOn w:val="BodyText"/>
    <w:qFormat/>
    <w:rsid w:val="0033426A"/>
    <w:rPr>
      <w:b/>
    </w:rPr>
  </w:style>
  <w:style w:type="character" w:styleId="Hyperlink">
    <w:name w:val="Hyperlink"/>
    <w:basedOn w:val="DefaultParagraphFont"/>
    <w:uiPriority w:val="99"/>
    <w:unhideWhenUsed/>
    <w:rsid w:val="00E816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521</Words>
  <Characters>3201</Characters>
  <Application>Microsoft Office Word</Application>
  <DocSecurity>0</DocSecurity>
  <Lines>145</Lines>
  <Paragraphs>77</Paragraphs>
  <ScaleCrop>false</ScaleCrop>
  <Company>Author-it Software Corporation Ltd.</Company>
  <LinksUpToDate>false</LinksUpToDate>
  <CharactersWithSpaces>3645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TLIW2038 Place and remove temporary speed restriction equipment</dc:title>
  <dc:subject>Approved</dc:subject>
  <dc:creator>Industry Skills Australia</dc:creator>
  <cp:keywords>Release: 3</cp:keywords>
  <dc:description>Review Date: 12 April 2008</dc:description>
  <cp:lastModifiedBy>HSD_TPCMSd.prod</cp:lastModifiedBy>
  <cp:revision>3</cp:revision>
  <dcterms:created xsi:type="dcterms:W3CDTF">2024-07-12T07:57:00Z</dcterms:created>
  <dcterms:modified xsi:type="dcterms:W3CDTF">2024-07-12T07:57:00Z</dcterms:modified>
</cp:coreProperties>
</file>