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AB5" w:rsidP="00442AB5">
      <w:pPr>
        <w:pStyle w:val="Title"/>
      </w:pPr>
      <w:r>
        <w:fldChar w:fldCharType="begin"/>
      </w:r>
      <w:r>
        <w:instrText xml:space="preserve"> TITLE   \* MERGEFORMAT </w:instrText>
      </w:r>
      <w:r>
        <w:fldChar w:fldCharType="separate"/>
      </w:r>
      <w:r>
        <w:t>TLIW2033 Identify the principles of mechanised track laying operations</w:t>
      </w:r>
      <w:r>
        <w:fldChar w:fldCharType="end"/>
      </w:r>
    </w:p>
    <w:p w:rsidR="00442AB5" w:rsidP="00442AB5">
      <w:pPr>
        <w:pStyle w:val="Version"/>
        <w:sectPr w:rsidSect="004D59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5975" w:rsidP="004D5975">
      <w:pPr>
        <w:pStyle w:val="SuperHeading"/>
      </w:pPr>
      <w:r w:rsidRPr="004D5975">
        <w:t>TLIW2033 Identify the principles of mechanised track laying operations</w:t>
      </w:r>
    </w:p>
    <w:p w:rsidR="00000000" w:rsidRPr="004D5975" w:rsidP="004D5975">
      <w:pPr>
        <w:pStyle w:val="Heading1"/>
      </w:pPr>
      <w:bookmarkStart w:id="1" w:name="O_1121283"/>
      <w:bookmarkEnd w:id="1"/>
      <w:r w:rsidRPr="004D5975">
        <w:t>Modification History</w:t>
      </w:r>
    </w:p>
    <w:tbl>
      <w:tblPr>
        <w:tblW w:w="9497" w:type="dxa"/>
        <w:tblLayout w:type="fixed"/>
        <w:tblCellMar>
          <w:left w:w="62" w:type="dxa"/>
          <w:right w:w="62" w:type="dxa"/>
        </w:tblCellMar>
        <w:tblLook w:val="0000"/>
      </w:tblPr>
      <w:tblGrid>
        <w:gridCol w:w="9497"/>
      </w:tblGrid>
      <w:tr w:rsidTr="004D5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rPr>
                <w:rStyle w:val="SpecialBold"/>
              </w:rPr>
              <w:t>Release 2</w:t>
            </w:r>
            <w:r w:rsidRPr="004D5975">
              <w:t>. This is the second release of this unit of competency in the TLI Transport and Logistics Training Package:</w:t>
            </w:r>
          </w:p>
          <w:p w:rsidR="00000000" w:rsidP="004D5975">
            <w:pPr>
              <w:pStyle w:val="ListBullet"/>
              <w:rPr>
                <w:lang w:val="en-NZ"/>
              </w:rPr>
            </w:pPr>
            <w:r w:rsidRPr="004D5975">
              <w:t>Minor statement changes in Assessment Conditions.</w:t>
            </w:r>
          </w:p>
        </w:tc>
      </w:tr>
      <w:tr w:rsidTr="004D5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rPr>
                <w:rStyle w:val="SpecialBold"/>
              </w:rPr>
              <w:t>Release 1</w:t>
            </w:r>
            <w:r w:rsidRPr="004D5975">
              <w:t>. This is the first release of this unit of competency in the TLI Transport and Logistics Training Package.</w:t>
            </w:r>
          </w:p>
        </w:tc>
      </w:tr>
    </w:tbl>
    <w:p w:rsidR="00000000" w:rsidRPr="004D5975" w:rsidP="004D5975">
      <w:pPr>
        <w:pStyle w:val="NoPaddingFontSize1"/>
      </w:pPr>
    </w:p>
    <w:p w:rsidR="00000000" w:rsidRPr="004D5975" w:rsidP="004D5975">
      <w:pPr>
        <w:pStyle w:val="AllowPageBreak"/>
      </w:pPr>
    </w:p>
    <w:p w:rsidR="00000000" w:rsidRPr="004D5975" w:rsidP="004D5975">
      <w:pPr>
        <w:pStyle w:val="Heading1"/>
      </w:pPr>
      <w:bookmarkStart w:id="2" w:name="O_1121280"/>
      <w:bookmarkEnd w:id="2"/>
      <w:r w:rsidRPr="004D5975">
        <w:t>Application</w:t>
      </w:r>
    </w:p>
    <w:tbl>
      <w:tblPr>
        <w:tblW w:w="9497" w:type="dxa"/>
        <w:tblLayout w:type="fixed"/>
        <w:tblCellMar>
          <w:left w:w="62" w:type="dxa"/>
          <w:right w:w="62" w:type="dxa"/>
        </w:tblCellMar>
        <w:tblLook w:val="0000"/>
      </w:tblPr>
      <w:tblGrid>
        <w:gridCol w:w="9497"/>
      </w:tblGrid>
      <w:tr w:rsidTr="004D5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t>This unit involves the skills and knowledge required to</w:t>
            </w:r>
            <w:r w:rsidRPr="004D5975">
              <w:t xml:space="preserve"> identify the principles of mechanised track laying operations.</w:t>
            </w:r>
          </w:p>
          <w:p w:rsidR="00000000" w:rsidRPr="004D5975" w:rsidP="004D5975">
            <w:pPr>
              <w:pStyle w:val="BodyText"/>
            </w:pPr>
            <w:r w:rsidRPr="004D5975">
              <w:t>It includes identifying components and work stations of mechanised track laying machines, identifying mechanised track laying functions, and identifying hazards and risks associated with mecha</w:t>
            </w:r>
            <w:r w:rsidRPr="004D5975">
              <w:t>nised track laying operations.</w:t>
            </w:r>
          </w:p>
          <w:p w:rsidR="00000000" w:rsidRPr="004D5975" w:rsidP="004D5975">
            <w:pPr>
              <w:pStyle w:val="BodyText"/>
            </w:pPr>
            <w:r w:rsidRPr="004D5975">
              <w:t>The unit provides an introduction to mechanised track laying machines and is not to be used for their operation, which must be covered by individual certification for the particular machine or individual work stations.</w:t>
            </w:r>
          </w:p>
          <w:p w:rsidR="00000000" w:rsidRPr="004D5975" w:rsidP="004D5975">
            <w:pPr>
              <w:pStyle w:val="BodyText"/>
            </w:pPr>
            <w:r w:rsidRPr="004D5975">
              <w:t>Compon</w:t>
            </w:r>
            <w:r w:rsidRPr="004D5975">
              <w:t>ents may include:</w:t>
            </w:r>
          </w:p>
          <w:p w:rsidR="00000000" w:rsidRPr="004D5975" w:rsidP="004D5975">
            <w:pPr>
              <w:pStyle w:val="ListBullet"/>
            </w:pPr>
            <w:r w:rsidRPr="004D5975">
              <w:t>ballast conveyor</w:t>
            </w:r>
          </w:p>
          <w:p w:rsidR="00000000" w:rsidRPr="004D5975" w:rsidP="004D5975">
            <w:pPr>
              <w:pStyle w:val="ListBullet"/>
            </w:pPr>
            <w:r w:rsidRPr="004D5975">
              <w:t>control panels</w:t>
            </w:r>
          </w:p>
          <w:p w:rsidR="00000000" w:rsidRPr="004D5975" w:rsidP="004D5975">
            <w:pPr>
              <w:pStyle w:val="ListBullet"/>
            </w:pPr>
            <w:r w:rsidRPr="004D5975">
              <w:t>cutter bar and chain</w:t>
            </w:r>
          </w:p>
          <w:p w:rsidR="00000000" w:rsidRPr="004D5975" w:rsidP="004D5975">
            <w:pPr>
              <w:pStyle w:val="ListBullet"/>
            </w:pPr>
            <w:r w:rsidRPr="004D5975">
              <w:t>front liner</w:t>
            </w:r>
          </w:p>
          <w:p w:rsidR="00000000" w:rsidRPr="004D5975" w:rsidP="004D5975">
            <w:pPr>
              <w:pStyle w:val="ListBullet"/>
            </w:pPr>
            <w:r w:rsidRPr="004D5975">
              <w:t>gantry crane</w:t>
            </w:r>
          </w:p>
          <w:p w:rsidR="00000000" w:rsidRPr="004D5975" w:rsidP="004D5975">
            <w:pPr>
              <w:pStyle w:val="ListBullet"/>
            </w:pPr>
            <w:r w:rsidRPr="004D5975">
              <w:t>laying frame</w:t>
            </w:r>
          </w:p>
          <w:p w:rsidR="00000000" w:rsidRPr="004D5975" w:rsidP="004D5975">
            <w:pPr>
              <w:pStyle w:val="ListBullet"/>
            </w:pPr>
            <w:r w:rsidRPr="004D5975">
              <w:t>new sleeper laying base</w:t>
            </w:r>
          </w:p>
          <w:p w:rsidR="00000000" w:rsidRPr="004D5975" w:rsidP="004D5975">
            <w:pPr>
              <w:pStyle w:val="ListBullet"/>
            </w:pPr>
            <w:r w:rsidRPr="004D5975">
              <w:t>old sleeper pick-up</w:t>
            </w:r>
          </w:p>
          <w:p w:rsidR="00000000" w:rsidRPr="004D5975" w:rsidP="004D5975">
            <w:pPr>
              <w:pStyle w:val="ListBullet"/>
            </w:pPr>
            <w:r w:rsidRPr="004D5975">
              <w:t>plough</w:t>
            </w:r>
          </w:p>
          <w:p w:rsidR="00000000" w:rsidRPr="004D5975" w:rsidP="004D5975">
            <w:pPr>
              <w:pStyle w:val="ListBullet"/>
            </w:pPr>
            <w:r w:rsidRPr="004D5975">
              <w:t>rail clamps</w:t>
            </w:r>
          </w:p>
          <w:p w:rsidR="00000000" w:rsidRPr="004D5975" w:rsidP="004D5975">
            <w:pPr>
              <w:pStyle w:val="ListBullet"/>
            </w:pPr>
            <w:r w:rsidRPr="004D5975">
              <w:t>rail feeders</w:t>
            </w:r>
          </w:p>
          <w:p w:rsidR="00000000" w:rsidRPr="004D5975" w:rsidP="004D5975">
            <w:pPr>
              <w:pStyle w:val="ListBullet"/>
            </w:pPr>
            <w:r w:rsidRPr="004D5975">
              <w:t>rear liner</w:t>
            </w:r>
          </w:p>
          <w:p w:rsidR="00000000" w:rsidRPr="004D5975" w:rsidP="004D5975">
            <w:pPr>
              <w:pStyle w:val="ListBullet"/>
            </w:pPr>
            <w:r w:rsidRPr="004D5975">
              <w:t>sleeper table</w:t>
            </w:r>
          </w:p>
          <w:p w:rsidR="00000000" w:rsidRPr="004D5975" w:rsidP="004D5975">
            <w:pPr>
              <w:pStyle w:val="ListBullet"/>
            </w:pPr>
            <w:r w:rsidRPr="004D5975">
              <w:t>steering.</w:t>
            </w:r>
          </w:p>
          <w:p w:rsidR="00000000" w:rsidRPr="004D5975" w:rsidP="004D5975">
            <w:pPr>
              <w:pStyle w:val="BodyText"/>
            </w:pPr>
            <w:r w:rsidRPr="004D5975">
              <w:t>Work stations may include:</w:t>
            </w:r>
          </w:p>
          <w:p w:rsidR="00000000" w:rsidRPr="004D5975" w:rsidP="004D5975">
            <w:pPr>
              <w:pStyle w:val="ListBullet"/>
            </w:pPr>
            <w:r w:rsidRPr="004D5975">
              <w:t>chain operator station</w:t>
            </w:r>
          </w:p>
          <w:p w:rsidR="00000000" w:rsidRPr="004D5975" w:rsidP="004D5975">
            <w:pPr>
              <w:pStyle w:val="ListBullet"/>
            </w:pPr>
            <w:r w:rsidRPr="004D5975">
              <w:t>deflection operator station</w:t>
            </w:r>
          </w:p>
          <w:p w:rsidR="00000000" w:rsidRPr="004D5975" w:rsidP="004D5975">
            <w:pPr>
              <w:pStyle w:val="ListBullet"/>
            </w:pPr>
            <w:r w:rsidRPr="004D5975">
              <w:t>drive station</w:t>
            </w:r>
          </w:p>
          <w:p w:rsidR="00000000" w:rsidRPr="004D5975" w:rsidP="004D5975">
            <w:pPr>
              <w:pStyle w:val="ListBullet"/>
            </w:pPr>
            <w:r w:rsidRPr="004D5975">
              <w:t>gantry crane operator station</w:t>
            </w:r>
          </w:p>
          <w:p w:rsidR="00000000" w:rsidRPr="004D5975" w:rsidP="004D5975">
            <w:pPr>
              <w:pStyle w:val="ListBullet"/>
            </w:pPr>
            <w:r w:rsidRPr="004D5975">
              <w:t>jewellery wagon</w:t>
            </w:r>
          </w:p>
          <w:p w:rsidR="00000000" w:rsidRPr="004D5975" w:rsidP="004D5975">
            <w:pPr>
              <w:pStyle w:val="ListBullet"/>
            </w:pPr>
            <w:r w:rsidRPr="004D5975">
              <w:t>main operator station</w:t>
            </w:r>
          </w:p>
          <w:p w:rsidR="00000000" w:rsidRPr="004D5975" w:rsidP="004D5975">
            <w:pPr>
              <w:pStyle w:val="ListBullet"/>
            </w:pPr>
            <w:r w:rsidRPr="004D5975">
              <w:t>pad layer station</w:t>
            </w:r>
          </w:p>
          <w:p w:rsidR="00000000" w:rsidRPr="004D5975" w:rsidP="004D5975">
            <w:pPr>
              <w:pStyle w:val="ListBullet"/>
            </w:pPr>
            <w:r w:rsidRPr="004D5975">
              <w:t>rail feeder station.</w:t>
            </w:r>
          </w:p>
          <w:p w:rsidR="00000000" w:rsidRPr="004D5975" w:rsidP="004D5975">
            <w:pPr>
              <w:pStyle w:val="BodyText"/>
            </w:pPr>
            <w:r w:rsidRPr="004D5975">
              <w:t>Operators of mechanised track laying machines must have undertaken training and hold the relevant licence, permit or certificate and be recognised as competent for each type of machinery being used.</w:t>
            </w:r>
          </w:p>
          <w:p w:rsidR="00000000" w:rsidRPr="004D5975" w:rsidP="004D5975">
            <w:pPr>
              <w:pStyle w:val="BodyText"/>
            </w:pPr>
            <w:r w:rsidRPr="004D5975">
              <w:t>No licensing, legislative or certification requirements a</w:t>
            </w:r>
            <w:r w:rsidRPr="004D5975">
              <w:t>pply to this unit at the time of publication.</w:t>
            </w:r>
          </w:p>
        </w:tc>
      </w:tr>
    </w:tbl>
    <w:p w:rsidR="00000000" w:rsidRPr="004D5975" w:rsidP="004D5975">
      <w:pPr>
        <w:pStyle w:val="NoPaddingFontSize1"/>
      </w:pPr>
    </w:p>
    <w:p w:rsidR="00000000" w:rsidRPr="004D5975" w:rsidP="004D5975">
      <w:pPr>
        <w:pStyle w:val="AllowPageBreak"/>
      </w:pPr>
    </w:p>
    <w:p w:rsidR="00000000" w:rsidRPr="004D5975" w:rsidP="004D5975">
      <w:pPr>
        <w:pStyle w:val="Heading1"/>
      </w:pPr>
      <w:bookmarkStart w:id="3" w:name="O_1121279"/>
      <w:bookmarkEnd w:id="3"/>
      <w:r w:rsidRPr="004D5975">
        <w:t>Pre-requisite Unit</w:t>
      </w:r>
    </w:p>
    <w:tbl>
      <w:tblPr>
        <w:tblW w:w="9497" w:type="dxa"/>
        <w:tblLayout w:type="fixed"/>
        <w:tblCellMar>
          <w:left w:w="62" w:type="dxa"/>
          <w:right w:w="62" w:type="dxa"/>
        </w:tblCellMar>
        <w:tblLook w:val="0000"/>
      </w:tblPr>
      <w:tblGrid>
        <w:gridCol w:w="9497"/>
      </w:tblGrid>
      <w:tr w:rsidTr="004D5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t>Not applicable.</w:t>
            </w:r>
          </w:p>
        </w:tc>
      </w:tr>
    </w:tbl>
    <w:p w:rsidR="00000000" w:rsidRPr="004D5975" w:rsidP="004D5975">
      <w:pPr>
        <w:pStyle w:val="NoPaddingFontSize1"/>
      </w:pPr>
    </w:p>
    <w:p w:rsidR="00000000" w:rsidRPr="004D5975" w:rsidP="004D5975">
      <w:pPr>
        <w:pStyle w:val="AllowPageBreak"/>
      </w:pPr>
    </w:p>
    <w:p w:rsidR="00000000" w:rsidRPr="004D5975" w:rsidP="004D5975">
      <w:pPr>
        <w:pStyle w:val="Heading1"/>
      </w:pPr>
      <w:bookmarkStart w:id="4" w:name="O_1121277"/>
      <w:bookmarkEnd w:id="4"/>
      <w:r w:rsidRPr="004D5975">
        <w:t>Competency Field</w:t>
      </w:r>
    </w:p>
    <w:tbl>
      <w:tblPr>
        <w:tblW w:w="9497" w:type="dxa"/>
        <w:tblLayout w:type="fixed"/>
        <w:tblCellMar>
          <w:left w:w="62" w:type="dxa"/>
          <w:right w:w="62" w:type="dxa"/>
        </w:tblCellMar>
        <w:tblLook w:val="0000"/>
      </w:tblPr>
      <w:tblGrid>
        <w:gridCol w:w="9497"/>
      </w:tblGrid>
      <w:tr w:rsidTr="004D5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t>W – Equipment and Systems Operations</w:t>
            </w:r>
          </w:p>
        </w:tc>
      </w:tr>
    </w:tbl>
    <w:p w:rsidR="00000000" w:rsidRPr="004D5975" w:rsidP="004D5975">
      <w:pPr>
        <w:pStyle w:val="NoPaddingFontSize1"/>
      </w:pPr>
    </w:p>
    <w:p w:rsidR="00000000" w:rsidRPr="004D5975" w:rsidP="004D5975">
      <w:pPr>
        <w:pStyle w:val="AllowPageBreak"/>
      </w:pPr>
    </w:p>
    <w:p w:rsidR="00000000" w:rsidRPr="004D5975" w:rsidP="004D5975">
      <w:pPr>
        <w:pStyle w:val="Heading1"/>
      </w:pPr>
      <w:bookmarkStart w:id="5" w:name="O_1121276"/>
      <w:bookmarkEnd w:id="5"/>
      <w:r w:rsidRPr="004D5975">
        <w:t>Unit Sector</w:t>
      </w:r>
    </w:p>
    <w:tbl>
      <w:tblPr>
        <w:tblW w:w="9497" w:type="dxa"/>
        <w:tblLayout w:type="fixed"/>
        <w:tblCellMar>
          <w:left w:w="62" w:type="dxa"/>
          <w:right w:w="62" w:type="dxa"/>
        </w:tblCellMar>
        <w:tblLook w:val="0000"/>
      </w:tblPr>
      <w:tblGrid>
        <w:gridCol w:w="9497"/>
      </w:tblGrid>
      <w:tr w:rsidTr="004D5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t>Rail sector.</w:t>
            </w:r>
          </w:p>
        </w:tc>
      </w:tr>
    </w:tbl>
    <w:p w:rsidR="00000000" w:rsidRPr="004D5975" w:rsidP="004D5975">
      <w:pPr>
        <w:pStyle w:val="NoPaddingFontSize1"/>
      </w:pPr>
    </w:p>
    <w:p w:rsidR="00000000" w:rsidRPr="004D5975" w:rsidP="004D5975">
      <w:pPr>
        <w:pStyle w:val="AllowPageBreak"/>
      </w:pPr>
    </w:p>
    <w:p w:rsidR="00000000" w:rsidRPr="004D5975" w:rsidP="004D5975">
      <w:pPr>
        <w:pStyle w:val="Heading1"/>
      </w:pPr>
      <w:bookmarkStart w:id="6" w:name="O_1121274"/>
      <w:bookmarkEnd w:id="6"/>
      <w:r w:rsidRPr="004D597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D59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rPr>
                <w:rStyle w:val="SpecialBold"/>
              </w:rPr>
              <w:t>PERFORMANCE CRITERIA</w:t>
            </w:r>
          </w:p>
        </w:tc>
      </w:tr>
      <w:tr w:rsidTr="004D597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t>Performance criteria describe the performance needed to demonstrate achievement of the element.</w:t>
            </w:r>
          </w:p>
        </w:tc>
      </w:tr>
      <w:tr w:rsidTr="004D5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rPr>
                <w:rStyle w:val="SpecialBold"/>
              </w:rPr>
              <w:t>Identify components and work stations of mechanised track laying machines</w:t>
            </w:r>
          </w:p>
        </w:tc>
        <w:tc>
          <w:tcPr>
            <w:tcW w:w="697"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t>Mechanised track laying machine components and individual work stations are identified</w:t>
            </w:r>
          </w:p>
        </w:tc>
      </w:tr>
      <w:tr w:rsidTr="004D5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5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t>Purpose of identified components and work stations is explained</w:t>
            </w:r>
          </w:p>
        </w:tc>
      </w:tr>
      <w:tr w:rsidTr="004D5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5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t>Associated hazards of each component and work station and appropriate control methods are identified</w:t>
            </w:r>
          </w:p>
        </w:tc>
      </w:tr>
      <w:tr w:rsidTr="004D5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rPr>
                <w:rStyle w:val="SpecialBold"/>
              </w:rPr>
              <w:t>Identify mechanised track laying functions</w:t>
            </w:r>
          </w:p>
        </w:tc>
        <w:tc>
          <w:tcPr>
            <w:tcW w:w="697"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t>Purposes of mechanised track laying are identified</w:t>
            </w:r>
          </w:p>
        </w:tc>
      </w:tr>
      <w:tr w:rsidTr="004D5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5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t>Methods by which the mechanised track laying ma</w:t>
            </w:r>
            <w:r w:rsidRPr="004D5975">
              <w:t>chine constructs or refurbishes track to meet network owner’s rail industry standards, are identified</w:t>
            </w:r>
          </w:p>
        </w:tc>
      </w:tr>
      <w:tr w:rsidTr="004D5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rPr>
                <w:rStyle w:val="SpecialBold"/>
              </w:rPr>
              <w:t>Identify hazards and risks associated with mechanised track laying operations</w:t>
            </w:r>
          </w:p>
        </w:tc>
        <w:tc>
          <w:tcPr>
            <w:tcW w:w="697"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t>Environmental hazards are identified</w:t>
            </w:r>
          </w:p>
        </w:tc>
      </w:tr>
      <w:tr w:rsidTr="004D597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59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D5975">
            <w:pPr>
              <w:pStyle w:val="BodyText"/>
              <w:rPr>
                <w:lang w:val="en-NZ"/>
              </w:rPr>
            </w:pPr>
            <w:r w:rsidRPr="004D59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t>Potential risks to the ra</w:t>
            </w:r>
            <w:r w:rsidRPr="004D5975">
              <w:t>il infrastructure are identified</w:t>
            </w:r>
          </w:p>
        </w:tc>
      </w:tr>
    </w:tbl>
    <w:p w:rsidR="00000000" w:rsidRPr="004D5975" w:rsidP="004D5975">
      <w:pPr>
        <w:pStyle w:val="NoPaddingFontSize1"/>
      </w:pPr>
    </w:p>
    <w:p w:rsidR="00000000" w:rsidRPr="004D5975" w:rsidP="004D5975">
      <w:pPr>
        <w:pStyle w:val="AllowPageBreak"/>
      </w:pPr>
    </w:p>
    <w:p w:rsidR="00000000" w:rsidRPr="004D5975" w:rsidP="004D5975">
      <w:pPr>
        <w:pStyle w:val="Heading1"/>
      </w:pPr>
      <w:bookmarkStart w:id="7" w:name="O_1121273"/>
      <w:bookmarkEnd w:id="7"/>
      <w:r w:rsidRPr="004D5975">
        <w:t>Foundation Skills</w:t>
      </w:r>
    </w:p>
    <w:tbl>
      <w:tblPr>
        <w:tblW w:w="9497" w:type="dxa"/>
        <w:tblLayout w:type="fixed"/>
        <w:tblCellMar>
          <w:left w:w="62" w:type="dxa"/>
          <w:right w:w="62" w:type="dxa"/>
        </w:tblCellMar>
        <w:tblLook w:val="0000"/>
      </w:tblPr>
      <w:tblGrid>
        <w:gridCol w:w="9497"/>
      </w:tblGrid>
      <w:tr w:rsidTr="004D5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t>Foundation skills essential to performance are explicit in the performance criteria of this unit of competency.</w:t>
            </w:r>
          </w:p>
        </w:tc>
      </w:tr>
    </w:tbl>
    <w:p w:rsidR="00000000" w:rsidRPr="004D5975" w:rsidP="004D5975">
      <w:pPr>
        <w:pStyle w:val="NoPaddingFontSize1"/>
      </w:pPr>
    </w:p>
    <w:p w:rsidR="00000000" w:rsidRPr="004D5975" w:rsidP="004D5975">
      <w:pPr>
        <w:pStyle w:val="AllowPageBreak"/>
      </w:pPr>
    </w:p>
    <w:p w:rsidR="00000000" w:rsidRPr="004D5975" w:rsidP="004D5975">
      <w:pPr>
        <w:pStyle w:val="Heading1"/>
      </w:pPr>
      <w:bookmarkStart w:id="8" w:name="O_1121271"/>
      <w:bookmarkEnd w:id="8"/>
      <w:r w:rsidRPr="004D5975">
        <w:t>Range of Conditions</w:t>
      </w:r>
    </w:p>
    <w:tbl>
      <w:tblPr>
        <w:tblW w:w="9497" w:type="dxa"/>
        <w:tblLayout w:type="fixed"/>
        <w:tblCellMar>
          <w:left w:w="62" w:type="dxa"/>
          <w:right w:w="62" w:type="dxa"/>
        </w:tblCellMar>
        <w:tblLook w:val="0000"/>
      </w:tblPr>
      <w:tblGrid>
        <w:gridCol w:w="9497"/>
      </w:tblGrid>
      <w:tr w:rsidTr="004D5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t>Range is restricted to essential operating conditions and any other variables essential to the work environment.</w:t>
            </w:r>
          </w:p>
        </w:tc>
      </w:tr>
    </w:tbl>
    <w:p w:rsidR="00000000" w:rsidRPr="004D5975" w:rsidP="004D5975">
      <w:pPr>
        <w:pStyle w:val="NoPaddingFontSize1"/>
      </w:pPr>
    </w:p>
    <w:p w:rsidR="00000000" w:rsidRPr="004D5975" w:rsidP="004D5975">
      <w:pPr>
        <w:pStyle w:val="AllowPageBreak"/>
      </w:pPr>
    </w:p>
    <w:p w:rsidR="00000000" w:rsidRPr="004D5975" w:rsidP="004D5975">
      <w:pPr>
        <w:pStyle w:val="Heading1"/>
      </w:pPr>
      <w:bookmarkStart w:id="9" w:name="O_1121269"/>
      <w:bookmarkEnd w:id="9"/>
      <w:r w:rsidRPr="004D5975">
        <w:t>Unit Mapping Information</w:t>
      </w:r>
    </w:p>
    <w:tbl>
      <w:tblPr>
        <w:tblW w:w="9497" w:type="dxa"/>
        <w:tblLayout w:type="fixed"/>
        <w:tblCellMar>
          <w:left w:w="62" w:type="dxa"/>
          <w:right w:w="62" w:type="dxa"/>
        </w:tblCellMar>
        <w:tblLook w:val="0000"/>
      </w:tblPr>
      <w:tblGrid>
        <w:gridCol w:w="9497"/>
      </w:tblGrid>
      <w:tr w:rsidTr="004D5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5975" w:rsidP="004D5975">
            <w:pPr>
              <w:pStyle w:val="BodyText"/>
            </w:pPr>
            <w:r w:rsidRPr="004D5975">
              <w:t>This unit replaces and is equivalent to TLIW2033A Identify the principles of mechanised track lay</w:t>
            </w:r>
            <w:r w:rsidRPr="004D5975">
              <w:t>ing operations.</w:t>
            </w:r>
          </w:p>
        </w:tc>
      </w:tr>
    </w:tbl>
    <w:p w:rsidR="00000000" w:rsidRPr="004D5975" w:rsidP="004D5975">
      <w:pPr>
        <w:pStyle w:val="NoPaddingFontSize1"/>
      </w:pPr>
    </w:p>
    <w:p w:rsidR="00000000" w:rsidRPr="004D5975" w:rsidP="004D5975">
      <w:pPr>
        <w:pStyle w:val="AllowPageBreak"/>
      </w:pPr>
    </w:p>
    <w:p w:rsidR="00000000" w:rsidRPr="004D5975" w:rsidP="004D5975">
      <w:pPr>
        <w:pStyle w:val="Heading1"/>
      </w:pPr>
      <w:bookmarkStart w:id="10" w:name="O_1121290"/>
      <w:bookmarkEnd w:id="10"/>
      <w:r w:rsidRPr="004D5975">
        <w:t>Links</w:t>
      </w:r>
    </w:p>
    <w:p w:rsidR="00000000" w:rsidRPr="004D5975" w:rsidP="00442AB5">
      <w:pPr>
        <w:pStyle w:val="BodyText"/>
      </w:pPr>
      <w:r w:rsidRPr="004D597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47451">
        <w:rPr>
          <w:rStyle w:val="Hyperlink"/>
        </w:rPr>
        <w:t>https://vetnet.gov.au/Pages/TrainingDocs.aspx?q=df441c6e-213d-43e3-874c-0b3f7036d851</w:t>
      </w:r>
      <w:r>
        <w:fldChar w:fldCharType="end"/>
      </w:r>
    </w:p>
    <w:p w:rsidR="00000000" w:rsidRPr="004D5975" w:rsidP="004D5975"/>
    <w:sectPr w:rsidSect="004D59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75" w:rsidRPr="00442AB5" w:rsidP="00442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B5" w:rsidP="004D59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2AB5" w:rsidP="004D59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42AB5" w:rsidP="004D59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5975" w:rsidRPr="00442AB5" w:rsidP="00442A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9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AB5" w:rsidRPr="002D2AF8" w:rsidP="004D5975">
    <w:pPr>
      <w:pStyle w:val="Header"/>
      <w:framePr w:wrap="around"/>
    </w:pPr>
    <w:r>
      <w:fldChar w:fldCharType="begin"/>
    </w:r>
    <w:r>
      <w:instrText xml:space="preserve"> TITLE   \* MERGEFORMAT </w:instrText>
    </w:r>
    <w:r>
      <w:fldChar w:fldCharType="separate"/>
    </w:r>
    <w:r>
      <w:t>TLIW2033 Identify the principles of mechanised track laying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42AB5" w:rsidP="004D59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8AC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FEF9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9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975"/>
    <w:pPr>
      <w:spacing w:before="360" w:after="60"/>
      <w:outlineLvl w:val="0"/>
    </w:pPr>
    <w:rPr>
      <w:sz w:val="32"/>
    </w:rPr>
  </w:style>
  <w:style w:type="paragraph" w:styleId="Heading2">
    <w:name w:val="heading 2"/>
    <w:basedOn w:val="HeadingBase"/>
    <w:next w:val="BodyText"/>
    <w:link w:val="Heading2Char"/>
    <w:qFormat/>
    <w:rsid w:val="004D5975"/>
    <w:pPr>
      <w:keepLines/>
      <w:spacing w:before="240" w:after="120"/>
      <w:outlineLvl w:val="1"/>
    </w:pPr>
    <w:rPr>
      <w:sz w:val="28"/>
      <w:szCs w:val="40"/>
    </w:rPr>
  </w:style>
  <w:style w:type="paragraph" w:styleId="Heading3">
    <w:name w:val="heading 3"/>
    <w:basedOn w:val="HeadingBase"/>
    <w:next w:val="BodyText"/>
    <w:link w:val="Heading3Char"/>
    <w:qFormat/>
    <w:rsid w:val="004D5975"/>
    <w:pPr>
      <w:spacing w:before="180" w:after="120"/>
      <w:outlineLvl w:val="2"/>
    </w:pPr>
    <w:rPr>
      <w:spacing w:val="-10"/>
      <w:kern w:val="32"/>
    </w:rPr>
  </w:style>
  <w:style w:type="paragraph" w:styleId="Heading4">
    <w:name w:val="heading 4"/>
    <w:basedOn w:val="HeadingBase"/>
    <w:next w:val="BodyText"/>
    <w:link w:val="Heading4Char"/>
    <w:qFormat/>
    <w:rsid w:val="004D5975"/>
    <w:pPr>
      <w:spacing w:before="160" w:after="120"/>
      <w:outlineLvl w:val="3"/>
    </w:pPr>
    <w:rPr>
      <w:sz w:val="22"/>
    </w:rPr>
  </w:style>
  <w:style w:type="paragraph" w:styleId="Heading5">
    <w:name w:val="heading 5"/>
    <w:basedOn w:val="HeadingBase"/>
    <w:next w:val="Normal"/>
    <w:link w:val="Heading5Char"/>
    <w:qFormat/>
    <w:rsid w:val="004D5975"/>
    <w:pPr>
      <w:spacing w:before="80"/>
      <w:outlineLvl w:val="4"/>
    </w:pPr>
    <w:rPr>
      <w:color w:val="918585"/>
      <w:sz w:val="20"/>
    </w:rPr>
  </w:style>
  <w:style w:type="paragraph" w:styleId="Heading6">
    <w:name w:val="heading 6"/>
    <w:basedOn w:val="HeadingBase"/>
    <w:next w:val="Normal"/>
    <w:link w:val="Heading6Char"/>
    <w:qFormat/>
    <w:rsid w:val="004D5975"/>
    <w:pPr>
      <w:spacing w:before="60"/>
      <w:outlineLvl w:val="5"/>
    </w:pPr>
    <w:rPr>
      <w:color w:val="918585"/>
      <w:sz w:val="20"/>
    </w:rPr>
  </w:style>
  <w:style w:type="paragraph" w:styleId="Heading7">
    <w:name w:val="heading 7"/>
    <w:basedOn w:val="Normal"/>
    <w:next w:val="Normal"/>
    <w:link w:val="Heading7Char"/>
    <w:qFormat/>
    <w:rsid w:val="004D5975"/>
    <w:pPr>
      <w:ind w:left="720"/>
      <w:outlineLvl w:val="6"/>
    </w:pPr>
    <w:rPr>
      <w:i/>
    </w:rPr>
  </w:style>
  <w:style w:type="paragraph" w:styleId="Heading8">
    <w:name w:val="heading 8"/>
    <w:basedOn w:val="Normal"/>
    <w:next w:val="Normal"/>
    <w:link w:val="Heading8Char"/>
    <w:qFormat/>
    <w:rsid w:val="004D5975"/>
    <w:pPr>
      <w:ind w:left="720"/>
      <w:outlineLvl w:val="7"/>
    </w:pPr>
    <w:rPr>
      <w:i/>
    </w:rPr>
  </w:style>
  <w:style w:type="paragraph" w:styleId="Heading9">
    <w:name w:val="heading 9"/>
    <w:basedOn w:val="Normal"/>
    <w:next w:val="Normal"/>
    <w:link w:val="Heading9Char"/>
    <w:qFormat/>
    <w:rsid w:val="004D5975"/>
    <w:pPr>
      <w:ind w:left="720"/>
      <w:outlineLvl w:val="8"/>
    </w:pPr>
    <w:rPr>
      <w:i/>
    </w:rPr>
  </w:style>
  <w:style w:type="character" w:default="1" w:styleId="DefaultParagraphFont">
    <w:name w:val="Default Paragraph Font"/>
    <w:uiPriority w:val="1"/>
    <w:unhideWhenUsed/>
    <w:rsid w:val="004D59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975"/>
  </w:style>
  <w:style w:type="character" w:customStyle="1" w:styleId="Heading1Char">
    <w:name w:val="Heading 1 Char"/>
    <w:basedOn w:val="DefaultParagraphFont"/>
    <w:link w:val="Heading1"/>
    <w:rsid w:val="004D5975"/>
    <w:rPr>
      <w:rFonts w:ascii="Times New Roman" w:eastAsia="Times New Roman" w:hAnsi="Times New Roman" w:cs="Times New Roman"/>
      <w:b/>
      <w:sz w:val="32"/>
      <w:szCs w:val="20"/>
      <w:lang w:eastAsia="en-US"/>
    </w:rPr>
  </w:style>
  <w:style w:type="paragraph" w:styleId="BodyText">
    <w:name w:val="Body Text"/>
    <w:basedOn w:val="Normal"/>
    <w:link w:val="BodyTextChar"/>
    <w:rsid w:val="004D59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975"/>
    <w:rPr>
      <w:rFonts w:ascii="Times New Roman" w:eastAsia="Times New Roman" w:hAnsi="Times New Roman" w:cs="Times New Roman"/>
      <w:sz w:val="24"/>
      <w:lang w:eastAsia="en-US"/>
    </w:rPr>
  </w:style>
  <w:style w:type="paragraph" w:styleId="ListBullet">
    <w:name w:val="List Bullet"/>
    <w:basedOn w:val="List"/>
    <w:rsid w:val="004D5975"/>
    <w:pPr>
      <w:numPr>
        <w:numId w:val="11"/>
      </w:numPr>
      <w:tabs>
        <w:tab w:val="clear" w:pos="340"/>
      </w:tabs>
      <w:spacing w:before="40" w:after="40"/>
    </w:pPr>
  </w:style>
  <w:style w:type="character" w:customStyle="1" w:styleId="SpecialBold">
    <w:name w:val="Special Bold"/>
    <w:basedOn w:val="DefaultParagraphFont"/>
    <w:rsid w:val="004D5975"/>
    <w:rPr>
      <w:b/>
      <w:spacing w:val="0"/>
    </w:rPr>
  </w:style>
  <w:style w:type="paragraph" w:customStyle="1" w:styleId="SuperHeading">
    <w:name w:val="SuperHeading"/>
    <w:basedOn w:val="Normal"/>
    <w:rsid w:val="004D5975"/>
    <w:pPr>
      <w:spacing w:before="240" w:after="120"/>
      <w:outlineLvl w:val="0"/>
    </w:pPr>
    <w:rPr>
      <w:rFonts w:ascii="Times New Roman" w:hAnsi="Times New Roman"/>
      <w:b/>
      <w:sz w:val="32"/>
    </w:rPr>
  </w:style>
  <w:style w:type="paragraph" w:customStyle="1" w:styleId="AllowPageBreak">
    <w:name w:val="AllowPageBreak"/>
    <w:rsid w:val="004D59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59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9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9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9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9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9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9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975"/>
    <w:rPr>
      <w:rFonts w:ascii="Courier New" w:eastAsia="Times New Roman" w:hAnsi="Courier New" w:cs="Times New Roman"/>
      <w:i/>
      <w:szCs w:val="20"/>
      <w:lang w:eastAsia="en-US"/>
    </w:rPr>
  </w:style>
  <w:style w:type="paragraph" w:customStyle="1" w:styleId="HeadingBase">
    <w:name w:val="Heading Base"/>
    <w:rsid w:val="004D59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975"/>
    <w:pPr>
      <w:tabs>
        <w:tab w:val="right" w:leader="dot" w:pos="9072"/>
      </w:tabs>
      <w:ind w:left="567"/>
    </w:pPr>
    <w:rPr>
      <w:szCs w:val="22"/>
    </w:rPr>
  </w:style>
  <w:style w:type="paragraph" w:customStyle="1" w:styleId="TOCBase">
    <w:name w:val="TOC Base"/>
    <w:rsid w:val="004D59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975"/>
    <w:pPr>
      <w:tabs>
        <w:tab w:val="right" w:leader="dot" w:pos="9072"/>
      </w:tabs>
      <w:spacing w:before="40" w:after="40"/>
      <w:ind w:left="284"/>
    </w:pPr>
    <w:rPr>
      <w:rFonts w:ascii="Times New Roman" w:hAnsi="Times New Roman"/>
    </w:rPr>
  </w:style>
  <w:style w:type="paragraph" w:styleId="TOC1">
    <w:name w:val="toc 1"/>
    <w:basedOn w:val="TOCBase"/>
    <w:next w:val="Normal"/>
    <w:rsid w:val="004D59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9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975"/>
    <w:rPr>
      <w:rFonts w:ascii="Times New Roman" w:eastAsia="Times New Roman" w:hAnsi="Times New Roman" w:cs="Times New Roman"/>
      <w:sz w:val="16"/>
      <w:lang w:eastAsia="en-US"/>
    </w:rPr>
  </w:style>
  <w:style w:type="paragraph" w:styleId="Title">
    <w:name w:val="Title"/>
    <w:basedOn w:val="HeadingBase"/>
    <w:link w:val="TitleChar"/>
    <w:qFormat/>
    <w:rsid w:val="004D5975"/>
    <w:pPr>
      <w:spacing w:before="5040"/>
      <w:jc w:val="center"/>
    </w:pPr>
    <w:rPr>
      <w:sz w:val="48"/>
      <w:szCs w:val="72"/>
      <w:lang w:val="en-US"/>
    </w:rPr>
  </w:style>
  <w:style w:type="character" w:customStyle="1" w:styleId="TitleChar">
    <w:name w:val="Title Char"/>
    <w:basedOn w:val="DefaultParagraphFont"/>
    <w:link w:val="Title"/>
    <w:rsid w:val="004D59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975"/>
    <w:pPr>
      <w:tabs>
        <w:tab w:val="left" w:pos="3600"/>
        <w:tab w:val="left" w:pos="3958"/>
      </w:tabs>
    </w:pPr>
  </w:style>
  <w:style w:type="paragraph" w:styleId="List">
    <w:name w:val="List"/>
    <w:basedOn w:val="BodyText"/>
    <w:next w:val="BodyText"/>
    <w:rsid w:val="004D5975"/>
    <w:pPr>
      <w:tabs>
        <w:tab w:val="left" w:pos="340"/>
      </w:tabs>
      <w:spacing w:before="60" w:after="60"/>
      <w:ind w:left="340" w:hanging="340"/>
    </w:pPr>
  </w:style>
  <w:style w:type="paragraph" w:customStyle="1" w:styleId="Note">
    <w:name w:val="Note"/>
    <w:basedOn w:val="BodyText"/>
    <w:rsid w:val="004D59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975"/>
    <w:pPr>
      <w:framePr w:wrap="auto" w:hAnchor="text" w:y="6049"/>
    </w:pPr>
    <w:rPr>
      <w:color w:val="000000"/>
      <w:sz w:val="40"/>
    </w:rPr>
  </w:style>
  <w:style w:type="paragraph" w:customStyle="1" w:styleId="TOCTitle">
    <w:name w:val="TOCTitle"/>
    <w:basedOn w:val="Heading1"/>
    <w:rsid w:val="004D5975"/>
    <w:pPr>
      <w:spacing w:after="240"/>
      <w:jc w:val="center"/>
      <w:outlineLvl w:val="9"/>
    </w:pPr>
    <w:rPr>
      <w:caps/>
    </w:rPr>
  </w:style>
  <w:style w:type="paragraph" w:customStyle="1" w:styleId="Version">
    <w:name w:val="Version"/>
    <w:rsid w:val="004D59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5975"/>
    <w:pPr>
      <w:numPr>
        <w:numId w:val="12"/>
      </w:numPr>
      <w:tabs>
        <w:tab w:val="clear" w:pos="680"/>
      </w:tabs>
    </w:pPr>
  </w:style>
  <w:style w:type="paragraph" w:styleId="Index1">
    <w:name w:val="index 1"/>
    <w:basedOn w:val="Normal"/>
    <w:next w:val="Normal"/>
    <w:semiHidden/>
    <w:rsid w:val="004D5975"/>
    <w:pPr>
      <w:keepNext w:val="0"/>
      <w:tabs>
        <w:tab w:val="right" w:pos="4176"/>
      </w:tabs>
      <w:ind w:left="198" w:hanging="198"/>
    </w:pPr>
    <w:rPr>
      <w:rFonts w:ascii="Garamond" w:hAnsi="Garamond"/>
    </w:rPr>
  </w:style>
  <w:style w:type="paragraph" w:styleId="IndexHeading">
    <w:name w:val="index heading"/>
    <w:basedOn w:val="Normal"/>
    <w:next w:val="Index1"/>
    <w:semiHidden/>
    <w:rsid w:val="004D5975"/>
    <w:pPr>
      <w:spacing w:before="120" w:after="120"/>
    </w:pPr>
    <w:rPr>
      <w:rFonts w:ascii="Arial" w:hAnsi="Arial"/>
      <w:b/>
      <w:color w:val="918585"/>
      <w:sz w:val="24"/>
    </w:rPr>
  </w:style>
  <w:style w:type="paragraph" w:styleId="Header">
    <w:name w:val="header"/>
    <w:basedOn w:val="Normal"/>
    <w:link w:val="HeaderChar"/>
    <w:rsid w:val="004D59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975"/>
    <w:rPr>
      <w:rFonts w:ascii="Times New Roman" w:eastAsia="Times New Roman" w:hAnsi="Times New Roman" w:cs="Times New Roman"/>
      <w:sz w:val="16"/>
      <w:szCs w:val="20"/>
      <w:lang w:val="en-GB" w:eastAsia="en-US"/>
    </w:rPr>
  </w:style>
  <w:style w:type="paragraph" w:customStyle="1" w:styleId="Chapter">
    <w:name w:val="Chapter"/>
    <w:basedOn w:val="Normal"/>
    <w:rsid w:val="004D5975"/>
    <w:pPr>
      <w:spacing w:before="240"/>
    </w:pPr>
    <w:rPr>
      <w:rFonts w:ascii="Times New Roman" w:hAnsi="Times New Roman"/>
      <w:smallCaps/>
      <w:spacing w:val="80"/>
      <w:sz w:val="28"/>
    </w:rPr>
  </w:style>
  <w:style w:type="paragraph" w:customStyle="1" w:styleId="InChapter">
    <w:name w:val="InChapter"/>
    <w:basedOn w:val="Heading3"/>
    <w:rsid w:val="004D5975"/>
    <w:pPr>
      <w:spacing w:after="240"/>
      <w:outlineLvl w:val="9"/>
    </w:pPr>
    <w:rPr>
      <w:noProof/>
    </w:rPr>
  </w:style>
  <w:style w:type="paragraph" w:styleId="Index2">
    <w:name w:val="index 2"/>
    <w:basedOn w:val="Normal"/>
    <w:next w:val="Normal"/>
    <w:semiHidden/>
    <w:rsid w:val="004D5975"/>
    <w:pPr>
      <w:tabs>
        <w:tab w:val="right" w:pos="4176"/>
      </w:tabs>
      <w:ind w:left="568" w:hanging="284"/>
    </w:pPr>
    <w:rPr>
      <w:rFonts w:ascii="Garamond" w:hAnsi="Garamond"/>
    </w:rPr>
  </w:style>
  <w:style w:type="paragraph" w:customStyle="1" w:styleId="Byline">
    <w:name w:val="Byline"/>
    <w:rsid w:val="004D59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975"/>
    <w:pPr>
      <w:tabs>
        <w:tab w:val="clear" w:pos="3600"/>
        <w:tab w:val="clear" w:pos="3958"/>
      </w:tabs>
      <w:jc w:val="right"/>
    </w:pPr>
  </w:style>
  <w:style w:type="character" w:styleId="Emphasis">
    <w:name w:val="Emphasis"/>
    <w:basedOn w:val="DefaultParagraphFont"/>
    <w:qFormat/>
    <w:rsid w:val="004D5975"/>
    <w:rPr>
      <w:i/>
    </w:rPr>
  </w:style>
  <w:style w:type="paragraph" w:styleId="Caption">
    <w:name w:val="caption"/>
    <w:basedOn w:val="BodyText"/>
    <w:next w:val="Normal"/>
    <w:qFormat/>
    <w:rsid w:val="004D5975"/>
    <w:pPr>
      <w:framePr w:w="2268" w:hSpace="181" w:vSpace="181" w:wrap="around" w:vAnchor="text" w:hAnchor="page" w:x="1135" w:y="285" w:anchorLock="1"/>
    </w:pPr>
    <w:rPr>
      <w:i/>
    </w:rPr>
  </w:style>
  <w:style w:type="paragraph" w:customStyle="1" w:styleId="MiniTOCTitle">
    <w:name w:val="MiniTOCTitle"/>
    <w:basedOn w:val="Heading4"/>
    <w:rsid w:val="004D5975"/>
    <w:pPr>
      <w:spacing w:before="240"/>
      <w:outlineLvl w:val="9"/>
    </w:pPr>
    <w:rPr>
      <w:noProof/>
      <w:sz w:val="24"/>
    </w:rPr>
  </w:style>
  <w:style w:type="paragraph" w:customStyle="1" w:styleId="MiniTOCItem">
    <w:name w:val="MiniTOCItem"/>
    <w:basedOn w:val="ListBullet"/>
    <w:rsid w:val="004D5975"/>
    <w:pPr>
      <w:numPr>
        <w:numId w:val="0"/>
      </w:numPr>
      <w:tabs>
        <w:tab w:val="right" w:leader="dot" w:pos="6521"/>
      </w:tabs>
      <w:spacing w:before="0" w:after="0"/>
    </w:pPr>
  </w:style>
  <w:style w:type="paragraph" w:customStyle="1" w:styleId="TOFTitle">
    <w:name w:val="TOFTitle"/>
    <w:basedOn w:val="TOCTitle"/>
    <w:rsid w:val="004D5975"/>
  </w:style>
  <w:style w:type="paragraph" w:styleId="TableofFigures">
    <w:name w:val="table of figures"/>
    <w:basedOn w:val="Normal"/>
    <w:next w:val="Normal"/>
    <w:semiHidden/>
    <w:rsid w:val="004D5975"/>
    <w:pPr>
      <w:tabs>
        <w:tab w:val="right" w:leader="dot" w:pos="9072"/>
      </w:tabs>
      <w:ind w:left="970" w:hanging="403"/>
    </w:pPr>
    <w:rPr>
      <w:rFonts w:ascii="Times New Roman" w:hAnsi="Times New Roman"/>
      <w:b/>
    </w:rPr>
  </w:style>
  <w:style w:type="paragraph" w:styleId="ListNumber">
    <w:name w:val="List Number"/>
    <w:basedOn w:val="List"/>
    <w:rsid w:val="004D5975"/>
    <w:pPr>
      <w:numPr>
        <w:numId w:val="14"/>
      </w:numPr>
      <w:tabs>
        <w:tab w:val="clear" w:pos="340"/>
      </w:tabs>
    </w:pPr>
  </w:style>
  <w:style w:type="character" w:customStyle="1" w:styleId="WingdingSymbols">
    <w:name w:val="Wingding Symbols"/>
    <w:rsid w:val="004D5975"/>
    <w:rPr>
      <w:rFonts w:ascii="Wingdings" w:hAnsi="Wingdings"/>
    </w:rPr>
  </w:style>
  <w:style w:type="paragraph" w:customStyle="1" w:styleId="TableHeading">
    <w:name w:val="Table Heading"/>
    <w:basedOn w:val="HeadingBase"/>
    <w:rsid w:val="004D5975"/>
    <w:pPr>
      <w:keepLines/>
      <w:pBdr>
        <w:bottom w:val="single" w:sz="6" w:space="1" w:color="918585"/>
      </w:pBdr>
      <w:spacing w:before="240"/>
    </w:pPr>
  </w:style>
  <w:style w:type="character" w:customStyle="1" w:styleId="HotSpot">
    <w:name w:val="HotSpot"/>
    <w:rsid w:val="004D5975"/>
    <w:rPr>
      <w:color w:val="0033CC"/>
      <w:u w:val="none"/>
    </w:rPr>
  </w:style>
  <w:style w:type="paragraph" w:customStyle="1" w:styleId="BodyTextRight">
    <w:name w:val="Body Text Right"/>
    <w:basedOn w:val="BodyText"/>
    <w:rsid w:val="004D5975"/>
    <w:pPr>
      <w:spacing w:before="0" w:after="0"/>
      <w:jc w:val="right"/>
    </w:pPr>
  </w:style>
  <w:style w:type="paragraph" w:styleId="Index3">
    <w:name w:val="index 3"/>
    <w:basedOn w:val="ListNumber2"/>
    <w:next w:val="Normal"/>
    <w:semiHidden/>
    <w:rsid w:val="004D5975"/>
    <w:pPr>
      <w:numPr>
        <w:numId w:val="0"/>
      </w:numPr>
      <w:tabs>
        <w:tab w:val="right" w:leader="dot" w:pos="4176"/>
      </w:tabs>
    </w:pPr>
  </w:style>
  <w:style w:type="paragraph" w:styleId="ListNumber2">
    <w:name w:val="List Number 2"/>
    <w:basedOn w:val="List2"/>
    <w:rsid w:val="004D5975"/>
    <w:pPr>
      <w:numPr>
        <w:numId w:val="9"/>
      </w:numPr>
      <w:tabs>
        <w:tab w:val="clear" w:pos="1060"/>
      </w:tabs>
    </w:pPr>
  </w:style>
  <w:style w:type="paragraph" w:customStyle="1" w:styleId="MarginNote">
    <w:name w:val="Margin Note"/>
    <w:basedOn w:val="BodyText"/>
    <w:rsid w:val="004D59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9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9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975"/>
    <w:rPr>
      <w:sz w:val="32"/>
    </w:rPr>
  </w:style>
  <w:style w:type="paragraph" w:customStyle="1" w:styleId="HeadingProcedure">
    <w:name w:val="Heading Procedure"/>
    <w:basedOn w:val="HeadingBase"/>
    <w:next w:val="Normal"/>
    <w:rsid w:val="004D5975"/>
    <w:pPr>
      <w:tabs>
        <w:tab w:val="left" w:pos="0"/>
      </w:tabs>
      <w:spacing w:before="120" w:after="60"/>
    </w:pPr>
    <w:rPr>
      <w:i/>
      <w:color w:val="918585"/>
      <w:sz w:val="22"/>
    </w:rPr>
  </w:style>
  <w:style w:type="paragraph" w:customStyle="1" w:styleId="TableBodyText">
    <w:name w:val="Table Body Text"/>
    <w:basedOn w:val="BodyText"/>
    <w:rsid w:val="004D5975"/>
    <w:pPr>
      <w:spacing w:before="60" w:after="60"/>
    </w:pPr>
  </w:style>
  <w:style w:type="paragraph" w:styleId="ListContinue">
    <w:name w:val="List Continue"/>
    <w:basedOn w:val="List"/>
    <w:rsid w:val="004D5975"/>
    <w:pPr>
      <w:ind w:firstLine="0"/>
    </w:pPr>
  </w:style>
  <w:style w:type="paragraph" w:customStyle="1" w:styleId="ListNote">
    <w:name w:val="List Note"/>
    <w:basedOn w:val="List"/>
    <w:rsid w:val="004D5975"/>
    <w:pPr>
      <w:pBdr>
        <w:top w:val="single" w:sz="6" w:space="2" w:color="918585"/>
        <w:bottom w:val="single" w:sz="6" w:space="2" w:color="918585"/>
      </w:pBdr>
      <w:tabs>
        <w:tab w:val="left" w:pos="1021"/>
      </w:tabs>
      <w:ind w:firstLine="0"/>
    </w:pPr>
  </w:style>
  <w:style w:type="paragraph" w:customStyle="1" w:styleId="Warning">
    <w:name w:val="Warning"/>
    <w:basedOn w:val="BodyText"/>
    <w:rsid w:val="004D5975"/>
    <w:pPr>
      <w:shd w:val="clear" w:color="auto" w:fill="D9D9D9"/>
      <w:tabs>
        <w:tab w:val="left" w:pos="992"/>
      </w:tabs>
      <w:ind w:left="119" w:right="119"/>
    </w:pPr>
    <w:rPr>
      <w:sz w:val="20"/>
    </w:rPr>
  </w:style>
  <w:style w:type="paragraph" w:customStyle="1" w:styleId="MarginIcons">
    <w:name w:val="Margin Icons"/>
    <w:basedOn w:val="BodyText"/>
    <w:rsid w:val="004D59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975"/>
    <w:rPr>
      <w:rFonts w:ascii="Courier New" w:hAnsi="Courier New"/>
    </w:rPr>
  </w:style>
  <w:style w:type="paragraph" w:customStyle="1" w:styleId="NoteBullet">
    <w:name w:val="Note Bullet"/>
    <w:basedOn w:val="Note"/>
    <w:rsid w:val="004D5975"/>
    <w:pPr>
      <w:tabs>
        <w:tab w:val="clear" w:pos="680"/>
      </w:tabs>
      <w:spacing w:before="60" w:after="60"/>
    </w:pPr>
  </w:style>
  <w:style w:type="paragraph" w:customStyle="1" w:styleId="SubHeading2">
    <w:name w:val="SubHeading2"/>
    <w:basedOn w:val="HeadingBase"/>
    <w:rsid w:val="004D5975"/>
    <w:pPr>
      <w:spacing w:before="240" w:after="60"/>
    </w:pPr>
    <w:rPr>
      <w:sz w:val="20"/>
    </w:rPr>
  </w:style>
  <w:style w:type="paragraph" w:customStyle="1" w:styleId="SubHeading1">
    <w:name w:val="SubHeading1"/>
    <w:basedOn w:val="HeadingBase"/>
    <w:rsid w:val="004D5975"/>
    <w:pPr>
      <w:spacing w:before="240" w:after="60"/>
    </w:pPr>
    <w:rPr>
      <w:color w:val="918585"/>
      <w:sz w:val="22"/>
    </w:rPr>
  </w:style>
  <w:style w:type="paragraph" w:customStyle="1" w:styleId="SideHeading">
    <w:name w:val="Side Heading"/>
    <w:basedOn w:val="HeadingBase"/>
    <w:rsid w:val="004D59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975"/>
    <w:pPr>
      <w:numPr>
        <w:numId w:val="10"/>
      </w:numPr>
    </w:pPr>
  </w:style>
  <w:style w:type="paragraph" w:styleId="PlainText">
    <w:name w:val="Plain Text"/>
    <w:basedOn w:val="Normal"/>
    <w:link w:val="PlainTextChar"/>
    <w:rsid w:val="004D5975"/>
    <w:rPr>
      <w:sz w:val="20"/>
    </w:rPr>
  </w:style>
  <w:style w:type="character" w:customStyle="1" w:styleId="PlainTextChar">
    <w:name w:val="Plain Text Char"/>
    <w:basedOn w:val="DefaultParagraphFont"/>
    <w:link w:val="PlainText"/>
    <w:rsid w:val="004D5975"/>
    <w:rPr>
      <w:rFonts w:ascii="Courier New" w:eastAsia="Times New Roman" w:hAnsi="Courier New" w:cs="Times New Roman"/>
      <w:sz w:val="20"/>
      <w:szCs w:val="20"/>
      <w:lang w:eastAsia="en-US"/>
    </w:rPr>
  </w:style>
  <w:style w:type="character" w:customStyle="1" w:styleId="MenuOption">
    <w:name w:val="Menu Option"/>
    <w:basedOn w:val="DefaultParagraphFont"/>
    <w:rsid w:val="004D5975"/>
    <w:rPr>
      <w:b/>
      <w:smallCaps/>
    </w:rPr>
  </w:style>
  <w:style w:type="paragraph" w:customStyle="1" w:styleId="TableListNumber">
    <w:name w:val="Table List Number"/>
    <w:basedOn w:val="ListNumber"/>
    <w:rsid w:val="004D5975"/>
    <w:pPr>
      <w:numPr>
        <w:numId w:val="0"/>
      </w:numPr>
    </w:pPr>
  </w:style>
  <w:style w:type="paragraph" w:styleId="TOC4">
    <w:name w:val="toc 4"/>
    <w:basedOn w:val="TOCBase"/>
    <w:next w:val="Normal"/>
    <w:semiHidden/>
    <w:rsid w:val="004D5975"/>
    <w:pPr>
      <w:tabs>
        <w:tab w:val="right" w:leader="dot" w:pos="9071"/>
      </w:tabs>
      <w:ind w:left="1701"/>
    </w:pPr>
  </w:style>
  <w:style w:type="paragraph" w:customStyle="1" w:styleId="ListAlpha">
    <w:name w:val="List Alpha"/>
    <w:basedOn w:val="List"/>
    <w:rsid w:val="004D5975"/>
    <w:pPr>
      <w:numPr>
        <w:numId w:val="8"/>
      </w:numPr>
    </w:pPr>
  </w:style>
  <w:style w:type="paragraph" w:customStyle="1" w:styleId="ListAlpha2">
    <w:name w:val="List Alpha 2"/>
    <w:basedOn w:val="List2"/>
    <w:rsid w:val="004D5975"/>
    <w:pPr>
      <w:numPr>
        <w:numId w:val="7"/>
      </w:numPr>
    </w:pPr>
  </w:style>
  <w:style w:type="paragraph" w:styleId="List2">
    <w:name w:val="List 2"/>
    <w:basedOn w:val="BodyText"/>
    <w:rsid w:val="004D5975"/>
    <w:pPr>
      <w:tabs>
        <w:tab w:val="left" w:pos="680"/>
      </w:tabs>
      <w:spacing w:before="60" w:after="60"/>
      <w:ind w:left="680" w:hanging="340"/>
    </w:pPr>
  </w:style>
  <w:style w:type="paragraph" w:styleId="List3">
    <w:name w:val="List 3"/>
    <w:basedOn w:val="BodyText"/>
    <w:rsid w:val="004D5975"/>
    <w:pPr>
      <w:tabs>
        <w:tab w:val="left" w:pos="1021"/>
      </w:tabs>
      <w:spacing w:before="60" w:after="60"/>
      <w:ind w:left="1020" w:hanging="340"/>
    </w:pPr>
  </w:style>
  <w:style w:type="paragraph" w:styleId="List4">
    <w:name w:val="List 4"/>
    <w:basedOn w:val="BodyText"/>
    <w:rsid w:val="004D5975"/>
    <w:pPr>
      <w:tabs>
        <w:tab w:val="left" w:pos="1361"/>
      </w:tabs>
      <w:spacing w:before="60" w:after="60"/>
      <w:ind w:left="1361" w:hanging="340"/>
    </w:pPr>
  </w:style>
  <w:style w:type="paragraph" w:styleId="List5">
    <w:name w:val="List 5"/>
    <w:basedOn w:val="BodyText"/>
    <w:rsid w:val="004D5975"/>
    <w:pPr>
      <w:tabs>
        <w:tab w:val="left" w:pos="1701"/>
      </w:tabs>
      <w:spacing w:before="60" w:after="60"/>
      <w:ind w:left="1701" w:hanging="340"/>
    </w:pPr>
  </w:style>
  <w:style w:type="paragraph" w:styleId="ListBullet3">
    <w:name w:val="List Bullet 3"/>
    <w:basedOn w:val="List3"/>
    <w:rsid w:val="004D5975"/>
    <w:pPr>
      <w:numPr>
        <w:numId w:val="13"/>
      </w:numPr>
      <w:tabs>
        <w:tab w:val="clear" w:pos="1021"/>
      </w:tabs>
      <w:ind w:left="1037" w:hanging="357"/>
    </w:pPr>
  </w:style>
  <w:style w:type="paragraph" w:styleId="ListBullet4">
    <w:name w:val="List Bullet 4"/>
    <w:basedOn w:val="List4"/>
    <w:rsid w:val="004D5975"/>
    <w:pPr>
      <w:numPr>
        <w:numId w:val="2"/>
      </w:numPr>
      <w:tabs>
        <w:tab w:val="clear" w:pos="1361"/>
      </w:tabs>
    </w:pPr>
  </w:style>
  <w:style w:type="paragraph" w:styleId="ListBullet5">
    <w:name w:val="List Bullet 5"/>
    <w:basedOn w:val="List5"/>
    <w:rsid w:val="004D5975"/>
    <w:pPr>
      <w:numPr>
        <w:numId w:val="3"/>
      </w:numPr>
    </w:pPr>
  </w:style>
  <w:style w:type="paragraph" w:styleId="ListContinue2">
    <w:name w:val="List Continue 2"/>
    <w:basedOn w:val="List2"/>
    <w:rsid w:val="004D5975"/>
    <w:pPr>
      <w:ind w:firstLine="0"/>
    </w:pPr>
  </w:style>
  <w:style w:type="paragraph" w:styleId="ListContinue3">
    <w:name w:val="List Continue 3"/>
    <w:basedOn w:val="List3"/>
    <w:rsid w:val="004D5975"/>
    <w:pPr>
      <w:ind w:left="1021" w:firstLine="0"/>
    </w:pPr>
  </w:style>
  <w:style w:type="paragraph" w:styleId="ListContinue4">
    <w:name w:val="List Continue 4"/>
    <w:basedOn w:val="List4"/>
    <w:rsid w:val="004D5975"/>
    <w:pPr>
      <w:ind w:firstLine="0"/>
    </w:pPr>
  </w:style>
  <w:style w:type="paragraph" w:styleId="ListContinue5">
    <w:name w:val="List Continue 5"/>
    <w:basedOn w:val="List5"/>
    <w:rsid w:val="004D5975"/>
    <w:pPr>
      <w:ind w:firstLine="0"/>
    </w:pPr>
  </w:style>
  <w:style w:type="paragraph" w:styleId="ListNumber3">
    <w:name w:val="List Number 3"/>
    <w:basedOn w:val="List3"/>
    <w:rsid w:val="004D5975"/>
    <w:pPr>
      <w:numPr>
        <w:numId w:val="4"/>
      </w:numPr>
    </w:pPr>
  </w:style>
  <w:style w:type="paragraph" w:styleId="ListNumber4">
    <w:name w:val="List Number 4"/>
    <w:basedOn w:val="List4"/>
    <w:rsid w:val="004D5975"/>
    <w:pPr>
      <w:numPr>
        <w:numId w:val="5"/>
      </w:numPr>
    </w:pPr>
  </w:style>
  <w:style w:type="paragraph" w:styleId="ListNumber5">
    <w:name w:val="List Number 5"/>
    <w:basedOn w:val="List5"/>
    <w:rsid w:val="004D5975"/>
    <w:pPr>
      <w:numPr>
        <w:numId w:val="6"/>
      </w:numPr>
    </w:pPr>
  </w:style>
  <w:style w:type="paragraph" w:styleId="BlockText">
    <w:name w:val="Block Text"/>
    <w:basedOn w:val="Normal"/>
    <w:rsid w:val="004D5975"/>
    <w:pPr>
      <w:spacing w:after="120"/>
      <w:ind w:left="1440" w:right="1440"/>
    </w:pPr>
  </w:style>
  <w:style w:type="character" w:customStyle="1" w:styleId="Subscript">
    <w:name w:val="Subscript"/>
    <w:basedOn w:val="DefaultParagraphFont"/>
    <w:rsid w:val="004D5975"/>
    <w:rPr>
      <w:sz w:val="16"/>
      <w:vertAlign w:val="subscript"/>
    </w:rPr>
  </w:style>
  <w:style w:type="character" w:customStyle="1" w:styleId="Superscript">
    <w:name w:val="Superscript"/>
    <w:basedOn w:val="DefaultParagraphFont"/>
    <w:rsid w:val="004D5975"/>
    <w:rPr>
      <w:sz w:val="16"/>
      <w:vertAlign w:val="superscript"/>
    </w:rPr>
  </w:style>
  <w:style w:type="character" w:customStyle="1" w:styleId="Symbols">
    <w:name w:val="Symbols"/>
    <w:basedOn w:val="DefaultParagraphFont"/>
    <w:rsid w:val="004D5975"/>
    <w:rPr>
      <w:rFonts w:ascii="Symbol" w:hAnsi="Symbol"/>
    </w:rPr>
  </w:style>
  <w:style w:type="character" w:customStyle="1" w:styleId="MenuOptions">
    <w:name w:val="Menu Options"/>
    <w:basedOn w:val="DefaultParagraphFont"/>
    <w:rsid w:val="004D5975"/>
    <w:rPr>
      <w:rFonts w:ascii="Arial Narrow" w:hAnsi="Arial Narrow"/>
      <w:smallCaps/>
    </w:rPr>
  </w:style>
  <w:style w:type="character" w:customStyle="1" w:styleId="Buttons">
    <w:name w:val="Buttons"/>
    <w:basedOn w:val="DefaultParagraphFont"/>
    <w:rsid w:val="004D5975"/>
    <w:rPr>
      <w:b/>
    </w:rPr>
  </w:style>
  <w:style w:type="character" w:customStyle="1" w:styleId="Underlined">
    <w:name w:val="Underlined"/>
    <w:basedOn w:val="DefaultParagraphFont"/>
    <w:rsid w:val="004D5975"/>
    <w:rPr>
      <w:u w:val="single"/>
    </w:rPr>
  </w:style>
  <w:style w:type="paragraph" w:customStyle="1" w:styleId="TableBodyTextRight">
    <w:name w:val="Table Body Text Right"/>
    <w:basedOn w:val="TableBodyText"/>
    <w:rsid w:val="004D5975"/>
    <w:pPr>
      <w:widowControl w:val="0"/>
      <w:autoSpaceDE w:val="0"/>
      <w:autoSpaceDN w:val="0"/>
      <w:adjustRightInd w:val="0"/>
      <w:jc w:val="right"/>
    </w:pPr>
    <w:rPr>
      <w:rFonts w:cs="Arial"/>
      <w:szCs w:val="18"/>
    </w:rPr>
  </w:style>
  <w:style w:type="paragraph" w:customStyle="1" w:styleId="CopyrightText">
    <w:name w:val="Copyright Text"/>
    <w:basedOn w:val="BodyText"/>
    <w:rsid w:val="004D5975"/>
    <w:rPr>
      <w:sz w:val="18"/>
    </w:rPr>
  </w:style>
  <w:style w:type="paragraph" w:customStyle="1" w:styleId="BodySmallRight">
    <w:name w:val="Body Small Right"/>
    <w:basedOn w:val="BodyTextRight"/>
    <w:rsid w:val="004D5975"/>
    <w:rPr>
      <w:sz w:val="18"/>
      <w:szCs w:val="18"/>
    </w:rPr>
  </w:style>
  <w:style w:type="paragraph" w:customStyle="1" w:styleId="MarginEdition">
    <w:name w:val="Margin Edition"/>
    <w:basedOn w:val="MarginNote"/>
    <w:rsid w:val="004D5975"/>
    <w:pPr>
      <w:spacing w:before="0" w:after="0"/>
    </w:pPr>
    <w:rPr>
      <w:rFonts w:ascii="Times New Roman" w:hAnsi="Times New Roman"/>
      <w:color w:val="999999"/>
    </w:rPr>
  </w:style>
  <w:style w:type="paragraph" w:customStyle="1" w:styleId="Spacer">
    <w:name w:val="Spacer"/>
    <w:basedOn w:val="Normal"/>
    <w:rsid w:val="004D5975"/>
    <w:rPr>
      <w:sz w:val="2"/>
      <w:szCs w:val="2"/>
    </w:rPr>
  </w:style>
  <w:style w:type="character" w:customStyle="1" w:styleId="Small">
    <w:name w:val="Small"/>
    <w:basedOn w:val="DefaultParagraphFont"/>
    <w:rsid w:val="004D5975"/>
    <w:rPr>
      <w:sz w:val="16"/>
    </w:rPr>
  </w:style>
  <w:style w:type="paragraph" w:customStyle="1" w:styleId="WideTable">
    <w:name w:val="Wide Table"/>
    <w:basedOn w:val="Normal"/>
    <w:rsid w:val="004D5975"/>
    <w:pPr>
      <w:ind w:left="-1418"/>
    </w:pPr>
    <w:rPr>
      <w:sz w:val="2"/>
      <w:szCs w:val="2"/>
    </w:rPr>
  </w:style>
  <w:style w:type="character" w:styleId="PageNumber">
    <w:name w:val="page number"/>
    <w:basedOn w:val="DefaultParagraphFont"/>
    <w:rsid w:val="004D5975"/>
  </w:style>
  <w:style w:type="paragraph" w:styleId="Quote">
    <w:name w:val="Quote"/>
    <w:basedOn w:val="Heading1"/>
    <w:link w:val="QuoteChar"/>
    <w:qFormat/>
    <w:rsid w:val="004D5975"/>
    <w:rPr>
      <w:b w:val="0"/>
      <w:sz w:val="72"/>
      <w:szCs w:val="72"/>
      <w:lang w:val="en-NZ"/>
    </w:rPr>
  </w:style>
  <w:style w:type="character" w:customStyle="1" w:styleId="QuoteChar">
    <w:name w:val="Quote Char"/>
    <w:basedOn w:val="DefaultParagraphFont"/>
    <w:link w:val="Quote"/>
    <w:rsid w:val="004D59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975"/>
    <w:pPr>
      <w:pageBreakBefore/>
    </w:pPr>
  </w:style>
  <w:style w:type="paragraph" w:customStyle="1" w:styleId="Border">
    <w:name w:val="Border"/>
    <w:basedOn w:val="Normal"/>
    <w:qFormat/>
    <w:rsid w:val="004D59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975"/>
    <w:rPr>
      <w:b/>
      <w:bCs/>
      <w:i/>
      <w:iCs/>
      <w:color w:val="auto"/>
    </w:rPr>
  </w:style>
  <w:style w:type="paragraph" w:styleId="IntenseQuote">
    <w:name w:val="Intense Quote"/>
    <w:basedOn w:val="Normal"/>
    <w:next w:val="Normal"/>
    <w:link w:val="IntenseQuoteChar"/>
    <w:uiPriority w:val="30"/>
    <w:qFormat/>
    <w:rsid w:val="004D59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9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975"/>
    <w:rPr>
      <w:smallCaps/>
      <w:color w:val="auto"/>
      <w:u w:val="single"/>
    </w:rPr>
  </w:style>
  <w:style w:type="character" w:styleId="IntenseReference">
    <w:name w:val="Intense Reference"/>
    <w:basedOn w:val="DefaultParagraphFont"/>
    <w:uiPriority w:val="32"/>
    <w:qFormat/>
    <w:rsid w:val="004D5975"/>
    <w:rPr>
      <w:b/>
      <w:bCs/>
      <w:smallCaps/>
      <w:color w:val="auto"/>
      <w:spacing w:val="5"/>
      <w:u w:val="single"/>
    </w:rPr>
  </w:style>
  <w:style w:type="paragraph" w:customStyle="1" w:styleId="2ColumnHeading">
    <w:name w:val="2Column Heading"/>
    <w:basedOn w:val="BodyText"/>
    <w:qFormat/>
    <w:rsid w:val="004D5975"/>
    <w:pPr>
      <w:spacing w:after="60"/>
      <w:ind w:left="-2268"/>
    </w:pPr>
    <w:rPr>
      <w:b/>
    </w:rPr>
  </w:style>
  <w:style w:type="paragraph" w:customStyle="1" w:styleId="Heading1TOC">
    <w:name w:val="Heading1 TOC"/>
    <w:basedOn w:val="Normal"/>
    <w:qFormat/>
    <w:rsid w:val="004D5975"/>
    <w:pPr>
      <w:spacing w:before="240" w:after="120"/>
    </w:pPr>
    <w:rPr>
      <w:rFonts w:ascii="Times New Roman" w:hAnsi="Times New Roman"/>
      <w:b/>
      <w:sz w:val="32"/>
    </w:rPr>
  </w:style>
  <w:style w:type="paragraph" w:customStyle="1" w:styleId="Heading2TOC">
    <w:name w:val="Heading2 TOC"/>
    <w:basedOn w:val="Normal"/>
    <w:qFormat/>
    <w:rsid w:val="004D5975"/>
    <w:pPr>
      <w:spacing w:before="240" w:after="60"/>
    </w:pPr>
    <w:rPr>
      <w:rFonts w:ascii="Times New Roman" w:hAnsi="Times New Roman"/>
      <w:b/>
      <w:sz w:val="28"/>
    </w:rPr>
  </w:style>
  <w:style w:type="character" w:customStyle="1" w:styleId="Underline">
    <w:name w:val="Underline"/>
    <w:basedOn w:val="DefaultParagraphFont"/>
    <w:qFormat/>
    <w:rsid w:val="004D5975"/>
    <w:rPr>
      <w:u w:val="single"/>
    </w:rPr>
  </w:style>
  <w:style w:type="character" w:customStyle="1" w:styleId="BoldandItalics">
    <w:name w:val="Bold and Italics"/>
    <w:qFormat/>
    <w:rsid w:val="004D5975"/>
    <w:rPr>
      <w:b/>
      <w:i/>
      <w:u w:val="none"/>
    </w:rPr>
  </w:style>
  <w:style w:type="paragraph" w:styleId="BalloonText">
    <w:name w:val="Balloon Text"/>
    <w:basedOn w:val="Normal"/>
    <w:link w:val="BalloonTextChar"/>
    <w:rsid w:val="004D5975"/>
    <w:rPr>
      <w:rFonts w:ascii="Tahoma" w:hAnsi="Tahoma" w:cs="Tahoma"/>
      <w:sz w:val="16"/>
      <w:szCs w:val="16"/>
    </w:rPr>
  </w:style>
  <w:style w:type="character" w:customStyle="1" w:styleId="BalloonTextChar">
    <w:name w:val="Balloon Text Char"/>
    <w:basedOn w:val="DefaultParagraphFont"/>
    <w:link w:val="BalloonText"/>
    <w:rsid w:val="004D59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9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9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975"/>
    <w:rPr>
      <w:b/>
      <w:color w:val="660033"/>
      <w:spacing w:val="0"/>
    </w:rPr>
  </w:style>
  <w:style w:type="paragraph" w:customStyle="1" w:styleId="Nameditemlist">
    <w:name w:val="Named item list"/>
    <w:basedOn w:val="BodyText"/>
    <w:qFormat/>
    <w:rsid w:val="004D5975"/>
    <w:pPr>
      <w:tabs>
        <w:tab w:val="left" w:pos="2835"/>
      </w:tabs>
      <w:ind w:left="2835" w:hanging="2835"/>
    </w:pPr>
  </w:style>
  <w:style w:type="paragraph" w:customStyle="1" w:styleId="BodyTextnopadding">
    <w:name w:val="Body Text no padding"/>
    <w:basedOn w:val="BodyText"/>
    <w:qFormat/>
    <w:rsid w:val="004D5975"/>
    <w:pPr>
      <w:spacing w:before="0" w:after="0"/>
    </w:pPr>
  </w:style>
  <w:style w:type="paragraph" w:customStyle="1" w:styleId="BodyTextBold">
    <w:name w:val="Body Text Bold"/>
    <w:basedOn w:val="BodyText"/>
    <w:qFormat/>
    <w:rsid w:val="004D5975"/>
    <w:rPr>
      <w:b/>
    </w:rPr>
  </w:style>
  <w:style w:type="character" w:styleId="Hyperlink">
    <w:name w:val="Hyperlink"/>
    <w:basedOn w:val="DefaultParagraphFont"/>
    <w:uiPriority w:val="99"/>
    <w:unhideWhenUsed/>
    <w:rsid w:val="00442A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495</Words>
  <Characters>3125</Characters>
  <Application>Microsoft Office Word</Application>
  <DocSecurity>0</DocSecurity>
  <Lines>142</Lines>
  <Paragraphs>92</Paragraphs>
  <ScaleCrop>false</ScaleCrop>
  <Company>Author-it Software Corporation Ltd.</Company>
  <LinksUpToDate>false</LinksUpToDate>
  <CharactersWithSpaces>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TLIW2033 Identify the principles of mechanised track laying operations</dc:title>
  <dc:subject>Approved</dc:subject>
  <dc:creator>Industry Skills Australia</dc:creator>
  <cp:keywords>Release: 2</cp:keywords>
  <dc:description>Review Date: 12 April 2008</dc:description>
  <cp:lastModifiedBy>HSD_TPCMSd.prod</cp:lastModifiedBy>
  <cp:revision>3</cp:revision>
  <dcterms:created xsi:type="dcterms:W3CDTF">2024-07-12T07:27:00Z</dcterms:created>
  <dcterms:modified xsi:type="dcterms:W3CDTF">2024-07-12T07:27:00Z</dcterms:modified>
</cp:coreProperties>
</file>